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F0BFB" w:rsidRPr="00FF0BFB" w:rsidRDefault="0047367F" w:rsidP="00C70307">
      <w:pPr>
        <w:spacing w:after="0"/>
        <w:ind w:left="84" w:right="-1985"/>
        <w:jc w:val="both"/>
        <w:rPr>
          <w:rFonts w:ascii="Arial" w:eastAsia="HGMinchoB" w:hAnsi="Arial" w:cs="Arial"/>
          <w:b/>
          <w:bCs/>
          <w:sz w:val="24"/>
          <w:szCs w:val="24"/>
          <w:lang w:eastAsia="en-US"/>
        </w:rPr>
      </w:pPr>
      <w:r>
        <w:rPr>
          <w:rFonts w:ascii="Arial" w:eastAsia="HGMinchoB" w:hAnsi="Arial" w:cs="Arial"/>
          <w:b/>
          <w:bCs/>
          <w:noProof/>
          <w:sz w:val="24"/>
          <w:szCs w:val="24"/>
          <w:lang w:eastAsia="en-US"/>
        </w:rPr>
        <w:drawing>
          <wp:anchor distT="0" distB="0" distL="114300" distR="114300" simplePos="0" relativeHeight="251668480" behindDoc="0" locked="0" layoutInCell="1" allowOverlap="1">
            <wp:simplePos x="0" y="0"/>
            <wp:positionH relativeFrom="column">
              <wp:posOffset>-1188720</wp:posOffset>
            </wp:positionH>
            <wp:positionV relativeFrom="paragraph">
              <wp:posOffset>-900431</wp:posOffset>
            </wp:positionV>
            <wp:extent cx="7680960" cy="10828803"/>
            <wp:effectExtent l="0" t="0" r="0" b="0"/>
            <wp:wrapNone/>
            <wp:docPr id="7" name="תמונה 7" descr="תמונה שמכילה צילום מסך,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שער.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83923" cy="10832980"/>
                    </a:xfrm>
                    <a:prstGeom prst="rect">
                      <a:avLst/>
                    </a:prstGeom>
                  </pic:spPr>
                </pic:pic>
              </a:graphicData>
            </a:graphic>
          </wp:anchor>
        </w:drawing>
      </w:r>
    </w:p>
    <w:p w:rsidR="00FF0BFB" w:rsidRPr="00FF0BFB" w:rsidRDefault="00FF0BFB" w:rsidP="00C70307">
      <w:pPr>
        <w:spacing w:after="0"/>
        <w:ind w:left="84" w:right="-1985"/>
        <w:jc w:val="both"/>
        <w:rPr>
          <w:rFonts w:ascii="Arial" w:eastAsia="HGMinchoB" w:hAnsi="Arial" w:cs="Arial"/>
          <w:b/>
          <w:bCs/>
          <w:sz w:val="24"/>
          <w:szCs w:val="24"/>
          <w:rtl/>
          <w:lang w:eastAsia="en-US"/>
        </w:rPr>
      </w:pPr>
    </w:p>
    <w:p w:rsidR="00FF0BFB" w:rsidRDefault="00FF0BFB" w:rsidP="00C70307">
      <w:pPr>
        <w:spacing w:after="0"/>
        <w:ind w:left="84" w:right="-1985"/>
        <w:jc w:val="both"/>
        <w:rPr>
          <w:rFonts w:ascii="Arial" w:eastAsia="HGMinchoB" w:hAnsi="Arial" w:cs="Arial"/>
          <w:b/>
          <w:bCs/>
          <w:sz w:val="24"/>
          <w:szCs w:val="24"/>
          <w:rtl/>
          <w:lang w:eastAsia="en-US"/>
        </w:rPr>
      </w:pPr>
    </w:p>
    <w:p w:rsidR="00280B54" w:rsidRDefault="00280B54" w:rsidP="00C70307">
      <w:pPr>
        <w:spacing w:after="0"/>
        <w:ind w:left="84" w:right="-1985"/>
        <w:jc w:val="both"/>
        <w:rPr>
          <w:rFonts w:ascii="Arial" w:eastAsia="HGMinchoB" w:hAnsi="Arial" w:cs="Arial"/>
          <w:b/>
          <w:bCs/>
          <w:sz w:val="24"/>
          <w:szCs w:val="24"/>
          <w:rtl/>
          <w:lang w:eastAsia="en-US"/>
        </w:rPr>
      </w:pPr>
    </w:p>
    <w:p w:rsidR="00C70307" w:rsidRDefault="00C70307" w:rsidP="00C70307">
      <w:pPr>
        <w:spacing w:after="80"/>
        <w:jc w:val="both"/>
        <w:rPr>
          <w:rFonts w:ascii="Arial" w:eastAsia="HGMinchoB" w:hAnsi="Arial" w:cs="Arial"/>
          <w:b/>
          <w:bCs/>
          <w:sz w:val="24"/>
          <w:szCs w:val="24"/>
          <w:rtl/>
          <w:lang w:eastAsia="en-US"/>
        </w:rPr>
        <w:sectPr w:rsidR="00C70307" w:rsidSect="00C36817">
          <w:footerReference w:type="default" r:id="rId9"/>
          <w:pgSz w:w="11906" w:h="16838"/>
          <w:pgMar w:top="1418" w:right="1800" w:bottom="851" w:left="1800" w:header="708" w:footer="708" w:gutter="0"/>
          <w:cols w:space="708"/>
          <w:bidi/>
          <w:rtlGutter/>
          <w:docGrid w:linePitch="360"/>
        </w:sectPr>
      </w:pPr>
    </w:p>
    <w:p w:rsidR="00970F09" w:rsidRDefault="00970F09" w:rsidP="00970F09">
      <w:pPr>
        <w:jc w:val="center"/>
        <w:rPr>
          <w:rFonts w:ascii="Arial" w:eastAsia="HGMinchoB" w:hAnsi="Arial" w:cs="Arial"/>
          <w:b/>
          <w:bCs/>
          <w:sz w:val="24"/>
          <w:szCs w:val="24"/>
          <w:rtl/>
          <w:lang w:eastAsia="en-US"/>
        </w:rPr>
      </w:pPr>
    </w:p>
    <w:p w:rsidR="00970F09" w:rsidRPr="00970F09" w:rsidRDefault="00970F09" w:rsidP="00970F09">
      <w:pPr>
        <w:tabs>
          <w:tab w:val="center" w:pos="4153"/>
        </w:tabs>
        <w:rPr>
          <w:rFonts w:ascii="Arial" w:eastAsia="HGMinchoB" w:hAnsi="Arial" w:cs="Arial"/>
          <w:sz w:val="24"/>
          <w:szCs w:val="24"/>
          <w:rtl/>
          <w:lang w:eastAsia="en-US"/>
        </w:rPr>
        <w:sectPr w:rsidR="00970F09" w:rsidRPr="00970F09" w:rsidSect="00C36817">
          <w:footerReference w:type="default" r:id="rId10"/>
          <w:pgSz w:w="11906" w:h="16838"/>
          <w:pgMar w:top="1418" w:right="1800" w:bottom="851" w:left="1800" w:header="708" w:footer="708" w:gutter="0"/>
          <w:cols w:space="708"/>
          <w:bidi/>
          <w:rtlGutter/>
          <w:docGrid w:linePitch="360"/>
        </w:sectPr>
      </w:pPr>
      <w:r>
        <w:rPr>
          <w:rFonts w:ascii="Arial" w:eastAsia="HGMinchoB" w:hAnsi="Arial" w:cs="Arial"/>
          <w:sz w:val="24"/>
          <w:szCs w:val="24"/>
          <w:rtl/>
          <w:lang w:eastAsia="en-US"/>
        </w:rPr>
        <w:tab/>
      </w:r>
    </w:p>
    <w:p w:rsidR="00C70307" w:rsidRDefault="00A2134B" w:rsidP="00C70307">
      <w:pPr>
        <w:spacing w:after="80"/>
        <w:jc w:val="both"/>
        <w:rPr>
          <w:rFonts w:ascii="Arial" w:eastAsia="HGMinchoB" w:hAnsi="Arial" w:cs="Arial"/>
          <w:b/>
          <w:bCs/>
          <w:sz w:val="24"/>
          <w:szCs w:val="24"/>
          <w:rtl/>
          <w:lang w:eastAsia="en-US"/>
        </w:rPr>
        <w:sectPr w:rsidR="00C70307" w:rsidSect="00C36817">
          <w:pgSz w:w="11906" w:h="16838"/>
          <w:pgMar w:top="1418" w:right="1800" w:bottom="851" w:left="1800" w:header="708" w:footer="708" w:gutter="0"/>
          <w:cols w:space="708"/>
          <w:bidi/>
          <w:rtlGutter/>
          <w:docGrid w:linePitch="360"/>
        </w:sectPr>
      </w:pPr>
      <w:r>
        <w:rPr>
          <w:rFonts w:ascii="Arial" w:eastAsia="HGMinchoB" w:hAnsi="Arial" w:cs="Arial"/>
          <w:b/>
          <w:bCs/>
          <w:noProof/>
          <w:sz w:val="24"/>
          <w:szCs w:val="24"/>
          <w:rtl/>
          <w:lang w:eastAsia="en-US"/>
        </w:rPr>
        <w:lastRenderedPageBreak/>
        <w:drawing>
          <wp:anchor distT="0" distB="0" distL="114300" distR="114300" simplePos="0" relativeHeight="251651072" behindDoc="0" locked="0" layoutInCell="1" allowOverlap="1">
            <wp:simplePos x="0" y="0"/>
            <wp:positionH relativeFrom="column">
              <wp:posOffset>-1127760</wp:posOffset>
            </wp:positionH>
            <wp:positionV relativeFrom="paragraph">
              <wp:posOffset>-900430</wp:posOffset>
            </wp:positionV>
            <wp:extent cx="7604759" cy="10720996"/>
            <wp:effectExtent l="0" t="0" r="0" b="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שער.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04759" cy="10720996"/>
                    </a:xfrm>
                    <a:prstGeom prst="rect">
                      <a:avLst/>
                    </a:prstGeom>
                  </pic:spPr>
                </pic:pic>
              </a:graphicData>
            </a:graphic>
          </wp:anchor>
        </w:drawing>
      </w:r>
    </w:p>
    <w:p w:rsidR="00970F09" w:rsidRDefault="00970F09" w:rsidP="00C70307">
      <w:pPr>
        <w:spacing w:after="80"/>
        <w:jc w:val="both"/>
        <w:rPr>
          <w:rFonts w:ascii="Arial" w:eastAsia="HGMinchoB" w:hAnsi="Arial" w:cs="Arial"/>
          <w:b/>
          <w:bCs/>
          <w:sz w:val="24"/>
          <w:szCs w:val="24"/>
          <w:rtl/>
          <w:lang w:eastAsia="en-US"/>
        </w:rPr>
        <w:sectPr w:rsidR="00970F09" w:rsidSect="00C36817">
          <w:pgSz w:w="11906" w:h="16838"/>
          <w:pgMar w:top="1418" w:right="1800" w:bottom="851" w:left="1800" w:header="708" w:footer="708" w:gutter="0"/>
          <w:cols w:space="708"/>
          <w:bidi/>
          <w:rtlGutter/>
          <w:docGrid w:linePitch="360"/>
        </w:sectPr>
      </w:pPr>
    </w:p>
    <w:p w:rsidR="00970F09" w:rsidRPr="00970F09" w:rsidRDefault="00970F09" w:rsidP="00970F09">
      <w:pPr>
        <w:rPr>
          <w:rFonts w:asciiTheme="minorBidi" w:eastAsia="HGMinchoB" w:hAnsiTheme="minorBidi"/>
          <w:b/>
          <w:bCs/>
          <w:color w:val="C00000"/>
          <w:sz w:val="44"/>
          <w:szCs w:val="44"/>
          <w:rtl/>
          <w:lang w:eastAsia="en-US"/>
        </w:rPr>
      </w:pPr>
      <w:r w:rsidRPr="007657AE">
        <w:rPr>
          <w:rFonts w:asciiTheme="minorBidi" w:eastAsia="HGMinchoB" w:hAnsiTheme="minorBidi" w:hint="cs"/>
          <w:b/>
          <w:bCs/>
          <w:color w:val="808080" w:themeColor="background1" w:themeShade="80"/>
          <w:sz w:val="44"/>
          <w:szCs w:val="44"/>
          <w:rtl/>
          <w:lang w:eastAsia="en-US"/>
        </w:rPr>
        <w:lastRenderedPageBreak/>
        <w:t>הקדמה</w:t>
      </w:r>
    </w:p>
    <w:p w:rsidR="00970F09" w:rsidRDefault="00970F09" w:rsidP="00191841">
      <w:pPr>
        <w:jc w:val="both"/>
        <w:rPr>
          <w:rFonts w:asciiTheme="minorBidi" w:hAnsiTheme="minorBidi"/>
        </w:rPr>
      </w:pPr>
      <w:r>
        <w:rPr>
          <w:rFonts w:asciiTheme="minorBidi" w:hAnsiTheme="minorBidi"/>
          <w:rtl/>
        </w:rPr>
        <w:t>המסמך שלפנינו מסכם סדרת הרצאות בהן גובש מערך הדרכה לתמ"א אחת. סדרת ההרצאות ניתנה לגופים שעניינם שמירת טבע וסביבה: המשרד להגנת הסביבה, החברה להגנת הטבע, רשות הטבע והגנים, קרן קיימת לישראל</w:t>
      </w:r>
      <w:r w:rsidR="009850E8">
        <w:rPr>
          <w:rFonts w:asciiTheme="minorBidi" w:hAnsiTheme="minorBidi" w:hint="cs"/>
          <w:rtl/>
        </w:rPr>
        <w:t>,</w:t>
      </w:r>
      <w:r w:rsidR="009850E8">
        <w:rPr>
          <w:rFonts w:asciiTheme="minorBidi" w:hAnsiTheme="minorBidi"/>
          <w:rtl/>
        </w:rPr>
        <w:t xml:space="preserve"> </w:t>
      </w:r>
      <w:r>
        <w:rPr>
          <w:rFonts w:asciiTheme="minorBidi" w:hAnsiTheme="minorBidi"/>
          <w:rtl/>
        </w:rPr>
        <w:t xml:space="preserve">אדם טבע </w:t>
      </w:r>
      <w:r w:rsidR="009850E8">
        <w:rPr>
          <w:rFonts w:asciiTheme="minorBidi" w:hAnsiTheme="minorBidi" w:hint="cs"/>
          <w:rtl/>
        </w:rPr>
        <w:t>ו</w:t>
      </w:r>
      <w:r>
        <w:rPr>
          <w:rFonts w:asciiTheme="minorBidi" w:hAnsiTheme="minorBidi"/>
          <w:rtl/>
        </w:rPr>
        <w:t xml:space="preserve">דין. מערך ההדרכה מבאר את דרך השימוש וההתמצאות בתמ"א אחת, </w:t>
      </w:r>
      <w:r w:rsidR="00191841">
        <w:rPr>
          <w:rFonts w:asciiTheme="minorBidi" w:hAnsiTheme="minorBidi" w:hint="cs"/>
          <w:rtl/>
        </w:rPr>
        <w:t>בחלק הראשון</w:t>
      </w:r>
      <w:r>
        <w:rPr>
          <w:rFonts w:asciiTheme="minorBidi" w:hAnsiTheme="minorBidi"/>
          <w:rtl/>
        </w:rPr>
        <w:t xml:space="preserve"> - עקרונות וכללים ראשיים, </w:t>
      </w:r>
      <w:r w:rsidR="00191841">
        <w:rPr>
          <w:rFonts w:asciiTheme="minorBidi" w:hAnsiTheme="minorBidi" w:hint="cs"/>
          <w:rtl/>
        </w:rPr>
        <w:t xml:space="preserve">ובחלק השני - </w:t>
      </w:r>
      <w:r>
        <w:rPr>
          <w:rFonts w:asciiTheme="minorBidi" w:hAnsiTheme="minorBidi"/>
          <w:rtl/>
        </w:rPr>
        <w:t xml:space="preserve">חטיבות </w:t>
      </w:r>
      <w:r w:rsidR="00191841">
        <w:rPr>
          <w:rFonts w:asciiTheme="minorBidi" w:hAnsiTheme="minorBidi" w:hint="cs"/>
          <w:rtl/>
        </w:rPr>
        <w:t>ה</w:t>
      </w:r>
      <w:r>
        <w:rPr>
          <w:rFonts w:asciiTheme="minorBidi" w:hAnsiTheme="minorBidi"/>
          <w:rtl/>
        </w:rPr>
        <w:t>תשתיות ו</w:t>
      </w:r>
      <w:r w:rsidR="00191841">
        <w:rPr>
          <w:rFonts w:asciiTheme="minorBidi" w:hAnsiTheme="minorBidi" w:hint="cs"/>
          <w:rtl/>
        </w:rPr>
        <w:t>ה</w:t>
      </w:r>
      <w:r>
        <w:rPr>
          <w:rFonts w:asciiTheme="minorBidi" w:hAnsiTheme="minorBidi"/>
          <w:rtl/>
        </w:rPr>
        <w:t xml:space="preserve">שטחים </w:t>
      </w:r>
      <w:r w:rsidR="00191841">
        <w:rPr>
          <w:rFonts w:asciiTheme="minorBidi" w:hAnsiTheme="minorBidi" w:hint="cs"/>
          <w:rtl/>
        </w:rPr>
        <w:t>ה</w:t>
      </w:r>
      <w:r>
        <w:rPr>
          <w:rFonts w:asciiTheme="minorBidi" w:hAnsiTheme="minorBidi"/>
          <w:rtl/>
        </w:rPr>
        <w:t>פתוחים, והפרקים הנושאיים המרכיבים אותם.</w:t>
      </w:r>
    </w:p>
    <w:p w:rsidR="00970F09" w:rsidRDefault="00970F09" w:rsidP="00EF5EEA">
      <w:pPr>
        <w:jc w:val="both"/>
        <w:rPr>
          <w:rFonts w:asciiTheme="minorBidi" w:hAnsiTheme="minorBidi"/>
          <w:rtl/>
        </w:rPr>
      </w:pPr>
      <w:r>
        <w:rPr>
          <w:rFonts w:asciiTheme="minorBidi" w:hAnsiTheme="minorBidi"/>
          <w:rtl/>
        </w:rPr>
        <w:t xml:space="preserve">תמ"א אחת אושרה בממשלת ישראל ביום 12.1.2020 ונכנסה לתוקף ביום 28.1.2020. הוראות התכנית ותשריטיה, כפי שאושרו בידי הממשלה, נמצאים באתר מנהל התכנון במשרד האוצר. נוסח ההוראות והתשריטים כפי שהוא מופיע במסמך שלפנינו נערך גראפית ועיצובית, אך נוסח הדברים - ההוראות והתשריטים - זהים לנוסח אשר אושר בממשלה ונמצא באתר מנהל התכנון. </w:t>
      </w:r>
    </w:p>
    <w:p w:rsidR="006F684E" w:rsidRDefault="006F684E" w:rsidP="009850E8">
      <w:pPr>
        <w:jc w:val="both"/>
        <w:rPr>
          <w:rFonts w:asciiTheme="minorBidi" w:hAnsiTheme="minorBidi"/>
          <w:rtl/>
        </w:rPr>
      </w:pPr>
      <w:r>
        <w:rPr>
          <w:rFonts w:asciiTheme="minorBidi" w:hAnsiTheme="minorBidi" w:hint="cs"/>
          <w:rtl/>
        </w:rPr>
        <w:t xml:space="preserve">יודגש כי הנוסח הקובע </w:t>
      </w:r>
      <w:r w:rsidR="009850E8">
        <w:rPr>
          <w:rFonts w:asciiTheme="minorBidi" w:hAnsiTheme="minorBidi" w:hint="cs"/>
          <w:rtl/>
        </w:rPr>
        <w:t>הוא</w:t>
      </w:r>
      <w:r>
        <w:rPr>
          <w:rFonts w:asciiTheme="minorBidi" w:hAnsiTheme="minorBidi" w:hint="cs"/>
          <w:rtl/>
        </w:rPr>
        <w:t xml:space="preserve"> אשר אושר בממשלה, וכי אין להסתמך על נוסח ההוראות המובא במסמך שלפנינו.</w:t>
      </w:r>
    </w:p>
    <w:p w:rsidR="00970F09" w:rsidRDefault="00191841" w:rsidP="004C02D6">
      <w:pPr>
        <w:jc w:val="both"/>
        <w:rPr>
          <w:rFonts w:asciiTheme="minorBidi" w:hAnsiTheme="minorBidi"/>
          <w:rtl/>
        </w:rPr>
      </w:pPr>
      <w:r>
        <w:rPr>
          <w:rFonts w:asciiTheme="minorBidi" w:hAnsiTheme="minorBidi" w:hint="cs"/>
          <w:rtl/>
        </w:rPr>
        <w:t>להוראות</w:t>
      </w:r>
      <w:r w:rsidR="00970F09">
        <w:rPr>
          <w:rFonts w:asciiTheme="minorBidi" w:hAnsiTheme="minorBidi"/>
          <w:rtl/>
        </w:rPr>
        <w:t xml:space="preserve"> </w:t>
      </w:r>
      <w:r>
        <w:rPr>
          <w:rFonts w:asciiTheme="minorBidi" w:hAnsiTheme="minorBidi" w:hint="cs"/>
          <w:rtl/>
        </w:rPr>
        <w:t>התכנית</w:t>
      </w:r>
      <w:r w:rsidR="00970F09">
        <w:rPr>
          <w:rFonts w:asciiTheme="minorBidi" w:hAnsiTheme="minorBidi"/>
          <w:rtl/>
        </w:rPr>
        <w:t xml:space="preserve"> </w:t>
      </w:r>
      <w:r w:rsidR="004C02D6">
        <w:rPr>
          <w:rFonts w:asciiTheme="minorBidi" w:hAnsiTheme="minorBidi" w:hint="cs"/>
          <w:rtl/>
        </w:rPr>
        <w:t>צור</w:t>
      </w:r>
      <w:r w:rsidR="00970F09">
        <w:rPr>
          <w:rFonts w:asciiTheme="minorBidi" w:hAnsiTheme="minorBidi"/>
          <w:rtl/>
        </w:rPr>
        <w:t xml:space="preserve">פו דברי הסבר, </w:t>
      </w:r>
      <w:r>
        <w:rPr>
          <w:rFonts w:asciiTheme="minorBidi" w:hAnsiTheme="minorBidi" w:hint="cs"/>
          <w:rtl/>
        </w:rPr>
        <w:t>הכלולים בנוסח התכנית שאושר, אך</w:t>
      </w:r>
      <w:r w:rsidR="00970F09">
        <w:rPr>
          <w:rFonts w:asciiTheme="minorBidi" w:hAnsiTheme="minorBidi"/>
          <w:rtl/>
        </w:rPr>
        <w:t xml:space="preserve"> אינם מהווים חלק מן התכנית. דברי ההסבר במסמך שלפנינו </w:t>
      </w:r>
      <w:r w:rsidR="004C02D6">
        <w:rPr>
          <w:rFonts w:asciiTheme="minorBidi" w:hAnsiTheme="minorBidi" w:hint="cs"/>
          <w:rtl/>
        </w:rPr>
        <w:t>הורחבו ופורטו ונוספו</w:t>
      </w:r>
      <w:r>
        <w:rPr>
          <w:rFonts w:asciiTheme="minorBidi" w:hAnsiTheme="minorBidi" w:hint="cs"/>
          <w:rtl/>
        </w:rPr>
        <w:t xml:space="preserve"> </w:t>
      </w:r>
      <w:r w:rsidR="004C02D6">
        <w:rPr>
          <w:rFonts w:asciiTheme="minorBidi" w:hAnsiTheme="minorBidi" w:hint="cs"/>
          <w:rtl/>
        </w:rPr>
        <w:t xml:space="preserve">להם </w:t>
      </w:r>
      <w:r w:rsidR="00970F09">
        <w:rPr>
          <w:rFonts w:asciiTheme="minorBidi" w:hAnsiTheme="minorBidi"/>
          <w:rtl/>
        </w:rPr>
        <w:t>איורים</w:t>
      </w:r>
      <w:r>
        <w:rPr>
          <w:rFonts w:asciiTheme="minorBidi" w:hAnsiTheme="minorBidi" w:hint="cs"/>
          <w:rtl/>
        </w:rPr>
        <w:t>, תרשימים</w:t>
      </w:r>
      <w:r w:rsidR="00970F09">
        <w:rPr>
          <w:rFonts w:asciiTheme="minorBidi" w:hAnsiTheme="minorBidi"/>
          <w:rtl/>
        </w:rPr>
        <w:t xml:space="preserve"> וטבלאות המסייעים בהבנת פרקי התמ"א. </w:t>
      </w:r>
    </w:p>
    <w:p w:rsidR="00970F09" w:rsidRDefault="00970F09" w:rsidP="00EF5EEA">
      <w:pPr>
        <w:jc w:val="both"/>
        <w:rPr>
          <w:rFonts w:asciiTheme="minorBidi" w:hAnsiTheme="minorBidi"/>
          <w:rtl/>
        </w:rPr>
      </w:pPr>
      <w:r>
        <w:rPr>
          <w:rFonts w:asciiTheme="minorBidi" w:hAnsiTheme="minorBidi"/>
          <w:rtl/>
        </w:rPr>
        <w:t xml:space="preserve">על מנת להבחין בין דברי ההסבר ובין הנוסח הרשמי של הוראות התכנית, מוצגים דברי ההסבר על דפים בגוון </w:t>
      </w:r>
      <w:r w:rsidR="00F9548A">
        <w:rPr>
          <w:rFonts w:asciiTheme="minorBidi" w:hAnsiTheme="minorBidi" w:hint="cs"/>
          <w:rtl/>
        </w:rPr>
        <w:t>אפור</w:t>
      </w:r>
      <w:r>
        <w:rPr>
          <w:rFonts w:asciiTheme="minorBidi" w:hAnsiTheme="minorBidi"/>
          <w:rtl/>
        </w:rPr>
        <w:t>, הוראות התכנית ונספחיה מוצגים על דפים בגוון לבן.</w:t>
      </w:r>
    </w:p>
    <w:p w:rsidR="00A96D28" w:rsidRDefault="00A96D28" w:rsidP="00A96D28">
      <w:pPr>
        <w:jc w:val="both"/>
        <w:rPr>
          <w:rFonts w:asciiTheme="minorBidi" w:hAnsiTheme="minorBidi"/>
          <w:rtl/>
        </w:rPr>
      </w:pPr>
      <w:r>
        <w:rPr>
          <w:rFonts w:asciiTheme="minorBidi" w:hAnsiTheme="minorBidi"/>
          <w:rtl/>
        </w:rPr>
        <w:t>במהדורה זו משולבים גם תשריטי התכנית - התשריט הראשי</w:t>
      </w:r>
      <w:r>
        <w:rPr>
          <w:rFonts w:asciiTheme="minorBidi" w:hAnsiTheme="minorBidi" w:hint="cs"/>
          <w:rtl/>
        </w:rPr>
        <w:t>,</w:t>
      </w:r>
      <w:r>
        <w:rPr>
          <w:rFonts w:asciiTheme="minorBidi" w:hAnsiTheme="minorBidi"/>
          <w:rtl/>
        </w:rPr>
        <w:t xml:space="preserve"> התשריט המשלים</w:t>
      </w:r>
      <w:r>
        <w:rPr>
          <w:rFonts w:asciiTheme="minorBidi" w:hAnsiTheme="minorBidi" w:hint="cs"/>
          <w:rtl/>
        </w:rPr>
        <w:t xml:space="preserve"> ותשריטי הנספחים</w:t>
      </w:r>
      <w:r>
        <w:rPr>
          <w:rFonts w:asciiTheme="minorBidi" w:hAnsiTheme="minorBidi"/>
          <w:rtl/>
        </w:rPr>
        <w:t>. להקלת ההתמצאות בתשריט</w:t>
      </w:r>
      <w:r>
        <w:rPr>
          <w:rFonts w:asciiTheme="minorBidi" w:hAnsiTheme="minorBidi" w:hint="cs"/>
          <w:rtl/>
        </w:rPr>
        <w:t xml:space="preserve"> הראשי</w:t>
      </w:r>
      <w:r>
        <w:rPr>
          <w:rFonts w:asciiTheme="minorBidi" w:hAnsiTheme="minorBidi"/>
          <w:rtl/>
        </w:rPr>
        <w:t xml:space="preserve"> נערכ</w:t>
      </w:r>
      <w:r>
        <w:rPr>
          <w:rFonts w:asciiTheme="minorBidi" w:hAnsiTheme="minorBidi" w:hint="cs"/>
          <w:rtl/>
        </w:rPr>
        <w:t>ה</w:t>
      </w:r>
      <w:r>
        <w:rPr>
          <w:rFonts w:asciiTheme="minorBidi" w:hAnsiTheme="minorBidi"/>
          <w:rtl/>
        </w:rPr>
        <w:t xml:space="preserve"> </w:t>
      </w:r>
      <w:r>
        <w:rPr>
          <w:rFonts w:asciiTheme="minorBidi" w:hAnsiTheme="minorBidi" w:hint="cs"/>
          <w:rtl/>
        </w:rPr>
        <w:t>הפרדה</w:t>
      </w:r>
      <w:r>
        <w:rPr>
          <w:rFonts w:asciiTheme="minorBidi" w:hAnsiTheme="minorBidi"/>
          <w:rtl/>
        </w:rPr>
        <w:t xml:space="preserve"> </w:t>
      </w:r>
      <w:r>
        <w:rPr>
          <w:rFonts w:asciiTheme="minorBidi" w:hAnsiTheme="minorBidi" w:hint="cs"/>
          <w:rtl/>
        </w:rPr>
        <w:t>ל</w:t>
      </w:r>
      <w:r>
        <w:rPr>
          <w:rFonts w:asciiTheme="minorBidi" w:hAnsiTheme="minorBidi"/>
          <w:rtl/>
        </w:rPr>
        <w:t>שלושה תשריטים המציגים את הנושאים הבאים: תשריט המוקדש לפרק המים, לפרק תשתיות ודרכים, ולפרק השטחים המוגנים.</w:t>
      </w:r>
    </w:p>
    <w:p w:rsidR="00970F09" w:rsidRDefault="00970F09" w:rsidP="00EF5EEA">
      <w:pPr>
        <w:jc w:val="both"/>
        <w:rPr>
          <w:rFonts w:asciiTheme="minorBidi" w:hAnsiTheme="minorBidi"/>
          <w:rtl/>
        </w:rPr>
      </w:pPr>
      <w:r>
        <w:rPr>
          <w:rFonts w:asciiTheme="minorBidi" w:hAnsiTheme="minorBidi"/>
          <w:rtl/>
        </w:rPr>
        <w:t>מהדורה פנימית זו מתפרסמת באתר המהווה מדריך לתמ"א אחת. לצידה קישורים לסדרת ההרצאות והמצגות עצמן.</w:t>
      </w:r>
    </w:p>
    <w:p w:rsidR="00970F09" w:rsidRDefault="00970F09" w:rsidP="00EF5EEA">
      <w:pPr>
        <w:jc w:val="both"/>
        <w:rPr>
          <w:rFonts w:asciiTheme="minorBidi" w:hAnsiTheme="minorBidi"/>
          <w:rtl/>
        </w:rPr>
      </w:pPr>
      <w:r>
        <w:rPr>
          <w:rFonts w:asciiTheme="minorBidi" w:hAnsiTheme="minorBidi"/>
          <w:rtl/>
        </w:rPr>
        <w:t>נקווה כי הדברים יועילו להנגשת תמ"א אחת לציבור המתכננים ולאנשי מקצוע בתחומים משיקים, שיש להם עניין בתכנון המתארי הארצי. נשמח לכל הערה לקראת פרסום המהדורה הבאה.</w:t>
      </w:r>
    </w:p>
    <w:p w:rsidR="00970F09" w:rsidRPr="00970F09" w:rsidRDefault="00970F09" w:rsidP="00C70307">
      <w:pPr>
        <w:spacing w:after="80"/>
        <w:jc w:val="both"/>
        <w:rPr>
          <w:rFonts w:ascii="Arial" w:eastAsia="HGMinchoB" w:hAnsi="Arial" w:cs="Arial"/>
          <w:sz w:val="21"/>
          <w:szCs w:val="21"/>
          <w:rtl/>
          <w:lang w:eastAsia="en-US"/>
        </w:rPr>
      </w:pPr>
    </w:p>
    <w:p w:rsidR="00970F09" w:rsidRPr="00970F09" w:rsidRDefault="00970F09" w:rsidP="00970F09">
      <w:pPr>
        <w:rPr>
          <w:rFonts w:ascii="Arial" w:eastAsia="HGMinchoB" w:hAnsi="Arial" w:cs="Arial"/>
          <w:sz w:val="24"/>
          <w:szCs w:val="24"/>
          <w:rtl/>
          <w:lang w:eastAsia="en-US"/>
        </w:rPr>
      </w:pPr>
    </w:p>
    <w:p w:rsidR="00970F09" w:rsidRDefault="00970F09" w:rsidP="00970F09">
      <w:pPr>
        <w:rPr>
          <w:rFonts w:ascii="Arial" w:eastAsia="HGMinchoB" w:hAnsi="Arial" w:cs="Arial"/>
          <w:b/>
          <w:bCs/>
          <w:sz w:val="24"/>
          <w:szCs w:val="24"/>
          <w:rtl/>
          <w:lang w:eastAsia="en-US"/>
        </w:rPr>
      </w:pPr>
    </w:p>
    <w:p w:rsidR="00970F09" w:rsidRDefault="00970F09" w:rsidP="00970F09">
      <w:pPr>
        <w:rPr>
          <w:rFonts w:ascii="Arial" w:eastAsia="HGMinchoB" w:hAnsi="Arial" w:cs="Arial"/>
          <w:b/>
          <w:bCs/>
          <w:sz w:val="24"/>
          <w:szCs w:val="24"/>
          <w:rtl/>
          <w:lang w:eastAsia="en-US"/>
        </w:rPr>
      </w:pPr>
    </w:p>
    <w:p w:rsidR="00970F09" w:rsidRDefault="00970F09" w:rsidP="00970F09">
      <w:pPr>
        <w:rPr>
          <w:rFonts w:ascii="Arial" w:eastAsia="HGMinchoB" w:hAnsi="Arial" w:cs="Arial"/>
          <w:b/>
          <w:bCs/>
          <w:sz w:val="24"/>
          <w:szCs w:val="24"/>
          <w:rtl/>
          <w:lang w:eastAsia="en-US"/>
        </w:rPr>
      </w:pPr>
    </w:p>
    <w:p w:rsidR="00970F09" w:rsidRPr="00970F09" w:rsidRDefault="00970F09" w:rsidP="00970F09">
      <w:pPr>
        <w:rPr>
          <w:rFonts w:ascii="Arial" w:eastAsia="HGMinchoB" w:hAnsi="Arial" w:cs="Arial"/>
          <w:sz w:val="24"/>
          <w:szCs w:val="24"/>
          <w:rtl/>
          <w:lang w:eastAsia="en-US"/>
        </w:rPr>
        <w:sectPr w:rsidR="00970F09" w:rsidRPr="00970F09" w:rsidSect="00C36817">
          <w:pgSz w:w="11906" w:h="16838"/>
          <w:pgMar w:top="1418" w:right="1800" w:bottom="851" w:left="1800" w:header="708" w:footer="708" w:gutter="0"/>
          <w:cols w:space="708"/>
          <w:bidi/>
          <w:rtlGutter/>
          <w:docGrid w:linePitch="360"/>
        </w:sectPr>
      </w:pPr>
    </w:p>
    <w:p w:rsidR="00FF0BFB" w:rsidRPr="00FF0BFB" w:rsidRDefault="00FF0BFB" w:rsidP="00C70307">
      <w:pPr>
        <w:spacing w:after="80"/>
        <w:jc w:val="both"/>
        <w:rPr>
          <w:rFonts w:ascii="Arial" w:eastAsia="HGMinchoB" w:hAnsi="Arial" w:cs="Arial"/>
          <w:b/>
          <w:bCs/>
          <w:sz w:val="24"/>
          <w:szCs w:val="24"/>
          <w:rtl/>
          <w:lang w:eastAsia="en-US"/>
        </w:rPr>
      </w:pPr>
    </w:p>
    <w:p w:rsidR="00FF0BFB" w:rsidRPr="00FF0BFB" w:rsidRDefault="00FF0BFB" w:rsidP="00C70307">
      <w:pPr>
        <w:spacing w:after="80"/>
        <w:rPr>
          <w:rFonts w:ascii="Arial" w:eastAsia="HGMinchoB" w:hAnsi="Arial" w:cs="Arial"/>
          <w:b/>
          <w:bCs/>
          <w:sz w:val="24"/>
          <w:szCs w:val="24"/>
          <w:lang w:eastAsia="en-US"/>
        </w:rPr>
      </w:pPr>
      <w:r w:rsidRPr="00FF0BFB">
        <w:rPr>
          <w:rFonts w:ascii="Arial" w:eastAsia="HGMinchoB" w:hAnsi="Arial" w:cs="Arial"/>
          <w:b/>
          <w:bCs/>
          <w:sz w:val="24"/>
          <w:szCs w:val="24"/>
          <w:lang w:eastAsia="en-US"/>
        </w:rPr>
        <w:br w:type="page"/>
      </w:r>
    </w:p>
    <w:sdt>
      <w:sdtPr>
        <w:rPr>
          <w:rFonts w:ascii="Rockwell" w:eastAsia="HGMinchoB" w:hAnsi="Rockwell" w:cs="David"/>
          <w:rtl/>
          <w:lang w:eastAsia="en-US"/>
        </w:rPr>
        <w:id w:val="1761723"/>
        <w:docPartObj>
          <w:docPartGallery w:val="Table of Contents"/>
          <w:docPartUnique/>
        </w:docPartObj>
      </w:sdtPr>
      <w:sdtContent>
        <w:p w:rsidR="00FF0BFB" w:rsidRPr="00FF0BFB" w:rsidRDefault="00FF0BFB" w:rsidP="00422FD4">
          <w:pPr>
            <w:spacing w:before="480" w:after="0"/>
            <w:contextualSpacing/>
            <w:rPr>
              <w:rFonts w:ascii="Rockwell" w:eastAsia="HGMinchoB" w:hAnsi="Rockwell" w:cs="David"/>
              <w:smallCaps/>
              <w:spacing w:val="5"/>
              <w:sz w:val="2"/>
              <w:szCs w:val="2"/>
              <w:lang w:eastAsia="en-US" w:bidi="en-US"/>
            </w:rPr>
          </w:pPr>
        </w:p>
        <w:p w:rsidR="00FF0BFB" w:rsidRPr="00FF0BFB" w:rsidRDefault="00FF0BFB" w:rsidP="00422FD4">
          <w:pPr>
            <w:spacing w:after="60"/>
            <w:jc w:val="both"/>
            <w:rPr>
              <w:rFonts w:ascii="Arial" w:eastAsia="Times New Roman" w:hAnsi="Arial" w:cs="Arial"/>
              <w:b/>
              <w:bCs/>
              <w:sz w:val="44"/>
              <w:szCs w:val="44"/>
              <w:lang w:eastAsia="en-US"/>
            </w:rPr>
          </w:pPr>
          <w:r w:rsidRPr="00FF0BFB">
            <w:rPr>
              <w:rFonts w:ascii="Arial" w:eastAsia="Times New Roman" w:hAnsi="Arial" w:cs="Arial"/>
              <w:b/>
              <w:bCs/>
              <w:sz w:val="44"/>
              <w:szCs w:val="44"/>
              <w:rtl/>
              <w:lang w:eastAsia="en-US"/>
            </w:rPr>
            <w:t>תוכן עניינים</w:t>
          </w:r>
        </w:p>
        <w:p w:rsidR="005311BE" w:rsidRPr="005311BE" w:rsidRDefault="00AD1895" w:rsidP="005311BE">
          <w:pPr>
            <w:pStyle w:val="TOC1"/>
            <w:spacing w:after="60"/>
            <w:rPr>
              <w:rFonts w:asciiTheme="minorBidi" w:eastAsiaTheme="minorEastAsia" w:hAnsiTheme="minorBidi" w:cstheme="minorBidi"/>
              <w:b w:val="0"/>
              <w:bCs w:val="0"/>
              <w:color w:val="auto"/>
              <w:rtl/>
            </w:rPr>
          </w:pPr>
          <w:r w:rsidRPr="005311BE">
            <w:rPr>
              <w:rFonts w:asciiTheme="minorBidi" w:eastAsia="HGMinchoB" w:hAnsiTheme="minorBidi" w:cstheme="minorBidi"/>
              <w:caps/>
              <w:sz w:val="21"/>
              <w:szCs w:val="21"/>
            </w:rPr>
            <w:fldChar w:fldCharType="begin"/>
          </w:r>
          <w:r w:rsidR="00280B54" w:rsidRPr="005311BE">
            <w:rPr>
              <w:rFonts w:asciiTheme="minorBidi" w:eastAsia="HGMinchoB" w:hAnsiTheme="minorBidi" w:cstheme="minorBidi"/>
              <w:caps/>
              <w:sz w:val="21"/>
              <w:szCs w:val="21"/>
            </w:rPr>
            <w:instrText xml:space="preserve"> TOC \o "1-4" \h \z \u </w:instrText>
          </w:r>
          <w:r w:rsidRPr="005311BE">
            <w:rPr>
              <w:rFonts w:asciiTheme="minorBidi" w:eastAsia="HGMinchoB" w:hAnsiTheme="minorBidi" w:cstheme="minorBidi"/>
              <w:caps/>
              <w:sz w:val="21"/>
              <w:szCs w:val="21"/>
            </w:rPr>
            <w:fldChar w:fldCharType="separate"/>
          </w:r>
          <w:hyperlink w:anchor="_Toc39227527" w:history="1">
            <w:r w:rsidR="005311BE" w:rsidRPr="005311BE">
              <w:rPr>
                <w:rStyle w:val="Hyperlink"/>
                <w:rFonts w:asciiTheme="minorBidi" w:hAnsiTheme="minorBidi" w:cstheme="minorBidi"/>
                <w:rtl/>
              </w:rPr>
              <w:t>מבוא</w:t>
            </w:r>
            <w:r w:rsidR="005311BE" w:rsidRPr="005311BE">
              <w:rPr>
                <w:rFonts w:asciiTheme="minorBidi" w:hAnsiTheme="minorBidi" w:cstheme="minorBidi"/>
                <w:webHidden/>
                <w:rtl/>
              </w:rPr>
              <w:tab/>
            </w:r>
            <w:r w:rsidRPr="005311BE">
              <w:rPr>
                <w:rStyle w:val="Hyperlink"/>
                <w:rFonts w:asciiTheme="minorBidi" w:hAnsiTheme="minorBidi" w:cstheme="minorBidi"/>
                <w:rtl/>
              </w:rPr>
              <w:fldChar w:fldCharType="begin"/>
            </w:r>
            <w:r w:rsidR="005311BE" w:rsidRPr="005311BE">
              <w:rPr>
                <w:rFonts w:asciiTheme="minorBidi" w:hAnsiTheme="minorBidi" w:cstheme="minorBidi"/>
                <w:webHidden/>
                <w:rtl/>
              </w:rPr>
              <w:instrText xml:space="preserve"> </w:instrText>
            </w:r>
            <w:r w:rsidR="005311BE" w:rsidRPr="005311BE">
              <w:rPr>
                <w:rFonts w:asciiTheme="minorBidi" w:hAnsiTheme="minorBidi" w:cstheme="minorBidi"/>
                <w:webHidden/>
              </w:rPr>
              <w:instrText>PAGEREF</w:instrText>
            </w:r>
            <w:r w:rsidR="005311BE" w:rsidRPr="005311BE">
              <w:rPr>
                <w:rFonts w:asciiTheme="minorBidi" w:hAnsiTheme="minorBidi" w:cstheme="minorBidi"/>
                <w:webHidden/>
                <w:rtl/>
              </w:rPr>
              <w:instrText xml:space="preserve"> _</w:instrText>
            </w:r>
            <w:r w:rsidR="005311BE" w:rsidRPr="005311BE">
              <w:rPr>
                <w:rFonts w:asciiTheme="minorBidi" w:hAnsiTheme="minorBidi" w:cstheme="minorBidi"/>
                <w:webHidden/>
              </w:rPr>
              <w:instrText>Toc39227527 \h</w:instrText>
            </w:r>
            <w:r w:rsidR="005311BE" w:rsidRPr="005311BE">
              <w:rPr>
                <w:rFonts w:asciiTheme="minorBidi" w:hAnsiTheme="minorBidi" w:cstheme="minorBidi"/>
                <w:webHidden/>
                <w:rtl/>
              </w:rPr>
              <w:instrText xml:space="preserve"> </w:instrText>
            </w:r>
            <w:r w:rsidRPr="005311BE">
              <w:rPr>
                <w:rStyle w:val="Hyperlink"/>
                <w:rFonts w:asciiTheme="minorBidi" w:hAnsiTheme="minorBidi" w:cstheme="minorBidi"/>
                <w:rtl/>
              </w:rPr>
            </w:r>
            <w:r w:rsidRPr="005311BE">
              <w:rPr>
                <w:rStyle w:val="Hyperlink"/>
                <w:rFonts w:asciiTheme="minorBidi" w:hAnsiTheme="minorBidi" w:cstheme="minorBidi"/>
                <w:rtl/>
              </w:rPr>
              <w:fldChar w:fldCharType="separate"/>
            </w:r>
            <w:r w:rsidR="00140DF5">
              <w:rPr>
                <w:rFonts w:asciiTheme="minorBidi" w:hAnsiTheme="minorBidi" w:cstheme="minorBidi"/>
                <w:webHidden/>
                <w:rtl/>
              </w:rPr>
              <w:t>6</w:t>
            </w:r>
            <w:r w:rsidRPr="005311BE">
              <w:rPr>
                <w:rStyle w:val="Hyperlink"/>
                <w:rFonts w:asciiTheme="minorBidi" w:hAnsiTheme="minorBidi" w:cstheme="minorBidi"/>
                <w:rtl/>
              </w:rPr>
              <w:fldChar w:fldCharType="end"/>
            </w:r>
          </w:hyperlink>
        </w:p>
        <w:p w:rsidR="005311BE" w:rsidRPr="005311BE" w:rsidRDefault="00CA34C7" w:rsidP="005311BE">
          <w:pPr>
            <w:pStyle w:val="TOC1"/>
            <w:spacing w:after="60"/>
            <w:rPr>
              <w:rFonts w:asciiTheme="minorBidi" w:eastAsiaTheme="minorEastAsia" w:hAnsiTheme="minorBidi" w:cstheme="minorBidi"/>
              <w:b w:val="0"/>
              <w:bCs w:val="0"/>
              <w:color w:val="auto"/>
              <w:rtl/>
            </w:rPr>
          </w:pPr>
          <w:hyperlink w:anchor="_Toc39227528" w:history="1">
            <w:r w:rsidR="005311BE" w:rsidRPr="005311BE">
              <w:rPr>
                <w:rStyle w:val="Hyperlink"/>
                <w:rFonts w:asciiTheme="minorBidi" w:hAnsiTheme="minorBidi" w:cstheme="minorBidi"/>
                <w:rtl/>
              </w:rPr>
              <w:t>דברי הסבר</w:t>
            </w:r>
            <w:r w:rsidR="005311BE" w:rsidRPr="005311BE">
              <w:rPr>
                <w:rFonts w:asciiTheme="minorBidi" w:hAnsiTheme="minorBidi" w:cstheme="minorBidi"/>
                <w:webHidden/>
                <w:rtl/>
              </w:rPr>
              <w:tab/>
            </w:r>
            <w:r w:rsidR="00AD1895" w:rsidRPr="005311BE">
              <w:rPr>
                <w:rStyle w:val="Hyperlink"/>
                <w:rFonts w:asciiTheme="minorBidi" w:hAnsiTheme="minorBidi" w:cstheme="minorBidi"/>
                <w:rtl/>
              </w:rPr>
              <w:fldChar w:fldCharType="begin"/>
            </w:r>
            <w:r w:rsidR="005311BE" w:rsidRPr="005311BE">
              <w:rPr>
                <w:rFonts w:asciiTheme="minorBidi" w:hAnsiTheme="minorBidi" w:cstheme="minorBidi"/>
                <w:webHidden/>
                <w:rtl/>
              </w:rPr>
              <w:instrText xml:space="preserve"> </w:instrText>
            </w:r>
            <w:r w:rsidR="005311BE" w:rsidRPr="005311BE">
              <w:rPr>
                <w:rFonts w:asciiTheme="minorBidi" w:hAnsiTheme="minorBidi" w:cstheme="minorBidi"/>
                <w:webHidden/>
              </w:rPr>
              <w:instrText>PAGEREF</w:instrText>
            </w:r>
            <w:r w:rsidR="005311BE" w:rsidRPr="005311BE">
              <w:rPr>
                <w:rFonts w:asciiTheme="minorBidi" w:hAnsiTheme="minorBidi" w:cstheme="minorBidi"/>
                <w:webHidden/>
                <w:rtl/>
              </w:rPr>
              <w:instrText xml:space="preserve"> _</w:instrText>
            </w:r>
            <w:r w:rsidR="005311BE" w:rsidRPr="005311BE">
              <w:rPr>
                <w:rFonts w:asciiTheme="minorBidi" w:hAnsiTheme="minorBidi" w:cstheme="minorBidi"/>
                <w:webHidden/>
              </w:rPr>
              <w:instrText>Toc39227528 \h</w:instrText>
            </w:r>
            <w:r w:rsidR="005311BE" w:rsidRPr="005311BE">
              <w:rPr>
                <w:rFonts w:asciiTheme="minorBidi" w:hAnsiTheme="minorBidi" w:cstheme="minorBidi"/>
                <w:webHidden/>
                <w:rtl/>
              </w:rPr>
              <w:instrText xml:space="preserve"> </w:instrText>
            </w:r>
            <w:r w:rsidR="00AD1895" w:rsidRPr="005311BE">
              <w:rPr>
                <w:rStyle w:val="Hyperlink"/>
                <w:rFonts w:asciiTheme="minorBidi" w:hAnsiTheme="minorBidi" w:cstheme="minorBidi"/>
                <w:rtl/>
              </w:rPr>
            </w:r>
            <w:r w:rsidR="00AD1895" w:rsidRPr="005311BE">
              <w:rPr>
                <w:rStyle w:val="Hyperlink"/>
                <w:rFonts w:asciiTheme="minorBidi" w:hAnsiTheme="minorBidi" w:cstheme="minorBidi"/>
                <w:rtl/>
              </w:rPr>
              <w:fldChar w:fldCharType="separate"/>
            </w:r>
            <w:r w:rsidR="00140DF5">
              <w:rPr>
                <w:rFonts w:asciiTheme="minorBidi" w:hAnsiTheme="minorBidi" w:cstheme="minorBidi"/>
                <w:webHidden/>
                <w:rtl/>
              </w:rPr>
              <w:t>10</w:t>
            </w:r>
            <w:r w:rsidR="00AD1895" w:rsidRPr="005311BE">
              <w:rPr>
                <w:rStyle w:val="Hyperlink"/>
                <w:rFonts w:asciiTheme="minorBidi" w:hAnsiTheme="minorBidi" w:cstheme="minorBidi"/>
                <w:rtl/>
              </w:rPr>
              <w:fldChar w:fldCharType="end"/>
            </w:r>
          </w:hyperlink>
        </w:p>
        <w:p w:rsidR="005311BE" w:rsidRPr="005311BE" w:rsidRDefault="00CA34C7" w:rsidP="005311BE">
          <w:pPr>
            <w:pStyle w:val="TOC1"/>
            <w:spacing w:after="60"/>
            <w:rPr>
              <w:rFonts w:asciiTheme="minorBidi" w:eastAsiaTheme="minorEastAsia" w:hAnsiTheme="minorBidi" w:cstheme="minorBidi"/>
              <w:b w:val="0"/>
              <w:bCs w:val="0"/>
              <w:color w:val="auto"/>
              <w:rtl/>
            </w:rPr>
          </w:pPr>
          <w:hyperlink w:anchor="_Toc39227529" w:history="1">
            <w:r w:rsidR="005311BE" w:rsidRPr="005311BE">
              <w:rPr>
                <w:rStyle w:val="Hyperlink"/>
                <w:rFonts w:asciiTheme="minorBidi" w:hAnsiTheme="minorBidi" w:cstheme="minorBidi"/>
                <w:rtl/>
              </w:rPr>
              <w:t>חלק א' - עקרונות וכללים ראשיים</w:t>
            </w:r>
            <w:r w:rsidR="005311BE" w:rsidRPr="005311BE">
              <w:rPr>
                <w:rFonts w:asciiTheme="minorBidi" w:hAnsiTheme="minorBidi" w:cstheme="minorBidi"/>
                <w:webHidden/>
                <w:rtl/>
              </w:rPr>
              <w:tab/>
            </w:r>
            <w:r w:rsidR="00AD1895" w:rsidRPr="005311BE">
              <w:rPr>
                <w:rStyle w:val="Hyperlink"/>
                <w:rFonts w:asciiTheme="minorBidi" w:hAnsiTheme="minorBidi" w:cstheme="minorBidi"/>
                <w:rtl/>
              </w:rPr>
              <w:fldChar w:fldCharType="begin"/>
            </w:r>
            <w:r w:rsidR="005311BE" w:rsidRPr="005311BE">
              <w:rPr>
                <w:rFonts w:asciiTheme="minorBidi" w:hAnsiTheme="minorBidi" w:cstheme="minorBidi"/>
                <w:webHidden/>
                <w:rtl/>
              </w:rPr>
              <w:instrText xml:space="preserve"> </w:instrText>
            </w:r>
            <w:r w:rsidR="005311BE" w:rsidRPr="005311BE">
              <w:rPr>
                <w:rFonts w:asciiTheme="minorBidi" w:hAnsiTheme="minorBidi" w:cstheme="minorBidi"/>
                <w:webHidden/>
              </w:rPr>
              <w:instrText>PAGEREF</w:instrText>
            </w:r>
            <w:r w:rsidR="005311BE" w:rsidRPr="005311BE">
              <w:rPr>
                <w:rFonts w:asciiTheme="minorBidi" w:hAnsiTheme="minorBidi" w:cstheme="minorBidi"/>
                <w:webHidden/>
                <w:rtl/>
              </w:rPr>
              <w:instrText xml:space="preserve"> _</w:instrText>
            </w:r>
            <w:r w:rsidR="005311BE" w:rsidRPr="005311BE">
              <w:rPr>
                <w:rFonts w:asciiTheme="minorBidi" w:hAnsiTheme="minorBidi" w:cstheme="minorBidi"/>
                <w:webHidden/>
              </w:rPr>
              <w:instrText>Toc39227529 \h</w:instrText>
            </w:r>
            <w:r w:rsidR="005311BE" w:rsidRPr="005311BE">
              <w:rPr>
                <w:rFonts w:asciiTheme="minorBidi" w:hAnsiTheme="minorBidi" w:cstheme="minorBidi"/>
                <w:webHidden/>
                <w:rtl/>
              </w:rPr>
              <w:instrText xml:space="preserve"> </w:instrText>
            </w:r>
            <w:r w:rsidR="00AD1895" w:rsidRPr="005311BE">
              <w:rPr>
                <w:rStyle w:val="Hyperlink"/>
                <w:rFonts w:asciiTheme="minorBidi" w:hAnsiTheme="minorBidi" w:cstheme="minorBidi"/>
                <w:rtl/>
              </w:rPr>
            </w:r>
            <w:r w:rsidR="00AD1895" w:rsidRPr="005311BE">
              <w:rPr>
                <w:rStyle w:val="Hyperlink"/>
                <w:rFonts w:asciiTheme="minorBidi" w:hAnsiTheme="minorBidi" w:cstheme="minorBidi"/>
                <w:rtl/>
              </w:rPr>
              <w:fldChar w:fldCharType="separate"/>
            </w:r>
            <w:r w:rsidR="00140DF5">
              <w:rPr>
                <w:rFonts w:asciiTheme="minorBidi" w:hAnsiTheme="minorBidi" w:cstheme="minorBidi"/>
                <w:webHidden/>
                <w:rtl/>
              </w:rPr>
              <w:t>19</w:t>
            </w:r>
            <w:r w:rsidR="00AD1895" w:rsidRPr="005311BE">
              <w:rPr>
                <w:rStyle w:val="Hyperlink"/>
                <w:rFonts w:asciiTheme="minorBidi" w:hAnsiTheme="minorBidi" w:cstheme="minorBidi"/>
                <w:rtl/>
              </w:rPr>
              <w:fldChar w:fldCharType="end"/>
            </w:r>
          </w:hyperlink>
        </w:p>
        <w:p w:rsidR="005311BE" w:rsidRPr="005311BE" w:rsidRDefault="00CA34C7" w:rsidP="005311BE">
          <w:pPr>
            <w:pStyle w:val="TOC1"/>
            <w:spacing w:after="60"/>
            <w:rPr>
              <w:rFonts w:asciiTheme="minorBidi" w:eastAsiaTheme="minorEastAsia" w:hAnsiTheme="minorBidi" w:cstheme="minorBidi"/>
              <w:b w:val="0"/>
              <w:bCs w:val="0"/>
              <w:color w:val="auto"/>
              <w:rtl/>
            </w:rPr>
          </w:pPr>
          <w:hyperlink w:anchor="_Toc39227530" w:history="1">
            <w:r w:rsidR="005311BE" w:rsidRPr="005311BE">
              <w:rPr>
                <w:rStyle w:val="Hyperlink"/>
                <w:rFonts w:asciiTheme="minorBidi" w:hAnsiTheme="minorBidi" w:cstheme="minorBidi"/>
                <w:rtl/>
              </w:rPr>
              <w:t>חלק ב' - פרקים נושאיים</w:t>
            </w:r>
            <w:r w:rsidR="005311BE" w:rsidRPr="005311BE">
              <w:rPr>
                <w:rFonts w:asciiTheme="minorBidi" w:hAnsiTheme="minorBidi" w:cstheme="minorBidi"/>
                <w:webHidden/>
                <w:rtl/>
              </w:rPr>
              <w:tab/>
            </w:r>
            <w:r w:rsidR="00AD1895" w:rsidRPr="005311BE">
              <w:rPr>
                <w:rStyle w:val="Hyperlink"/>
                <w:rFonts w:asciiTheme="minorBidi" w:hAnsiTheme="minorBidi" w:cstheme="minorBidi"/>
                <w:rtl/>
              </w:rPr>
              <w:fldChar w:fldCharType="begin"/>
            </w:r>
            <w:r w:rsidR="005311BE" w:rsidRPr="005311BE">
              <w:rPr>
                <w:rFonts w:asciiTheme="minorBidi" w:hAnsiTheme="minorBidi" w:cstheme="minorBidi"/>
                <w:webHidden/>
                <w:rtl/>
              </w:rPr>
              <w:instrText xml:space="preserve"> </w:instrText>
            </w:r>
            <w:r w:rsidR="005311BE" w:rsidRPr="005311BE">
              <w:rPr>
                <w:rFonts w:asciiTheme="minorBidi" w:hAnsiTheme="minorBidi" w:cstheme="minorBidi"/>
                <w:webHidden/>
              </w:rPr>
              <w:instrText>PAGEREF</w:instrText>
            </w:r>
            <w:r w:rsidR="005311BE" w:rsidRPr="005311BE">
              <w:rPr>
                <w:rFonts w:asciiTheme="minorBidi" w:hAnsiTheme="minorBidi" w:cstheme="minorBidi"/>
                <w:webHidden/>
                <w:rtl/>
              </w:rPr>
              <w:instrText xml:space="preserve"> _</w:instrText>
            </w:r>
            <w:r w:rsidR="005311BE" w:rsidRPr="005311BE">
              <w:rPr>
                <w:rFonts w:asciiTheme="minorBidi" w:hAnsiTheme="minorBidi" w:cstheme="minorBidi"/>
                <w:webHidden/>
              </w:rPr>
              <w:instrText>Toc39227530 \h</w:instrText>
            </w:r>
            <w:r w:rsidR="005311BE" w:rsidRPr="005311BE">
              <w:rPr>
                <w:rFonts w:asciiTheme="minorBidi" w:hAnsiTheme="minorBidi" w:cstheme="minorBidi"/>
                <w:webHidden/>
                <w:rtl/>
              </w:rPr>
              <w:instrText xml:space="preserve"> </w:instrText>
            </w:r>
            <w:r w:rsidR="00AD1895" w:rsidRPr="005311BE">
              <w:rPr>
                <w:rStyle w:val="Hyperlink"/>
                <w:rFonts w:asciiTheme="minorBidi" w:hAnsiTheme="minorBidi" w:cstheme="minorBidi"/>
                <w:rtl/>
              </w:rPr>
            </w:r>
            <w:r w:rsidR="00AD1895" w:rsidRPr="005311BE">
              <w:rPr>
                <w:rStyle w:val="Hyperlink"/>
                <w:rFonts w:asciiTheme="minorBidi" w:hAnsiTheme="minorBidi" w:cstheme="minorBidi"/>
                <w:rtl/>
              </w:rPr>
              <w:fldChar w:fldCharType="separate"/>
            </w:r>
            <w:r w:rsidR="00140DF5">
              <w:rPr>
                <w:rFonts w:asciiTheme="minorBidi" w:hAnsiTheme="minorBidi" w:cstheme="minorBidi"/>
                <w:webHidden/>
                <w:rtl/>
              </w:rPr>
              <w:t>25</w:t>
            </w:r>
            <w:r w:rsidR="00AD1895" w:rsidRPr="005311BE">
              <w:rPr>
                <w:rStyle w:val="Hyperlink"/>
                <w:rFonts w:asciiTheme="minorBidi" w:hAnsiTheme="minorBidi" w:cstheme="minorBidi"/>
                <w:rtl/>
              </w:rPr>
              <w:fldChar w:fldCharType="end"/>
            </w:r>
          </w:hyperlink>
        </w:p>
        <w:p w:rsidR="005311BE" w:rsidRPr="005311BE" w:rsidRDefault="00CA34C7" w:rsidP="005311BE">
          <w:pPr>
            <w:pStyle w:val="TOC2"/>
            <w:tabs>
              <w:tab w:val="right" w:leader="dot" w:pos="8296"/>
            </w:tabs>
            <w:spacing w:after="60"/>
            <w:rPr>
              <w:rFonts w:asciiTheme="minorBidi" w:hAnsiTheme="minorBidi"/>
              <w:noProof/>
              <w:rtl/>
              <w:lang w:eastAsia="en-US"/>
            </w:rPr>
          </w:pPr>
          <w:hyperlink w:anchor="_Toc39227531" w:history="1">
            <w:r w:rsidR="005311BE" w:rsidRPr="005311BE">
              <w:rPr>
                <w:rStyle w:val="Hyperlink"/>
                <w:rFonts w:asciiTheme="minorBidi" w:eastAsia="Times New Roman" w:hAnsiTheme="minorBidi" w:cstheme="minorBidi"/>
                <w:b/>
                <w:bCs/>
                <w:noProof/>
                <w:rtl/>
                <w:lang w:eastAsia="en-US"/>
              </w:rPr>
              <w:t>חטיבת תשתיות</w:t>
            </w:r>
            <w:r w:rsidR="005311BE" w:rsidRPr="005311BE">
              <w:rPr>
                <w:rFonts w:asciiTheme="minorBidi" w:hAnsiTheme="minorBidi"/>
                <w:noProof/>
                <w:webHidden/>
                <w:rtl/>
              </w:rPr>
              <w:tab/>
            </w:r>
            <w:r w:rsidR="00AD1895" w:rsidRPr="005311BE">
              <w:rPr>
                <w:rStyle w:val="Hyperlink"/>
                <w:rFonts w:asciiTheme="minorBidi" w:hAnsiTheme="minorBidi" w:cstheme="minorBidi"/>
                <w:noProof/>
                <w:rtl/>
              </w:rPr>
              <w:fldChar w:fldCharType="begin"/>
            </w:r>
            <w:r w:rsidR="005311BE" w:rsidRPr="005311BE">
              <w:rPr>
                <w:rFonts w:asciiTheme="minorBidi" w:hAnsiTheme="minorBidi"/>
                <w:noProof/>
                <w:webHidden/>
                <w:rtl/>
              </w:rPr>
              <w:instrText xml:space="preserve"> </w:instrText>
            </w:r>
            <w:r w:rsidR="005311BE" w:rsidRPr="005311BE">
              <w:rPr>
                <w:rFonts w:asciiTheme="minorBidi" w:hAnsiTheme="minorBidi"/>
                <w:noProof/>
                <w:webHidden/>
              </w:rPr>
              <w:instrText>PAGEREF</w:instrText>
            </w:r>
            <w:r w:rsidR="005311BE" w:rsidRPr="005311BE">
              <w:rPr>
                <w:rFonts w:asciiTheme="minorBidi" w:hAnsiTheme="minorBidi"/>
                <w:noProof/>
                <w:webHidden/>
                <w:rtl/>
              </w:rPr>
              <w:instrText xml:space="preserve"> _</w:instrText>
            </w:r>
            <w:r w:rsidR="005311BE" w:rsidRPr="005311BE">
              <w:rPr>
                <w:rFonts w:asciiTheme="minorBidi" w:hAnsiTheme="minorBidi"/>
                <w:noProof/>
                <w:webHidden/>
              </w:rPr>
              <w:instrText>Toc39227531 \h</w:instrText>
            </w:r>
            <w:r w:rsidR="005311BE" w:rsidRPr="005311BE">
              <w:rPr>
                <w:rFonts w:asciiTheme="minorBidi" w:hAnsiTheme="minorBidi"/>
                <w:noProof/>
                <w:webHidden/>
                <w:rtl/>
              </w:rPr>
              <w:instrText xml:space="preserve"> </w:instrText>
            </w:r>
            <w:r w:rsidR="00AD1895" w:rsidRPr="005311BE">
              <w:rPr>
                <w:rStyle w:val="Hyperlink"/>
                <w:rFonts w:asciiTheme="minorBidi" w:hAnsiTheme="minorBidi" w:cstheme="minorBidi"/>
                <w:noProof/>
                <w:rtl/>
              </w:rPr>
            </w:r>
            <w:r w:rsidR="00AD1895" w:rsidRPr="005311BE">
              <w:rPr>
                <w:rStyle w:val="Hyperlink"/>
                <w:rFonts w:asciiTheme="minorBidi" w:hAnsiTheme="minorBidi" w:cstheme="minorBidi"/>
                <w:noProof/>
                <w:rtl/>
              </w:rPr>
              <w:fldChar w:fldCharType="separate"/>
            </w:r>
            <w:r w:rsidR="00140DF5">
              <w:rPr>
                <w:rFonts w:asciiTheme="minorBidi" w:hAnsiTheme="minorBidi"/>
                <w:noProof/>
                <w:webHidden/>
                <w:rtl/>
              </w:rPr>
              <w:t>26</w:t>
            </w:r>
            <w:r w:rsidR="00AD1895" w:rsidRPr="005311BE">
              <w:rPr>
                <w:rStyle w:val="Hyperlink"/>
                <w:rFonts w:asciiTheme="minorBidi" w:hAnsiTheme="minorBidi" w:cstheme="minorBidi"/>
                <w:noProof/>
                <w:rtl/>
              </w:rPr>
              <w:fldChar w:fldCharType="end"/>
            </w:r>
          </w:hyperlink>
        </w:p>
        <w:p w:rsidR="005311BE" w:rsidRPr="005311BE" w:rsidRDefault="00CA34C7" w:rsidP="005311BE">
          <w:pPr>
            <w:pStyle w:val="TOC3"/>
            <w:spacing w:after="60"/>
            <w:rPr>
              <w:rFonts w:asciiTheme="minorBidi" w:eastAsiaTheme="minorEastAsia" w:hAnsiTheme="minorBidi" w:cstheme="minorBidi"/>
              <w:smallCaps w:val="0"/>
              <w:spacing w:val="0"/>
              <w:rtl/>
            </w:rPr>
          </w:pPr>
          <w:hyperlink w:anchor="_Toc39227532" w:history="1">
            <w:r w:rsidR="005311BE" w:rsidRPr="005311BE">
              <w:rPr>
                <w:rStyle w:val="Hyperlink"/>
                <w:rFonts w:asciiTheme="minorBidi" w:hAnsiTheme="minorBidi" w:cstheme="minorBidi"/>
                <w:b/>
                <w:bCs/>
                <w:rtl/>
              </w:rPr>
              <w:t>פרק מים</w:t>
            </w:r>
            <w:r w:rsidR="005311BE" w:rsidRPr="005311BE">
              <w:rPr>
                <w:rFonts w:asciiTheme="minorBidi" w:hAnsiTheme="minorBidi" w:cstheme="minorBidi"/>
                <w:webHidden/>
                <w:rtl/>
              </w:rPr>
              <w:tab/>
            </w:r>
            <w:r w:rsidR="00AD1895" w:rsidRPr="005311BE">
              <w:rPr>
                <w:rStyle w:val="Hyperlink"/>
                <w:rFonts w:asciiTheme="minorBidi" w:hAnsiTheme="minorBidi" w:cstheme="minorBidi"/>
                <w:rtl/>
              </w:rPr>
              <w:fldChar w:fldCharType="begin"/>
            </w:r>
            <w:r w:rsidR="005311BE" w:rsidRPr="005311BE">
              <w:rPr>
                <w:rFonts w:asciiTheme="minorBidi" w:hAnsiTheme="minorBidi" w:cstheme="minorBidi"/>
                <w:webHidden/>
                <w:rtl/>
              </w:rPr>
              <w:instrText xml:space="preserve"> </w:instrText>
            </w:r>
            <w:r w:rsidR="005311BE" w:rsidRPr="005311BE">
              <w:rPr>
                <w:rFonts w:asciiTheme="minorBidi" w:hAnsiTheme="minorBidi" w:cstheme="minorBidi"/>
                <w:webHidden/>
              </w:rPr>
              <w:instrText>PAGEREF</w:instrText>
            </w:r>
            <w:r w:rsidR="005311BE" w:rsidRPr="005311BE">
              <w:rPr>
                <w:rFonts w:asciiTheme="minorBidi" w:hAnsiTheme="minorBidi" w:cstheme="minorBidi"/>
                <w:webHidden/>
                <w:rtl/>
              </w:rPr>
              <w:instrText xml:space="preserve"> _</w:instrText>
            </w:r>
            <w:r w:rsidR="005311BE" w:rsidRPr="005311BE">
              <w:rPr>
                <w:rFonts w:asciiTheme="minorBidi" w:hAnsiTheme="minorBidi" w:cstheme="minorBidi"/>
                <w:webHidden/>
              </w:rPr>
              <w:instrText>Toc39227532 \h</w:instrText>
            </w:r>
            <w:r w:rsidR="005311BE" w:rsidRPr="005311BE">
              <w:rPr>
                <w:rFonts w:asciiTheme="minorBidi" w:hAnsiTheme="minorBidi" w:cstheme="minorBidi"/>
                <w:webHidden/>
                <w:rtl/>
              </w:rPr>
              <w:instrText xml:space="preserve"> </w:instrText>
            </w:r>
            <w:r w:rsidR="00AD1895" w:rsidRPr="005311BE">
              <w:rPr>
                <w:rStyle w:val="Hyperlink"/>
                <w:rFonts w:asciiTheme="minorBidi" w:hAnsiTheme="minorBidi" w:cstheme="minorBidi"/>
                <w:rtl/>
              </w:rPr>
            </w:r>
            <w:r w:rsidR="00AD1895" w:rsidRPr="005311BE">
              <w:rPr>
                <w:rStyle w:val="Hyperlink"/>
                <w:rFonts w:asciiTheme="minorBidi" w:hAnsiTheme="minorBidi" w:cstheme="minorBidi"/>
                <w:rtl/>
              </w:rPr>
              <w:fldChar w:fldCharType="separate"/>
            </w:r>
            <w:r w:rsidR="00140DF5">
              <w:rPr>
                <w:rFonts w:asciiTheme="minorBidi" w:hAnsiTheme="minorBidi" w:cstheme="minorBidi"/>
                <w:webHidden/>
                <w:rtl/>
              </w:rPr>
              <w:t>26</w:t>
            </w:r>
            <w:r w:rsidR="00AD1895" w:rsidRPr="005311BE">
              <w:rPr>
                <w:rStyle w:val="Hyperlink"/>
                <w:rFonts w:asciiTheme="minorBidi" w:hAnsiTheme="minorBidi" w:cstheme="minorBidi"/>
                <w:rtl/>
              </w:rPr>
              <w:fldChar w:fldCharType="end"/>
            </w:r>
          </w:hyperlink>
        </w:p>
        <w:p w:rsidR="005311BE" w:rsidRPr="005311BE" w:rsidRDefault="00CA34C7" w:rsidP="005311BE">
          <w:pPr>
            <w:pStyle w:val="TOC3"/>
            <w:spacing w:after="60"/>
            <w:rPr>
              <w:rFonts w:asciiTheme="minorBidi" w:eastAsiaTheme="minorEastAsia" w:hAnsiTheme="minorBidi" w:cstheme="minorBidi"/>
              <w:smallCaps w:val="0"/>
              <w:spacing w:val="0"/>
              <w:rtl/>
            </w:rPr>
          </w:pPr>
          <w:hyperlink w:anchor="_Toc39227533" w:history="1">
            <w:r w:rsidR="005311BE" w:rsidRPr="005311BE">
              <w:rPr>
                <w:rStyle w:val="Hyperlink"/>
                <w:rFonts w:asciiTheme="minorBidi" w:hAnsiTheme="minorBidi" w:cstheme="minorBidi"/>
                <w:b/>
                <w:bCs/>
                <w:rtl/>
              </w:rPr>
              <w:t>פרקי אנרגיה</w:t>
            </w:r>
            <w:r w:rsidR="005311BE" w:rsidRPr="005311BE">
              <w:rPr>
                <w:rFonts w:asciiTheme="minorBidi" w:hAnsiTheme="minorBidi" w:cstheme="minorBidi"/>
                <w:webHidden/>
                <w:rtl/>
              </w:rPr>
              <w:tab/>
            </w:r>
            <w:r w:rsidR="00AD1895" w:rsidRPr="005311BE">
              <w:rPr>
                <w:rStyle w:val="Hyperlink"/>
                <w:rFonts w:asciiTheme="minorBidi" w:hAnsiTheme="minorBidi" w:cstheme="minorBidi"/>
                <w:rtl/>
              </w:rPr>
              <w:fldChar w:fldCharType="begin"/>
            </w:r>
            <w:r w:rsidR="005311BE" w:rsidRPr="005311BE">
              <w:rPr>
                <w:rFonts w:asciiTheme="minorBidi" w:hAnsiTheme="minorBidi" w:cstheme="minorBidi"/>
                <w:webHidden/>
                <w:rtl/>
              </w:rPr>
              <w:instrText xml:space="preserve"> </w:instrText>
            </w:r>
            <w:r w:rsidR="005311BE" w:rsidRPr="005311BE">
              <w:rPr>
                <w:rFonts w:asciiTheme="minorBidi" w:hAnsiTheme="minorBidi" w:cstheme="minorBidi"/>
                <w:webHidden/>
              </w:rPr>
              <w:instrText>PAGEREF</w:instrText>
            </w:r>
            <w:r w:rsidR="005311BE" w:rsidRPr="005311BE">
              <w:rPr>
                <w:rFonts w:asciiTheme="minorBidi" w:hAnsiTheme="minorBidi" w:cstheme="minorBidi"/>
                <w:webHidden/>
                <w:rtl/>
              </w:rPr>
              <w:instrText xml:space="preserve"> _</w:instrText>
            </w:r>
            <w:r w:rsidR="005311BE" w:rsidRPr="005311BE">
              <w:rPr>
                <w:rFonts w:asciiTheme="minorBidi" w:hAnsiTheme="minorBidi" w:cstheme="minorBidi"/>
                <w:webHidden/>
              </w:rPr>
              <w:instrText>Toc39227533 \h</w:instrText>
            </w:r>
            <w:r w:rsidR="005311BE" w:rsidRPr="005311BE">
              <w:rPr>
                <w:rFonts w:asciiTheme="minorBidi" w:hAnsiTheme="minorBidi" w:cstheme="minorBidi"/>
                <w:webHidden/>
                <w:rtl/>
              </w:rPr>
              <w:instrText xml:space="preserve"> </w:instrText>
            </w:r>
            <w:r w:rsidR="00AD1895" w:rsidRPr="005311BE">
              <w:rPr>
                <w:rStyle w:val="Hyperlink"/>
                <w:rFonts w:asciiTheme="minorBidi" w:hAnsiTheme="minorBidi" w:cstheme="minorBidi"/>
                <w:rtl/>
              </w:rPr>
            </w:r>
            <w:r w:rsidR="00AD1895" w:rsidRPr="005311BE">
              <w:rPr>
                <w:rStyle w:val="Hyperlink"/>
                <w:rFonts w:asciiTheme="minorBidi" w:hAnsiTheme="minorBidi" w:cstheme="minorBidi"/>
                <w:rtl/>
              </w:rPr>
              <w:fldChar w:fldCharType="separate"/>
            </w:r>
            <w:r w:rsidR="00140DF5">
              <w:rPr>
                <w:rFonts w:asciiTheme="minorBidi" w:hAnsiTheme="minorBidi" w:cstheme="minorBidi"/>
                <w:webHidden/>
                <w:rtl/>
              </w:rPr>
              <w:t>47</w:t>
            </w:r>
            <w:r w:rsidR="00AD1895" w:rsidRPr="005311BE">
              <w:rPr>
                <w:rStyle w:val="Hyperlink"/>
                <w:rFonts w:asciiTheme="minorBidi" w:hAnsiTheme="minorBidi" w:cstheme="minorBidi"/>
                <w:rtl/>
              </w:rPr>
              <w:fldChar w:fldCharType="end"/>
            </w:r>
          </w:hyperlink>
        </w:p>
        <w:p w:rsidR="005311BE" w:rsidRPr="005311BE" w:rsidRDefault="00CA34C7" w:rsidP="005311BE">
          <w:pPr>
            <w:pStyle w:val="TOC4"/>
            <w:tabs>
              <w:tab w:val="right" w:leader="dot" w:pos="8296"/>
            </w:tabs>
            <w:spacing w:after="60"/>
            <w:rPr>
              <w:rFonts w:asciiTheme="minorBidi" w:hAnsiTheme="minorBidi"/>
              <w:noProof/>
              <w:rtl/>
              <w:lang w:eastAsia="en-US"/>
            </w:rPr>
          </w:pPr>
          <w:hyperlink w:anchor="_Toc39227534" w:history="1">
            <w:r w:rsidR="005311BE" w:rsidRPr="005311BE">
              <w:rPr>
                <w:rStyle w:val="Hyperlink"/>
                <w:rFonts w:asciiTheme="minorBidi" w:eastAsia="Times New Roman" w:hAnsiTheme="minorBidi" w:cstheme="minorBidi"/>
                <w:smallCaps/>
                <w:noProof/>
                <w:rtl/>
              </w:rPr>
              <w:t>פרק תחנות כח קטנות</w:t>
            </w:r>
            <w:r w:rsidR="005311BE" w:rsidRPr="005311BE">
              <w:rPr>
                <w:rFonts w:asciiTheme="minorBidi" w:hAnsiTheme="minorBidi"/>
                <w:noProof/>
                <w:webHidden/>
                <w:rtl/>
              </w:rPr>
              <w:tab/>
            </w:r>
            <w:r w:rsidR="00AD1895" w:rsidRPr="005311BE">
              <w:rPr>
                <w:rStyle w:val="Hyperlink"/>
                <w:rFonts w:asciiTheme="minorBidi" w:hAnsiTheme="minorBidi" w:cstheme="minorBidi"/>
                <w:noProof/>
                <w:rtl/>
              </w:rPr>
              <w:fldChar w:fldCharType="begin"/>
            </w:r>
            <w:r w:rsidR="005311BE" w:rsidRPr="005311BE">
              <w:rPr>
                <w:rFonts w:asciiTheme="minorBidi" w:hAnsiTheme="minorBidi"/>
                <w:noProof/>
                <w:webHidden/>
                <w:rtl/>
              </w:rPr>
              <w:instrText xml:space="preserve"> </w:instrText>
            </w:r>
            <w:r w:rsidR="005311BE" w:rsidRPr="005311BE">
              <w:rPr>
                <w:rFonts w:asciiTheme="minorBidi" w:hAnsiTheme="minorBidi"/>
                <w:noProof/>
                <w:webHidden/>
              </w:rPr>
              <w:instrText>PAGEREF</w:instrText>
            </w:r>
            <w:r w:rsidR="005311BE" w:rsidRPr="005311BE">
              <w:rPr>
                <w:rFonts w:asciiTheme="minorBidi" w:hAnsiTheme="minorBidi"/>
                <w:noProof/>
                <w:webHidden/>
                <w:rtl/>
              </w:rPr>
              <w:instrText xml:space="preserve"> _</w:instrText>
            </w:r>
            <w:r w:rsidR="005311BE" w:rsidRPr="005311BE">
              <w:rPr>
                <w:rFonts w:asciiTheme="minorBidi" w:hAnsiTheme="minorBidi"/>
                <w:noProof/>
                <w:webHidden/>
              </w:rPr>
              <w:instrText>Toc39227534 \h</w:instrText>
            </w:r>
            <w:r w:rsidR="005311BE" w:rsidRPr="005311BE">
              <w:rPr>
                <w:rFonts w:asciiTheme="minorBidi" w:hAnsiTheme="minorBidi"/>
                <w:noProof/>
                <w:webHidden/>
                <w:rtl/>
              </w:rPr>
              <w:instrText xml:space="preserve"> </w:instrText>
            </w:r>
            <w:r w:rsidR="00AD1895" w:rsidRPr="005311BE">
              <w:rPr>
                <w:rStyle w:val="Hyperlink"/>
                <w:rFonts w:asciiTheme="minorBidi" w:hAnsiTheme="minorBidi" w:cstheme="minorBidi"/>
                <w:noProof/>
                <w:rtl/>
              </w:rPr>
            </w:r>
            <w:r w:rsidR="00AD1895" w:rsidRPr="005311BE">
              <w:rPr>
                <w:rStyle w:val="Hyperlink"/>
                <w:rFonts w:asciiTheme="minorBidi" w:hAnsiTheme="minorBidi" w:cstheme="minorBidi"/>
                <w:noProof/>
                <w:rtl/>
              </w:rPr>
              <w:fldChar w:fldCharType="separate"/>
            </w:r>
            <w:r w:rsidR="00140DF5">
              <w:rPr>
                <w:rFonts w:asciiTheme="minorBidi" w:hAnsiTheme="minorBidi"/>
                <w:noProof/>
                <w:webHidden/>
                <w:rtl/>
              </w:rPr>
              <w:t>48</w:t>
            </w:r>
            <w:r w:rsidR="00AD1895" w:rsidRPr="005311BE">
              <w:rPr>
                <w:rStyle w:val="Hyperlink"/>
                <w:rFonts w:asciiTheme="minorBidi" w:hAnsiTheme="minorBidi" w:cstheme="minorBidi"/>
                <w:noProof/>
                <w:rtl/>
              </w:rPr>
              <w:fldChar w:fldCharType="end"/>
            </w:r>
          </w:hyperlink>
        </w:p>
        <w:p w:rsidR="005311BE" w:rsidRPr="005311BE" w:rsidRDefault="00CA34C7" w:rsidP="005311BE">
          <w:pPr>
            <w:pStyle w:val="TOC4"/>
            <w:tabs>
              <w:tab w:val="right" w:leader="dot" w:pos="8296"/>
            </w:tabs>
            <w:spacing w:after="60"/>
            <w:rPr>
              <w:rFonts w:asciiTheme="minorBidi" w:hAnsiTheme="minorBidi"/>
              <w:noProof/>
              <w:rtl/>
              <w:lang w:eastAsia="en-US"/>
            </w:rPr>
          </w:pPr>
          <w:hyperlink w:anchor="_Toc39227535" w:history="1">
            <w:r w:rsidR="005311BE" w:rsidRPr="005311BE">
              <w:rPr>
                <w:rStyle w:val="Hyperlink"/>
                <w:rFonts w:asciiTheme="minorBidi" w:eastAsia="Times New Roman" w:hAnsiTheme="minorBidi" w:cstheme="minorBidi"/>
                <w:smallCaps/>
                <w:noProof/>
                <w:rtl/>
              </w:rPr>
              <w:t>פרק מתקנים פוטו-וולטאיים</w:t>
            </w:r>
            <w:r w:rsidR="005311BE" w:rsidRPr="005311BE">
              <w:rPr>
                <w:rFonts w:asciiTheme="minorBidi" w:hAnsiTheme="minorBidi"/>
                <w:noProof/>
                <w:webHidden/>
                <w:rtl/>
              </w:rPr>
              <w:tab/>
            </w:r>
            <w:r w:rsidR="00AD1895" w:rsidRPr="005311BE">
              <w:rPr>
                <w:rStyle w:val="Hyperlink"/>
                <w:rFonts w:asciiTheme="minorBidi" w:hAnsiTheme="minorBidi" w:cstheme="minorBidi"/>
                <w:noProof/>
                <w:rtl/>
              </w:rPr>
              <w:fldChar w:fldCharType="begin"/>
            </w:r>
            <w:r w:rsidR="005311BE" w:rsidRPr="005311BE">
              <w:rPr>
                <w:rFonts w:asciiTheme="minorBidi" w:hAnsiTheme="minorBidi"/>
                <w:noProof/>
                <w:webHidden/>
                <w:rtl/>
              </w:rPr>
              <w:instrText xml:space="preserve"> </w:instrText>
            </w:r>
            <w:r w:rsidR="005311BE" w:rsidRPr="005311BE">
              <w:rPr>
                <w:rFonts w:asciiTheme="minorBidi" w:hAnsiTheme="minorBidi"/>
                <w:noProof/>
                <w:webHidden/>
              </w:rPr>
              <w:instrText>PAGEREF</w:instrText>
            </w:r>
            <w:r w:rsidR="005311BE" w:rsidRPr="005311BE">
              <w:rPr>
                <w:rFonts w:asciiTheme="minorBidi" w:hAnsiTheme="minorBidi"/>
                <w:noProof/>
                <w:webHidden/>
                <w:rtl/>
              </w:rPr>
              <w:instrText xml:space="preserve"> _</w:instrText>
            </w:r>
            <w:r w:rsidR="005311BE" w:rsidRPr="005311BE">
              <w:rPr>
                <w:rFonts w:asciiTheme="minorBidi" w:hAnsiTheme="minorBidi"/>
                <w:noProof/>
                <w:webHidden/>
              </w:rPr>
              <w:instrText>Toc39227535 \h</w:instrText>
            </w:r>
            <w:r w:rsidR="005311BE" w:rsidRPr="005311BE">
              <w:rPr>
                <w:rFonts w:asciiTheme="minorBidi" w:hAnsiTheme="minorBidi"/>
                <w:noProof/>
                <w:webHidden/>
                <w:rtl/>
              </w:rPr>
              <w:instrText xml:space="preserve"> </w:instrText>
            </w:r>
            <w:r w:rsidR="00AD1895" w:rsidRPr="005311BE">
              <w:rPr>
                <w:rStyle w:val="Hyperlink"/>
                <w:rFonts w:asciiTheme="minorBidi" w:hAnsiTheme="minorBidi" w:cstheme="minorBidi"/>
                <w:noProof/>
                <w:rtl/>
              </w:rPr>
            </w:r>
            <w:r w:rsidR="00AD1895" w:rsidRPr="005311BE">
              <w:rPr>
                <w:rStyle w:val="Hyperlink"/>
                <w:rFonts w:asciiTheme="minorBidi" w:hAnsiTheme="minorBidi" w:cstheme="minorBidi"/>
                <w:noProof/>
                <w:rtl/>
              </w:rPr>
              <w:fldChar w:fldCharType="separate"/>
            </w:r>
            <w:r w:rsidR="00140DF5">
              <w:rPr>
                <w:rFonts w:asciiTheme="minorBidi" w:hAnsiTheme="minorBidi"/>
                <w:noProof/>
                <w:webHidden/>
                <w:rtl/>
              </w:rPr>
              <w:t>51</w:t>
            </w:r>
            <w:r w:rsidR="00AD1895" w:rsidRPr="005311BE">
              <w:rPr>
                <w:rStyle w:val="Hyperlink"/>
                <w:rFonts w:asciiTheme="minorBidi" w:hAnsiTheme="minorBidi" w:cstheme="minorBidi"/>
                <w:noProof/>
                <w:rtl/>
              </w:rPr>
              <w:fldChar w:fldCharType="end"/>
            </w:r>
          </w:hyperlink>
        </w:p>
        <w:p w:rsidR="005311BE" w:rsidRPr="005311BE" w:rsidRDefault="00CA34C7" w:rsidP="005311BE">
          <w:pPr>
            <w:pStyle w:val="TOC4"/>
            <w:tabs>
              <w:tab w:val="right" w:leader="dot" w:pos="8296"/>
            </w:tabs>
            <w:spacing w:after="60"/>
            <w:rPr>
              <w:rFonts w:asciiTheme="minorBidi" w:hAnsiTheme="minorBidi"/>
              <w:noProof/>
              <w:rtl/>
              <w:lang w:eastAsia="en-US"/>
            </w:rPr>
          </w:pPr>
          <w:hyperlink w:anchor="_Toc39227536" w:history="1">
            <w:r w:rsidR="005311BE" w:rsidRPr="005311BE">
              <w:rPr>
                <w:rStyle w:val="Hyperlink"/>
                <w:rFonts w:asciiTheme="minorBidi" w:eastAsia="Times New Roman" w:hAnsiTheme="minorBidi" w:cstheme="minorBidi"/>
                <w:smallCaps/>
                <w:noProof/>
                <w:rtl/>
              </w:rPr>
              <w:t>פרק מערכת הגז הטבעי</w:t>
            </w:r>
            <w:r w:rsidR="005311BE" w:rsidRPr="005311BE">
              <w:rPr>
                <w:rFonts w:asciiTheme="minorBidi" w:hAnsiTheme="minorBidi"/>
                <w:noProof/>
                <w:webHidden/>
                <w:rtl/>
              </w:rPr>
              <w:tab/>
            </w:r>
            <w:r w:rsidR="00AD1895" w:rsidRPr="005311BE">
              <w:rPr>
                <w:rStyle w:val="Hyperlink"/>
                <w:rFonts w:asciiTheme="minorBidi" w:hAnsiTheme="minorBidi" w:cstheme="minorBidi"/>
                <w:noProof/>
                <w:rtl/>
              </w:rPr>
              <w:fldChar w:fldCharType="begin"/>
            </w:r>
            <w:r w:rsidR="005311BE" w:rsidRPr="005311BE">
              <w:rPr>
                <w:rFonts w:asciiTheme="minorBidi" w:hAnsiTheme="minorBidi"/>
                <w:noProof/>
                <w:webHidden/>
                <w:rtl/>
              </w:rPr>
              <w:instrText xml:space="preserve"> </w:instrText>
            </w:r>
            <w:r w:rsidR="005311BE" w:rsidRPr="005311BE">
              <w:rPr>
                <w:rFonts w:asciiTheme="minorBidi" w:hAnsiTheme="minorBidi"/>
                <w:noProof/>
                <w:webHidden/>
              </w:rPr>
              <w:instrText>PAGEREF</w:instrText>
            </w:r>
            <w:r w:rsidR="005311BE" w:rsidRPr="005311BE">
              <w:rPr>
                <w:rFonts w:asciiTheme="minorBidi" w:hAnsiTheme="minorBidi"/>
                <w:noProof/>
                <w:webHidden/>
                <w:rtl/>
              </w:rPr>
              <w:instrText xml:space="preserve"> _</w:instrText>
            </w:r>
            <w:r w:rsidR="005311BE" w:rsidRPr="005311BE">
              <w:rPr>
                <w:rFonts w:asciiTheme="minorBidi" w:hAnsiTheme="minorBidi"/>
                <w:noProof/>
                <w:webHidden/>
              </w:rPr>
              <w:instrText>Toc39227536 \h</w:instrText>
            </w:r>
            <w:r w:rsidR="005311BE" w:rsidRPr="005311BE">
              <w:rPr>
                <w:rFonts w:asciiTheme="minorBidi" w:hAnsiTheme="minorBidi"/>
                <w:noProof/>
                <w:webHidden/>
                <w:rtl/>
              </w:rPr>
              <w:instrText xml:space="preserve"> </w:instrText>
            </w:r>
            <w:r w:rsidR="00AD1895" w:rsidRPr="005311BE">
              <w:rPr>
                <w:rStyle w:val="Hyperlink"/>
                <w:rFonts w:asciiTheme="minorBidi" w:hAnsiTheme="minorBidi" w:cstheme="minorBidi"/>
                <w:noProof/>
                <w:rtl/>
              </w:rPr>
            </w:r>
            <w:r w:rsidR="00AD1895" w:rsidRPr="005311BE">
              <w:rPr>
                <w:rStyle w:val="Hyperlink"/>
                <w:rFonts w:asciiTheme="minorBidi" w:hAnsiTheme="minorBidi" w:cstheme="minorBidi"/>
                <w:noProof/>
                <w:rtl/>
              </w:rPr>
              <w:fldChar w:fldCharType="separate"/>
            </w:r>
            <w:r w:rsidR="00140DF5">
              <w:rPr>
                <w:rFonts w:asciiTheme="minorBidi" w:hAnsiTheme="minorBidi"/>
                <w:noProof/>
                <w:webHidden/>
                <w:rtl/>
              </w:rPr>
              <w:t>60</w:t>
            </w:r>
            <w:r w:rsidR="00AD1895" w:rsidRPr="005311BE">
              <w:rPr>
                <w:rStyle w:val="Hyperlink"/>
                <w:rFonts w:asciiTheme="minorBidi" w:hAnsiTheme="minorBidi" w:cstheme="minorBidi"/>
                <w:noProof/>
                <w:rtl/>
              </w:rPr>
              <w:fldChar w:fldCharType="end"/>
            </w:r>
          </w:hyperlink>
        </w:p>
        <w:p w:rsidR="005311BE" w:rsidRPr="005311BE" w:rsidRDefault="00CA34C7" w:rsidP="005311BE">
          <w:pPr>
            <w:pStyle w:val="TOC4"/>
            <w:tabs>
              <w:tab w:val="right" w:leader="dot" w:pos="8296"/>
            </w:tabs>
            <w:spacing w:after="60"/>
            <w:rPr>
              <w:rFonts w:asciiTheme="minorBidi" w:hAnsiTheme="minorBidi"/>
              <w:noProof/>
              <w:rtl/>
              <w:lang w:eastAsia="en-US"/>
            </w:rPr>
          </w:pPr>
          <w:hyperlink w:anchor="_Toc39227537" w:history="1">
            <w:r w:rsidR="005311BE" w:rsidRPr="005311BE">
              <w:rPr>
                <w:rStyle w:val="Hyperlink"/>
                <w:rFonts w:asciiTheme="minorBidi" w:eastAsia="Times New Roman" w:hAnsiTheme="minorBidi" w:cstheme="minorBidi"/>
                <w:smallCaps/>
                <w:noProof/>
                <w:rtl/>
              </w:rPr>
              <w:t>פרק מערכת גפ"מ (גז פחמימני מעובה)</w:t>
            </w:r>
            <w:r w:rsidR="005311BE" w:rsidRPr="005311BE">
              <w:rPr>
                <w:rFonts w:asciiTheme="minorBidi" w:hAnsiTheme="minorBidi"/>
                <w:noProof/>
                <w:webHidden/>
                <w:rtl/>
              </w:rPr>
              <w:tab/>
            </w:r>
            <w:r w:rsidR="00AD1895" w:rsidRPr="005311BE">
              <w:rPr>
                <w:rStyle w:val="Hyperlink"/>
                <w:rFonts w:asciiTheme="minorBidi" w:hAnsiTheme="minorBidi" w:cstheme="minorBidi"/>
                <w:noProof/>
                <w:rtl/>
              </w:rPr>
              <w:fldChar w:fldCharType="begin"/>
            </w:r>
            <w:r w:rsidR="005311BE" w:rsidRPr="005311BE">
              <w:rPr>
                <w:rFonts w:asciiTheme="minorBidi" w:hAnsiTheme="minorBidi"/>
                <w:noProof/>
                <w:webHidden/>
                <w:rtl/>
              </w:rPr>
              <w:instrText xml:space="preserve"> </w:instrText>
            </w:r>
            <w:r w:rsidR="005311BE" w:rsidRPr="005311BE">
              <w:rPr>
                <w:rFonts w:asciiTheme="minorBidi" w:hAnsiTheme="minorBidi"/>
                <w:noProof/>
                <w:webHidden/>
              </w:rPr>
              <w:instrText>PAGEREF</w:instrText>
            </w:r>
            <w:r w:rsidR="005311BE" w:rsidRPr="005311BE">
              <w:rPr>
                <w:rFonts w:asciiTheme="minorBidi" w:hAnsiTheme="minorBidi"/>
                <w:noProof/>
                <w:webHidden/>
                <w:rtl/>
              </w:rPr>
              <w:instrText xml:space="preserve"> _</w:instrText>
            </w:r>
            <w:r w:rsidR="005311BE" w:rsidRPr="005311BE">
              <w:rPr>
                <w:rFonts w:asciiTheme="minorBidi" w:hAnsiTheme="minorBidi"/>
                <w:noProof/>
                <w:webHidden/>
              </w:rPr>
              <w:instrText>Toc39227537 \h</w:instrText>
            </w:r>
            <w:r w:rsidR="005311BE" w:rsidRPr="005311BE">
              <w:rPr>
                <w:rFonts w:asciiTheme="minorBidi" w:hAnsiTheme="minorBidi"/>
                <w:noProof/>
                <w:webHidden/>
                <w:rtl/>
              </w:rPr>
              <w:instrText xml:space="preserve"> </w:instrText>
            </w:r>
            <w:r w:rsidR="00AD1895" w:rsidRPr="005311BE">
              <w:rPr>
                <w:rStyle w:val="Hyperlink"/>
                <w:rFonts w:asciiTheme="minorBidi" w:hAnsiTheme="minorBidi" w:cstheme="minorBidi"/>
                <w:noProof/>
                <w:rtl/>
              </w:rPr>
            </w:r>
            <w:r w:rsidR="00AD1895" w:rsidRPr="005311BE">
              <w:rPr>
                <w:rStyle w:val="Hyperlink"/>
                <w:rFonts w:asciiTheme="minorBidi" w:hAnsiTheme="minorBidi" w:cstheme="minorBidi"/>
                <w:noProof/>
                <w:rtl/>
              </w:rPr>
              <w:fldChar w:fldCharType="separate"/>
            </w:r>
            <w:r w:rsidR="00140DF5">
              <w:rPr>
                <w:rFonts w:asciiTheme="minorBidi" w:hAnsiTheme="minorBidi"/>
                <w:noProof/>
                <w:webHidden/>
                <w:rtl/>
              </w:rPr>
              <w:t>66</w:t>
            </w:r>
            <w:r w:rsidR="00AD1895" w:rsidRPr="005311BE">
              <w:rPr>
                <w:rStyle w:val="Hyperlink"/>
                <w:rFonts w:asciiTheme="minorBidi" w:hAnsiTheme="minorBidi" w:cstheme="minorBidi"/>
                <w:noProof/>
                <w:rtl/>
              </w:rPr>
              <w:fldChar w:fldCharType="end"/>
            </w:r>
          </w:hyperlink>
        </w:p>
        <w:p w:rsidR="005311BE" w:rsidRPr="005311BE" w:rsidRDefault="00CA34C7" w:rsidP="005311BE">
          <w:pPr>
            <w:pStyle w:val="TOC3"/>
            <w:spacing w:after="60"/>
            <w:rPr>
              <w:rFonts w:asciiTheme="minorBidi" w:eastAsiaTheme="minorEastAsia" w:hAnsiTheme="minorBidi" w:cstheme="minorBidi"/>
              <w:smallCaps w:val="0"/>
              <w:spacing w:val="0"/>
              <w:rtl/>
            </w:rPr>
          </w:pPr>
          <w:hyperlink w:anchor="_Toc39227538" w:history="1">
            <w:r w:rsidR="005311BE" w:rsidRPr="005311BE">
              <w:rPr>
                <w:rStyle w:val="Hyperlink"/>
                <w:rFonts w:asciiTheme="minorBidi" w:hAnsiTheme="minorBidi" w:cstheme="minorBidi"/>
                <w:b/>
                <w:bCs/>
                <w:rtl/>
              </w:rPr>
              <w:t>פרק הפסולת</w:t>
            </w:r>
            <w:r w:rsidR="005311BE" w:rsidRPr="005311BE">
              <w:rPr>
                <w:rFonts w:asciiTheme="minorBidi" w:hAnsiTheme="minorBidi" w:cstheme="minorBidi"/>
                <w:webHidden/>
                <w:rtl/>
              </w:rPr>
              <w:tab/>
            </w:r>
            <w:r w:rsidR="00AD1895" w:rsidRPr="005311BE">
              <w:rPr>
                <w:rStyle w:val="Hyperlink"/>
                <w:rFonts w:asciiTheme="minorBidi" w:hAnsiTheme="minorBidi" w:cstheme="minorBidi"/>
                <w:rtl/>
              </w:rPr>
              <w:fldChar w:fldCharType="begin"/>
            </w:r>
            <w:r w:rsidR="005311BE" w:rsidRPr="005311BE">
              <w:rPr>
                <w:rFonts w:asciiTheme="minorBidi" w:hAnsiTheme="minorBidi" w:cstheme="minorBidi"/>
                <w:webHidden/>
                <w:rtl/>
              </w:rPr>
              <w:instrText xml:space="preserve"> </w:instrText>
            </w:r>
            <w:r w:rsidR="005311BE" w:rsidRPr="005311BE">
              <w:rPr>
                <w:rFonts w:asciiTheme="minorBidi" w:hAnsiTheme="minorBidi" w:cstheme="minorBidi"/>
                <w:webHidden/>
              </w:rPr>
              <w:instrText>PAGEREF</w:instrText>
            </w:r>
            <w:r w:rsidR="005311BE" w:rsidRPr="005311BE">
              <w:rPr>
                <w:rFonts w:asciiTheme="minorBidi" w:hAnsiTheme="minorBidi" w:cstheme="minorBidi"/>
                <w:webHidden/>
                <w:rtl/>
              </w:rPr>
              <w:instrText xml:space="preserve"> _</w:instrText>
            </w:r>
            <w:r w:rsidR="005311BE" w:rsidRPr="005311BE">
              <w:rPr>
                <w:rFonts w:asciiTheme="minorBidi" w:hAnsiTheme="minorBidi" w:cstheme="minorBidi"/>
                <w:webHidden/>
              </w:rPr>
              <w:instrText>Toc39227538 \h</w:instrText>
            </w:r>
            <w:r w:rsidR="005311BE" w:rsidRPr="005311BE">
              <w:rPr>
                <w:rFonts w:asciiTheme="minorBidi" w:hAnsiTheme="minorBidi" w:cstheme="minorBidi"/>
                <w:webHidden/>
                <w:rtl/>
              </w:rPr>
              <w:instrText xml:space="preserve"> </w:instrText>
            </w:r>
            <w:r w:rsidR="00AD1895" w:rsidRPr="005311BE">
              <w:rPr>
                <w:rStyle w:val="Hyperlink"/>
                <w:rFonts w:asciiTheme="minorBidi" w:hAnsiTheme="minorBidi" w:cstheme="minorBidi"/>
                <w:rtl/>
              </w:rPr>
            </w:r>
            <w:r w:rsidR="00AD1895" w:rsidRPr="005311BE">
              <w:rPr>
                <w:rStyle w:val="Hyperlink"/>
                <w:rFonts w:asciiTheme="minorBidi" w:hAnsiTheme="minorBidi" w:cstheme="minorBidi"/>
                <w:rtl/>
              </w:rPr>
              <w:fldChar w:fldCharType="separate"/>
            </w:r>
            <w:r w:rsidR="00140DF5">
              <w:rPr>
                <w:rFonts w:asciiTheme="minorBidi" w:hAnsiTheme="minorBidi" w:cstheme="minorBidi"/>
                <w:webHidden/>
                <w:rtl/>
              </w:rPr>
              <w:t>70</w:t>
            </w:r>
            <w:r w:rsidR="00AD1895" w:rsidRPr="005311BE">
              <w:rPr>
                <w:rStyle w:val="Hyperlink"/>
                <w:rFonts w:asciiTheme="minorBidi" w:hAnsiTheme="minorBidi" w:cstheme="minorBidi"/>
                <w:rtl/>
              </w:rPr>
              <w:fldChar w:fldCharType="end"/>
            </w:r>
          </w:hyperlink>
        </w:p>
        <w:p w:rsidR="005311BE" w:rsidRPr="005311BE" w:rsidRDefault="00CA34C7" w:rsidP="005311BE">
          <w:pPr>
            <w:pStyle w:val="TOC3"/>
            <w:spacing w:after="60"/>
            <w:rPr>
              <w:rFonts w:asciiTheme="minorBidi" w:eastAsiaTheme="minorEastAsia" w:hAnsiTheme="minorBidi" w:cstheme="minorBidi"/>
              <w:smallCaps w:val="0"/>
              <w:spacing w:val="0"/>
              <w:rtl/>
            </w:rPr>
          </w:pPr>
          <w:hyperlink w:anchor="_Toc39227539" w:history="1">
            <w:r w:rsidR="005311BE" w:rsidRPr="005311BE">
              <w:rPr>
                <w:rStyle w:val="Hyperlink"/>
                <w:rFonts w:asciiTheme="minorBidi" w:hAnsiTheme="minorBidi" w:cstheme="minorBidi"/>
                <w:b/>
                <w:bCs/>
                <w:rtl/>
              </w:rPr>
              <w:t>פרקי תחבורה</w:t>
            </w:r>
            <w:r w:rsidR="005311BE" w:rsidRPr="005311BE">
              <w:rPr>
                <w:rFonts w:asciiTheme="minorBidi" w:hAnsiTheme="minorBidi" w:cstheme="minorBidi"/>
                <w:webHidden/>
                <w:rtl/>
              </w:rPr>
              <w:tab/>
            </w:r>
            <w:r w:rsidR="00AD1895" w:rsidRPr="005311BE">
              <w:rPr>
                <w:rStyle w:val="Hyperlink"/>
                <w:rFonts w:asciiTheme="minorBidi" w:hAnsiTheme="minorBidi" w:cstheme="minorBidi"/>
                <w:rtl/>
              </w:rPr>
              <w:fldChar w:fldCharType="begin"/>
            </w:r>
            <w:r w:rsidR="005311BE" w:rsidRPr="005311BE">
              <w:rPr>
                <w:rFonts w:asciiTheme="minorBidi" w:hAnsiTheme="minorBidi" w:cstheme="minorBidi"/>
                <w:webHidden/>
                <w:rtl/>
              </w:rPr>
              <w:instrText xml:space="preserve"> </w:instrText>
            </w:r>
            <w:r w:rsidR="005311BE" w:rsidRPr="005311BE">
              <w:rPr>
                <w:rFonts w:asciiTheme="minorBidi" w:hAnsiTheme="minorBidi" w:cstheme="minorBidi"/>
                <w:webHidden/>
              </w:rPr>
              <w:instrText>PAGEREF</w:instrText>
            </w:r>
            <w:r w:rsidR="005311BE" w:rsidRPr="005311BE">
              <w:rPr>
                <w:rFonts w:asciiTheme="minorBidi" w:hAnsiTheme="minorBidi" w:cstheme="minorBidi"/>
                <w:webHidden/>
                <w:rtl/>
              </w:rPr>
              <w:instrText xml:space="preserve"> _</w:instrText>
            </w:r>
            <w:r w:rsidR="005311BE" w:rsidRPr="005311BE">
              <w:rPr>
                <w:rFonts w:asciiTheme="minorBidi" w:hAnsiTheme="minorBidi" w:cstheme="minorBidi"/>
                <w:webHidden/>
              </w:rPr>
              <w:instrText>Toc39227539 \h</w:instrText>
            </w:r>
            <w:r w:rsidR="005311BE" w:rsidRPr="005311BE">
              <w:rPr>
                <w:rFonts w:asciiTheme="minorBidi" w:hAnsiTheme="minorBidi" w:cstheme="minorBidi"/>
                <w:webHidden/>
                <w:rtl/>
              </w:rPr>
              <w:instrText xml:space="preserve"> </w:instrText>
            </w:r>
            <w:r w:rsidR="00AD1895" w:rsidRPr="005311BE">
              <w:rPr>
                <w:rStyle w:val="Hyperlink"/>
                <w:rFonts w:asciiTheme="minorBidi" w:hAnsiTheme="minorBidi" w:cstheme="minorBidi"/>
                <w:rtl/>
              </w:rPr>
            </w:r>
            <w:r w:rsidR="00AD1895" w:rsidRPr="005311BE">
              <w:rPr>
                <w:rStyle w:val="Hyperlink"/>
                <w:rFonts w:asciiTheme="minorBidi" w:hAnsiTheme="minorBidi" w:cstheme="minorBidi"/>
                <w:rtl/>
              </w:rPr>
              <w:fldChar w:fldCharType="separate"/>
            </w:r>
            <w:r w:rsidR="00140DF5">
              <w:rPr>
                <w:rFonts w:asciiTheme="minorBidi" w:hAnsiTheme="minorBidi" w:cstheme="minorBidi"/>
                <w:webHidden/>
                <w:rtl/>
              </w:rPr>
              <w:t>81</w:t>
            </w:r>
            <w:r w:rsidR="00AD1895" w:rsidRPr="005311BE">
              <w:rPr>
                <w:rStyle w:val="Hyperlink"/>
                <w:rFonts w:asciiTheme="minorBidi" w:hAnsiTheme="minorBidi" w:cstheme="minorBidi"/>
                <w:rtl/>
              </w:rPr>
              <w:fldChar w:fldCharType="end"/>
            </w:r>
          </w:hyperlink>
        </w:p>
        <w:p w:rsidR="005311BE" w:rsidRPr="005311BE" w:rsidRDefault="00CA34C7" w:rsidP="005311BE">
          <w:pPr>
            <w:pStyle w:val="TOC4"/>
            <w:tabs>
              <w:tab w:val="right" w:leader="dot" w:pos="8296"/>
            </w:tabs>
            <w:spacing w:after="60"/>
            <w:rPr>
              <w:rFonts w:asciiTheme="minorBidi" w:hAnsiTheme="minorBidi"/>
              <w:noProof/>
              <w:rtl/>
              <w:lang w:eastAsia="en-US"/>
            </w:rPr>
          </w:pPr>
          <w:hyperlink w:anchor="_Toc39227540" w:history="1">
            <w:r w:rsidR="005311BE" w:rsidRPr="005311BE">
              <w:rPr>
                <w:rStyle w:val="Hyperlink"/>
                <w:rFonts w:asciiTheme="minorBidi" w:eastAsia="Times New Roman" w:hAnsiTheme="minorBidi" w:cstheme="minorBidi"/>
                <w:smallCaps/>
                <w:noProof/>
                <w:rtl/>
              </w:rPr>
              <w:t>פרק דרכים</w:t>
            </w:r>
            <w:r w:rsidR="005311BE" w:rsidRPr="005311BE">
              <w:rPr>
                <w:rFonts w:asciiTheme="minorBidi" w:hAnsiTheme="minorBidi"/>
                <w:noProof/>
                <w:webHidden/>
                <w:rtl/>
              </w:rPr>
              <w:tab/>
            </w:r>
            <w:r w:rsidR="00AD1895" w:rsidRPr="005311BE">
              <w:rPr>
                <w:rStyle w:val="Hyperlink"/>
                <w:rFonts w:asciiTheme="minorBidi" w:hAnsiTheme="minorBidi" w:cstheme="minorBidi"/>
                <w:noProof/>
                <w:rtl/>
              </w:rPr>
              <w:fldChar w:fldCharType="begin"/>
            </w:r>
            <w:r w:rsidR="005311BE" w:rsidRPr="005311BE">
              <w:rPr>
                <w:rFonts w:asciiTheme="minorBidi" w:hAnsiTheme="minorBidi"/>
                <w:noProof/>
                <w:webHidden/>
                <w:rtl/>
              </w:rPr>
              <w:instrText xml:space="preserve"> </w:instrText>
            </w:r>
            <w:r w:rsidR="005311BE" w:rsidRPr="005311BE">
              <w:rPr>
                <w:rFonts w:asciiTheme="minorBidi" w:hAnsiTheme="minorBidi"/>
                <w:noProof/>
                <w:webHidden/>
              </w:rPr>
              <w:instrText>PAGEREF</w:instrText>
            </w:r>
            <w:r w:rsidR="005311BE" w:rsidRPr="005311BE">
              <w:rPr>
                <w:rFonts w:asciiTheme="minorBidi" w:hAnsiTheme="minorBidi"/>
                <w:noProof/>
                <w:webHidden/>
                <w:rtl/>
              </w:rPr>
              <w:instrText xml:space="preserve"> _</w:instrText>
            </w:r>
            <w:r w:rsidR="005311BE" w:rsidRPr="005311BE">
              <w:rPr>
                <w:rFonts w:asciiTheme="minorBidi" w:hAnsiTheme="minorBidi"/>
                <w:noProof/>
                <w:webHidden/>
              </w:rPr>
              <w:instrText>Toc39227540 \h</w:instrText>
            </w:r>
            <w:r w:rsidR="005311BE" w:rsidRPr="005311BE">
              <w:rPr>
                <w:rFonts w:asciiTheme="minorBidi" w:hAnsiTheme="minorBidi"/>
                <w:noProof/>
                <w:webHidden/>
                <w:rtl/>
              </w:rPr>
              <w:instrText xml:space="preserve"> </w:instrText>
            </w:r>
            <w:r w:rsidR="00AD1895" w:rsidRPr="005311BE">
              <w:rPr>
                <w:rStyle w:val="Hyperlink"/>
                <w:rFonts w:asciiTheme="minorBidi" w:hAnsiTheme="minorBidi" w:cstheme="minorBidi"/>
                <w:noProof/>
                <w:rtl/>
              </w:rPr>
            </w:r>
            <w:r w:rsidR="00AD1895" w:rsidRPr="005311BE">
              <w:rPr>
                <w:rStyle w:val="Hyperlink"/>
                <w:rFonts w:asciiTheme="minorBidi" w:hAnsiTheme="minorBidi" w:cstheme="minorBidi"/>
                <w:noProof/>
                <w:rtl/>
              </w:rPr>
              <w:fldChar w:fldCharType="separate"/>
            </w:r>
            <w:r w:rsidR="00140DF5">
              <w:rPr>
                <w:rFonts w:asciiTheme="minorBidi" w:hAnsiTheme="minorBidi"/>
                <w:noProof/>
                <w:webHidden/>
                <w:rtl/>
              </w:rPr>
              <w:t>82</w:t>
            </w:r>
            <w:r w:rsidR="00AD1895" w:rsidRPr="005311BE">
              <w:rPr>
                <w:rStyle w:val="Hyperlink"/>
                <w:rFonts w:asciiTheme="minorBidi" w:hAnsiTheme="minorBidi" w:cstheme="minorBidi"/>
                <w:noProof/>
                <w:rtl/>
              </w:rPr>
              <w:fldChar w:fldCharType="end"/>
            </w:r>
          </w:hyperlink>
        </w:p>
        <w:p w:rsidR="005311BE" w:rsidRPr="005311BE" w:rsidRDefault="00CA34C7" w:rsidP="005311BE">
          <w:pPr>
            <w:pStyle w:val="TOC4"/>
            <w:tabs>
              <w:tab w:val="right" w:leader="dot" w:pos="8296"/>
            </w:tabs>
            <w:spacing w:after="60"/>
            <w:rPr>
              <w:rFonts w:asciiTheme="minorBidi" w:hAnsiTheme="minorBidi"/>
              <w:noProof/>
              <w:rtl/>
              <w:lang w:eastAsia="en-US"/>
            </w:rPr>
          </w:pPr>
          <w:hyperlink w:anchor="_Toc39227541" w:history="1">
            <w:r w:rsidR="005311BE" w:rsidRPr="005311BE">
              <w:rPr>
                <w:rStyle w:val="Hyperlink"/>
                <w:rFonts w:asciiTheme="minorBidi" w:eastAsia="Times New Roman" w:hAnsiTheme="minorBidi" w:cstheme="minorBidi"/>
                <w:smallCaps/>
                <w:noProof/>
                <w:rtl/>
              </w:rPr>
              <w:t>פרק מסילות ברזל</w:t>
            </w:r>
            <w:r w:rsidR="005311BE" w:rsidRPr="005311BE">
              <w:rPr>
                <w:rFonts w:asciiTheme="minorBidi" w:hAnsiTheme="minorBidi"/>
                <w:noProof/>
                <w:webHidden/>
                <w:rtl/>
              </w:rPr>
              <w:tab/>
            </w:r>
            <w:r w:rsidR="00AD1895" w:rsidRPr="005311BE">
              <w:rPr>
                <w:rStyle w:val="Hyperlink"/>
                <w:rFonts w:asciiTheme="minorBidi" w:hAnsiTheme="minorBidi" w:cstheme="minorBidi"/>
                <w:noProof/>
                <w:rtl/>
              </w:rPr>
              <w:fldChar w:fldCharType="begin"/>
            </w:r>
            <w:r w:rsidR="005311BE" w:rsidRPr="005311BE">
              <w:rPr>
                <w:rFonts w:asciiTheme="minorBidi" w:hAnsiTheme="minorBidi"/>
                <w:noProof/>
                <w:webHidden/>
                <w:rtl/>
              </w:rPr>
              <w:instrText xml:space="preserve"> </w:instrText>
            </w:r>
            <w:r w:rsidR="005311BE" w:rsidRPr="005311BE">
              <w:rPr>
                <w:rFonts w:asciiTheme="minorBidi" w:hAnsiTheme="minorBidi"/>
                <w:noProof/>
                <w:webHidden/>
              </w:rPr>
              <w:instrText>PAGEREF</w:instrText>
            </w:r>
            <w:r w:rsidR="005311BE" w:rsidRPr="005311BE">
              <w:rPr>
                <w:rFonts w:asciiTheme="minorBidi" w:hAnsiTheme="minorBidi"/>
                <w:noProof/>
                <w:webHidden/>
                <w:rtl/>
              </w:rPr>
              <w:instrText xml:space="preserve"> _</w:instrText>
            </w:r>
            <w:r w:rsidR="005311BE" w:rsidRPr="005311BE">
              <w:rPr>
                <w:rFonts w:asciiTheme="minorBidi" w:hAnsiTheme="minorBidi"/>
                <w:noProof/>
                <w:webHidden/>
              </w:rPr>
              <w:instrText>Toc39227541 \h</w:instrText>
            </w:r>
            <w:r w:rsidR="005311BE" w:rsidRPr="005311BE">
              <w:rPr>
                <w:rFonts w:asciiTheme="minorBidi" w:hAnsiTheme="minorBidi"/>
                <w:noProof/>
                <w:webHidden/>
                <w:rtl/>
              </w:rPr>
              <w:instrText xml:space="preserve"> </w:instrText>
            </w:r>
            <w:r w:rsidR="00AD1895" w:rsidRPr="005311BE">
              <w:rPr>
                <w:rStyle w:val="Hyperlink"/>
                <w:rFonts w:asciiTheme="minorBidi" w:hAnsiTheme="minorBidi" w:cstheme="minorBidi"/>
                <w:noProof/>
                <w:rtl/>
              </w:rPr>
            </w:r>
            <w:r w:rsidR="00AD1895" w:rsidRPr="005311BE">
              <w:rPr>
                <w:rStyle w:val="Hyperlink"/>
                <w:rFonts w:asciiTheme="minorBidi" w:hAnsiTheme="minorBidi" w:cstheme="minorBidi"/>
                <w:noProof/>
                <w:rtl/>
              </w:rPr>
              <w:fldChar w:fldCharType="separate"/>
            </w:r>
            <w:r w:rsidR="00140DF5">
              <w:rPr>
                <w:rFonts w:asciiTheme="minorBidi" w:hAnsiTheme="minorBidi"/>
                <w:noProof/>
                <w:webHidden/>
                <w:rtl/>
              </w:rPr>
              <w:t>88</w:t>
            </w:r>
            <w:r w:rsidR="00AD1895" w:rsidRPr="005311BE">
              <w:rPr>
                <w:rStyle w:val="Hyperlink"/>
                <w:rFonts w:asciiTheme="minorBidi" w:hAnsiTheme="minorBidi" w:cstheme="minorBidi"/>
                <w:noProof/>
                <w:rtl/>
              </w:rPr>
              <w:fldChar w:fldCharType="end"/>
            </w:r>
          </w:hyperlink>
        </w:p>
        <w:p w:rsidR="005311BE" w:rsidRPr="005311BE" w:rsidRDefault="00CA34C7" w:rsidP="005311BE">
          <w:pPr>
            <w:pStyle w:val="TOC2"/>
            <w:tabs>
              <w:tab w:val="right" w:leader="dot" w:pos="8296"/>
            </w:tabs>
            <w:spacing w:after="60"/>
            <w:rPr>
              <w:rFonts w:asciiTheme="minorBidi" w:hAnsiTheme="minorBidi"/>
              <w:noProof/>
              <w:rtl/>
              <w:lang w:eastAsia="en-US"/>
            </w:rPr>
          </w:pPr>
          <w:hyperlink w:anchor="_Toc39227542" w:history="1">
            <w:r w:rsidR="005311BE" w:rsidRPr="005311BE">
              <w:rPr>
                <w:rStyle w:val="Hyperlink"/>
                <w:rFonts w:asciiTheme="minorBidi" w:eastAsia="Times New Roman" w:hAnsiTheme="minorBidi" w:cstheme="minorBidi"/>
                <w:b/>
                <w:bCs/>
                <w:noProof/>
                <w:rtl/>
                <w:lang w:eastAsia="en-US"/>
              </w:rPr>
              <w:t>חטיבת השטחים הפתוחים</w:t>
            </w:r>
            <w:r w:rsidR="005311BE" w:rsidRPr="005311BE">
              <w:rPr>
                <w:rFonts w:asciiTheme="minorBidi" w:hAnsiTheme="minorBidi"/>
                <w:noProof/>
                <w:webHidden/>
                <w:rtl/>
              </w:rPr>
              <w:tab/>
            </w:r>
            <w:r w:rsidR="00AD1895" w:rsidRPr="005311BE">
              <w:rPr>
                <w:rStyle w:val="Hyperlink"/>
                <w:rFonts w:asciiTheme="minorBidi" w:hAnsiTheme="minorBidi" w:cstheme="minorBidi"/>
                <w:noProof/>
                <w:rtl/>
              </w:rPr>
              <w:fldChar w:fldCharType="begin"/>
            </w:r>
            <w:r w:rsidR="005311BE" w:rsidRPr="005311BE">
              <w:rPr>
                <w:rFonts w:asciiTheme="minorBidi" w:hAnsiTheme="minorBidi"/>
                <w:noProof/>
                <w:webHidden/>
                <w:rtl/>
              </w:rPr>
              <w:instrText xml:space="preserve"> </w:instrText>
            </w:r>
            <w:r w:rsidR="005311BE" w:rsidRPr="005311BE">
              <w:rPr>
                <w:rFonts w:asciiTheme="minorBidi" w:hAnsiTheme="minorBidi"/>
                <w:noProof/>
                <w:webHidden/>
              </w:rPr>
              <w:instrText>PAGEREF</w:instrText>
            </w:r>
            <w:r w:rsidR="005311BE" w:rsidRPr="005311BE">
              <w:rPr>
                <w:rFonts w:asciiTheme="minorBidi" w:hAnsiTheme="minorBidi"/>
                <w:noProof/>
                <w:webHidden/>
                <w:rtl/>
              </w:rPr>
              <w:instrText xml:space="preserve"> _</w:instrText>
            </w:r>
            <w:r w:rsidR="005311BE" w:rsidRPr="005311BE">
              <w:rPr>
                <w:rFonts w:asciiTheme="minorBidi" w:hAnsiTheme="minorBidi"/>
                <w:noProof/>
                <w:webHidden/>
              </w:rPr>
              <w:instrText>Toc39227542 \h</w:instrText>
            </w:r>
            <w:r w:rsidR="005311BE" w:rsidRPr="005311BE">
              <w:rPr>
                <w:rFonts w:asciiTheme="minorBidi" w:hAnsiTheme="minorBidi"/>
                <w:noProof/>
                <w:webHidden/>
                <w:rtl/>
              </w:rPr>
              <w:instrText xml:space="preserve"> </w:instrText>
            </w:r>
            <w:r w:rsidR="00AD1895" w:rsidRPr="005311BE">
              <w:rPr>
                <w:rStyle w:val="Hyperlink"/>
                <w:rFonts w:asciiTheme="minorBidi" w:hAnsiTheme="minorBidi" w:cstheme="minorBidi"/>
                <w:noProof/>
                <w:rtl/>
              </w:rPr>
            </w:r>
            <w:r w:rsidR="00AD1895" w:rsidRPr="005311BE">
              <w:rPr>
                <w:rStyle w:val="Hyperlink"/>
                <w:rFonts w:asciiTheme="minorBidi" w:hAnsiTheme="minorBidi" w:cstheme="minorBidi"/>
                <w:noProof/>
                <w:rtl/>
              </w:rPr>
              <w:fldChar w:fldCharType="separate"/>
            </w:r>
            <w:r w:rsidR="00140DF5">
              <w:rPr>
                <w:rFonts w:asciiTheme="minorBidi" w:hAnsiTheme="minorBidi"/>
                <w:noProof/>
                <w:webHidden/>
                <w:rtl/>
              </w:rPr>
              <w:t>94</w:t>
            </w:r>
            <w:r w:rsidR="00AD1895" w:rsidRPr="005311BE">
              <w:rPr>
                <w:rStyle w:val="Hyperlink"/>
                <w:rFonts w:asciiTheme="minorBidi" w:hAnsiTheme="minorBidi" w:cstheme="minorBidi"/>
                <w:noProof/>
                <w:rtl/>
              </w:rPr>
              <w:fldChar w:fldCharType="end"/>
            </w:r>
          </w:hyperlink>
        </w:p>
        <w:p w:rsidR="005311BE" w:rsidRPr="005311BE" w:rsidRDefault="00CA34C7" w:rsidP="005311BE">
          <w:pPr>
            <w:pStyle w:val="TOC3"/>
            <w:spacing w:after="60"/>
            <w:rPr>
              <w:rFonts w:asciiTheme="minorBidi" w:eastAsiaTheme="minorEastAsia" w:hAnsiTheme="minorBidi" w:cstheme="minorBidi"/>
              <w:smallCaps w:val="0"/>
              <w:spacing w:val="0"/>
              <w:rtl/>
            </w:rPr>
          </w:pPr>
          <w:hyperlink w:anchor="_Toc39227543" w:history="1">
            <w:r w:rsidR="005311BE" w:rsidRPr="005311BE">
              <w:rPr>
                <w:rStyle w:val="Hyperlink"/>
                <w:rFonts w:asciiTheme="minorBidi" w:hAnsiTheme="minorBidi" w:cstheme="minorBidi"/>
                <w:b/>
                <w:bCs/>
                <w:rtl/>
              </w:rPr>
              <w:t>פרק שטחים מוגנים (שמורות טבע, גנים לאומיים ויערות)</w:t>
            </w:r>
            <w:r w:rsidR="005311BE" w:rsidRPr="005311BE">
              <w:rPr>
                <w:rFonts w:asciiTheme="minorBidi" w:hAnsiTheme="minorBidi" w:cstheme="minorBidi"/>
                <w:webHidden/>
                <w:rtl/>
              </w:rPr>
              <w:tab/>
            </w:r>
            <w:r w:rsidR="00AD1895" w:rsidRPr="005311BE">
              <w:rPr>
                <w:rStyle w:val="Hyperlink"/>
                <w:rFonts w:asciiTheme="minorBidi" w:hAnsiTheme="minorBidi" w:cstheme="minorBidi"/>
                <w:rtl/>
              </w:rPr>
              <w:fldChar w:fldCharType="begin"/>
            </w:r>
            <w:r w:rsidR="005311BE" w:rsidRPr="005311BE">
              <w:rPr>
                <w:rFonts w:asciiTheme="minorBidi" w:hAnsiTheme="minorBidi" w:cstheme="minorBidi"/>
                <w:webHidden/>
                <w:rtl/>
              </w:rPr>
              <w:instrText xml:space="preserve"> </w:instrText>
            </w:r>
            <w:r w:rsidR="005311BE" w:rsidRPr="005311BE">
              <w:rPr>
                <w:rFonts w:asciiTheme="minorBidi" w:hAnsiTheme="minorBidi" w:cstheme="minorBidi"/>
                <w:webHidden/>
              </w:rPr>
              <w:instrText>PAGEREF</w:instrText>
            </w:r>
            <w:r w:rsidR="005311BE" w:rsidRPr="005311BE">
              <w:rPr>
                <w:rFonts w:asciiTheme="minorBidi" w:hAnsiTheme="minorBidi" w:cstheme="minorBidi"/>
                <w:webHidden/>
                <w:rtl/>
              </w:rPr>
              <w:instrText xml:space="preserve"> _</w:instrText>
            </w:r>
            <w:r w:rsidR="005311BE" w:rsidRPr="005311BE">
              <w:rPr>
                <w:rFonts w:asciiTheme="minorBidi" w:hAnsiTheme="minorBidi" w:cstheme="minorBidi"/>
                <w:webHidden/>
              </w:rPr>
              <w:instrText>Toc39227543 \h</w:instrText>
            </w:r>
            <w:r w:rsidR="005311BE" w:rsidRPr="005311BE">
              <w:rPr>
                <w:rFonts w:asciiTheme="minorBidi" w:hAnsiTheme="minorBidi" w:cstheme="minorBidi"/>
                <w:webHidden/>
                <w:rtl/>
              </w:rPr>
              <w:instrText xml:space="preserve"> </w:instrText>
            </w:r>
            <w:r w:rsidR="00AD1895" w:rsidRPr="005311BE">
              <w:rPr>
                <w:rStyle w:val="Hyperlink"/>
                <w:rFonts w:asciiTheme="minorBidi" w:hAnsiTheme="minorBidi" w:cstheme="minorBidi"/>
                <w:rtl/>
              </w:rPr>
            </w:r>
            <w:r w:rsidR="00AD1895" w:rsidRPr="005311BE">
              <w:rPr>
                <w:rStyle w:val="Hyperlink"/>
                <w:rFonts w:asciiTheme="minorBidi" w:hAnsiTheme="minorBidi" w:cstheme="minorBidi"/>
                <w:rtl/>
              </w:rPr>
              <w:fldChar w:fldCharType="separate"/>
            </w:r>
            <w:r w:rsidR="00140DF5">
              <w:rPr>
                <w:rFonts w:asciiTheme="minorBidi" w:hAnsiTheme="minorBidi" w:cstheme="minorBidi"/>
                <w:webHidden/>
                <w:rtl/>
              </w:rPr>
              <w:t>95</w:t>
            </w:r>
            <w:r w:rsidR="00AD1895" w:rsidRPr="005311BE">
              <w:rPr>
                <w:rStyle w:val="Hyperlink"/>
                <w:rFonts w:asciiTheme="minorBidi" w:hAnsiTheme="minorBidi" w:cstheme="minorBidi"/>
                <w:rtl/>
              </w:rPr>
              <w:fldChar w:fldCharType="end"/>
            </w:r>
          </w:hyperlink>
        </w:p>
        <w:p w:rsidR="005311BE" w:rsidRPr="005311BE" w:rsidRDefault="00CA34C7" w:rsidP="005311BE">
          <w:pPr>
            <w:pStyle w:val="TOC3"/>
            <w:spacing w:after="60"/>
            <w:rPr>
              <w:rFonts w:asciiTheme="minorBidi" w:eastAsiaTheme="minorEastAsia" w:hAnsiTheme="minorBidi" w:cstheme="minorBidi"/>
              <w:smallCaps w:val="0"/>
              <w:spacing w:val="0"/>
              <w:rtl/>
            </w:rPr>
          </w:pPr>
          <w:hyperlink w:anchor="_Toc39227544" w:history="1">
            <w:r w:rsidR="005311BE" w:rsidRPr="005311BE">
              <w:rPr>
                <w:rStyle w:val="Hyperlink"/>
                <w:rFonts w:asciiTheme="minorBidi" w:hAnsiTheme="minorBidi" w:cstheme="minorBidi"/>
                <w:b/>
                <w:bCs/>
                <w:rtl/>
              </w:rPr>
              <w:t>פרק נחלים</w:t>
            </w:r>
            <w:r w:rsidR="005311BE" w:rsidRPr="005311BE">
              <w:rPr>
                <w:rFonts w:asciiTheme="minorBidi" w:hAnsiTheme="minorBidi" w:cstheme="minorBidi"/>
                <w:webHidden/>
                <w:rtl/>
              </w:rPr>
              <w:tab/>
            </w:r>
            <w:r w:rsidR="00AD1895" w:rsidRPr="005311BE">
              <w:rPr>
                <w:rStyle w:val="Hyperlink"/>
                <w:rFonts w:asciiTheme="minorBidi" w:hAnsiTheme="minorBidi" w:cstheme="minorBidi"/>
                <w:rtl/>
              </w:rPr>
              <w:fldChar w:fldCharType="begin"/>
            </w:r>
            <w:r w:rsidR="005311BE" w:rsidRPr="005311BE">
              <w:rPr>
                <w:rFonts w:asciiTheme="minorBidi" w:hAnsiTheme="minorBidi" w:cstheme="minorBidi"/>
                <w:webHidden/>
                <w:rtl/>
              </w:rPr>
              <w:instrText xml:space="preserve"> </w:instrText>
            </w:r>
            <w:r w:rsidR="005311BE" w:rsidRPr="005311BE">
              <w:rPr>
                <w:rFonts w:asciiTheme="minorBidi" w:hAnsiTheme="minorBidi" w:cstheme="minorBidi"/>
                <w:webHidden/>
              </w:rPr>
              <w:instrText>PAGEREF</w:instrText>
            </w:r>
            <w:r w:rsidR="005311BE" w:rsidRPr="005311BE">
              <w:rPr>
                <w:rFonts w:asciiTheme="minorBidi" w:hAnsiTheme="minorBidi" w:cstheme="minorBidi"/>
                <w:webHidden/>
                <w:rtl/>
              </w:rPr>
              <w:instrText xml:space="preserve"> _</w:instrText>
            </w:r>
            <w:r w:rsidR="005311BE" w:rsidRPr="005311BE">
              <w:rPr>
                <w:rFonts w:asciiTheme="minorBidi" w:hAnsiTheme="minorBidi" w:cstheme="minorBidi"/>
                <w:webHidden/>
              </w:rPr>
              <w:instrText>Toc39227544 \h</w:instrText>
            </w:r>
            <w:r w:rsidR="005311BE" w:rsidRPr="005311BE">
              <w:rPr>
                <w:rFonts w:asciiTheme="minorBidi" w:hAnsiTheme="minorBidi" w:cstheme="minorBidi"/>
                <w:webHidden/>
                <w:rtl/>
              </w:rPr>
              <w:instrText xml:space="preserve"> </w:instrText>
            </w:r>
            <w:r w:rsidR="00AD1895" w:rsidRPr="005311BE">
              <w:rPr>
                <w:rStyle w:val="Hyperlink"/>
                <w:rFonts w:asciiTheme="minorBidi" w:hAnsiTheme="minorBidi" w:cstheme="minorBidi"/>
                <w:rtl/>
              </w:rPr>
            </w:r>
            <w:r w:rsidR="00AD1895" w:rsidRPr="005311BE">
              <w:rPr>
                <w:rStyle w:val="Hyperlink"/>
                <w:rFonts w:asciiTheme="minorBidi" w:hAnsiTheme="minorBidi" w:cstheme="minorBidi"/>
                <w:rtl/>
              </w:rPr>
              <w:fldChar w:fldCharType="separate"/>
            </w:r>
            <w:r w:rsidR="00140DF5">
              <w:rPr>
                <w:rFonts w:asciiTheme="minorBidi" w:hAnsiTheme="minorBidi" w:cstheme="minorBidi"/>
                <w:webHidden/>
                <w:rtl/>
              </w:rPr>
              <w:t>108</w:t>
            </w:r>
            <w:r w:rsidR="00AD1895" w:rsidRPr="005311BE">
              <w:rPr>
                <w:rStyle w:val="Hyperlink"/>
                <w:rFonts w:asciiTheme="minorBidi" w:hAnsiTheme="minorBidi" w:cstheme="minorBidi"/>
                <w:rtl/>
              </w:rPr>
              <w:fldChar w:fldCharType="end"/>
            </w:r>
          </w:hyperlink>
        </w:p>
        <w:p w:rsidR="005311BE" w:rsidRPr="005311BE" w:rsidRDefault="00CA34C7" w:rsidP="005311BE">
          <w:pPr>
            <w:pStyle w:val="TOC3"/>
            <w:spacing w:after="60"/>
            <w:rPr>
              <w:rFonts w:asciiTheme="minorBidi" w:eastAsiaTheme="minorEastAsia" w:hAnsiTheme="minorBidi" w:cstheme="minorBidi"/>
              <w:smallCaps w:val="0"/>
              <w:spacing w:val="0"/>
              <w:rtl/>
            </w:rPr>
          </w:pPr>
          <w:hyperlink w:anchor="_Toc39227545" w:history="1">
            <w:r w:rsidR="005311BE" w:rsidRPr="005311BE">
              <w:rPr>
                <w:rStyle w:val="Hyperlink"/>
                <w:rFonts w:asciiTheme="minorBidi" w:hAnsiTheme="minorBidi" w:cstheme="minorBidi"/>
                <w:b/>
                <w:bCs/>
                <w:rtl/>
              </w:rPr>
              <w:t>פרק חופים</w:t>
            </w:r>
            <w:r w:rsidR="005311BE" w:rsidRPr="005311BE">
              <w:rPr>
                <w:rFonts w:asciiTheme="minorBidi" w:hAnsiTheme="minorBidi" w:cstheme="minorBidi"/>
                <w:webHidden/>
                <w:rtl/>
              </w:rPr>
              <w:tab/>
            </w:r>
            <w:r w:rsidR="00AD1895" w:rsidRPr="005311BE">
              <w:rPr>
                <w:rStyle w:val="Hyperlink"/>
                <w:rFonts w:asciiTheme="minorBidi" w:hAnsiTheme="minorBidi" w:cstheme="minorBidi"/>
                <w:rtl/>
              </w:rPr>
              <w:fldChar w:fldCharType="begin"/>
            </w:r>
            <w:r w:rsidR="005311BE" w:rsidRPr="005311BE">
              <w:rPr>
                <w:rFonts w:asciiTheme="minorBidi" w:hAnsiTheme="minorBidi" w:cstheme="minorBidi"/>
                <w:webHidden/>
                <w:rtl/>
              </w:rPr>
              <w:instrText xml:space="preserve"> </w:instrText>
            </w:r>
            <w:r w:rsidR="005311BE" w:rsidRPr="005311BE">
              <w:rPr>
                <w:rFonts w:asciiTheme="minorBidi" w:hAnsiTheme="minorBidi" w:cstheme="minorBidi"/>
                <w:webHidden/>
              </w:rPr>
              <w:instrText>PAGEREF</w:instrText>
            </w:r>
            <w:r w:rsidR="005311BE" w:rsidRPr="005311BE">
              <w:rPr>
                <w:rFonts w:asciiTheme="minorBidi" w:hAnsiTheme="minorBidi" w:cstheme="minorBidi"/>
                <w:webHidden/>
                <w:rtl/>
              </w:rPr>
              <w:instrText xml:space="preserve"> _</w:instrText>
            </w:r>
            <w:r w:rsidR="005311BE" w:rsidRPr="005311BE">
              <w:rPr>
                <w:rFonts w:asciiTheme="minorBidi" w:hAnsiTheme="minorBidi" w:cstheme="minorBidi"/>
                <w:webHidden/>
              </w:rPr>
              <w:instrText>Toc39227545 \h</w:instrText>
            </w:r>
            <w:r w:rsidR="005311BE" w:rsidRPr="005311BE">
              <w:rPr>
                <w:rFonts w:asciiTheme="minorBidi" w:hAnsiTheme="minorBidi" w:cstheme="minorBidi"/>
                <w:webHidden/>
                <w:rtl/>
              </w:rPr>
              <w:instrText xml:space="preserve"> </w:instrText>
            </w:r>
            <w:r w:rsidR="00AD1895" w:rsidRPr="005311BE">
              <w:rPr>
                <w:rStyle w:val="Hyperlink"/>
                <w:rFonts w:asciiTheme="minorBidi" w:hAnsiTheme="minorBidi" w:cstheme="minorBidi"/>
                <w:rtl/>
              </w:rPr>
            </w:r>
            <w:r w:rsidR="00AD1895" w:rsidRPr="005311BE">
              <w:rPr>
                <w:rStyle w:val="Hyperlink"/>
                <w:rFonts w:asciiTheme="minorBidi" w:hAnsiTheme="minorBidi" w:cstheme="minorBidi"/>
                <w:rtl/>
              </w:rPr>
              <w:fldChar w:fldCharType="separate"/>
            </w:r>
            <w:r w:rsidR="00140DF5">
              <w:rPr>
                <w:rFonts w:asciiTheme="minorBidi" w:hAnsiTheme="minorBidi" w:cstheme="minorBidi"/>
                <w:webHidden/>
                <w:rtl/>
              </w:rPr>
              <w:t>116</w:t>
            </w:r>
            <w:r w:rsidR="00AD1895" w:rsidRPr="005311BE">
              <w:rPr>
                <w:rStyle w:val="Hyperlink"/>
                <w:rFonts w:asciiTheme="minorBidi" w:hAnsiTheme="minorBidi" w:cstheme="minorBidi"/>
                <w:rtl/>
              </w:rPr>
              <w:fldChar w:fldCharType="end"/>
            </w:r>
          </w:hyperlink>
        </w:p>
        <w:p w:rsidR="005311BE" w:rsidRPr="005311BE" w:rsidRDefault="00CA34C7" w:rsidP="005311BE">
          <w:pPr>
            <w:pStyle w:val="TOC1"/>
            <w:spacing w:after="60"/>
            <w:rPr>
              <w:rFonts w:asciiTheme="minorBidi" w:eastAsiaTheme="minorEastAsia" w:hAnsiTheme="minorBidi" w:cstheme="minorBidi"/>
              <w:b w:val="0"/>
              <w:bCs w:val="0"/>
              <w:color w:val="auto"/>
              <w:rtl/>
            </w:rPr>
          </w:pPr>
          <w:hyperlink w:anchor="_Toc39227546" w:history="1">
            <w:r w:rsidR="005311BE" w:rsidRPr="005311BE">
              <w:rPr>
                <w:rStyle w:val="Hyperlink"/>
                <w:rFonts w:asciiTheme="minorBidi" w:hAnsiTheme="minorBidi" w:cstheme="minorBidi"/>
                <w:rtl/>
              </w:rPr>
              <w:t>חלק ג' - נספחים</w:t>
            </w:r>
            <w:r w:rsidR="005311BE" w:rsidRPr="005311BE">
              <w:rPr>
                <w:rFonts w:asciiTheme="minorBidi" w:hAnsiTheme="minorBidi" w:cstheme="minorBidi"/>
                <w:webHidden/>
                <w:rtl/>
              </w:rPr>
              <w:tab/>
            </w:r>
            <w:r w:rsidR="00AD1895" w:rsidRPr="005311BE">
              <w:rPr>
                <w:rStyle w:val="Hyperlink"/>
                <w:rFonts w:asciiTheme="minorBidi" w:hAnsiTheme="minorBidi" w:cstheme="minorBidi"/>
                <w:rtl/>
              </w:rPr>
              <w:fldChar w:fldCharType="begin"/>
            </w:r>
            <w:r w:rsidR="005311BE" w:rsidRPr="005311BE">
              <w:rPr>
                <w:rFonts w:asciiTheme="minorBidi" w:hAnsiTheme="minorBidi" w:cstheme="minorBidi"/>
                <w:webHidden/>
                <w:rtl/>
              </w:rPr>
              <w:instrText xml:space="preserve"> </w:instrText>
            </w:r>
            <w:r w:rsidR="005311BE" w:rsidRPr="005311BE">
              <w:rPr>
                <w:rFonts w:asciiTheme="minorBidi" w:hAnsiTheme="minorBidi" w:cstheme="minorBidi"/>
                <w:webHidden/>
              </w:rPr>
              <w:instrText>PAGEREF</w:instrText>
            </w:r>
            <w:r w:rsidR="005311BE" w:rsidRPr="005311BE">
              <w:rPr>
                <w:rFonts w:asciiTheme="minorBidi" w:hAnsiTheme="minorBidi" w:cstheme="minorBidi"/>
                <w:webHidden/>
                <w:rtl/>
              </w:rPr>
              <w:instrText xml:space="preserve"> _</w:instrText>
            </w:r>
            <w:r w:rsidR="005311BE" w:rsidRPr="005311BE">
              <w:rPr>
                <w:rFonts w:asciiTheme="minorBidi" w:hAnsiTheme="minorBidi" w:cstheme="minorBidi"/>
                <w:webHidden/>
              </w:rPr>
              <w:instrText>Toc39227546 \h</w:instrText>
            </w:r>
            <w:r w:rsidR="005311BE" w:rsidRPr="005311BE">
              <w:rPr>
                <w:rFonts w:asciiTheme="minorBidi" w:hAnsiTheme="minorBidi" w:cstheme="minorBidi"/>
                <w:webHidden/>
                <w:rtl/>
              </w:rPr>
              <w:instrText xml:space="preserve"> </w:instrText>
            </w:r>
            <w:r w:rsidR="00AD1895" w:rsidRPr="005311BE">
              <w:rPr>
                <w:rStyle w:val="Hyperlink"/>
                <w:rFonts w:asciiTheme="minorBidi" w:hAnsiTheme="minorBidi" w:cstheme="minorBidi"/>
                <w:rtl/>
              </w:rPr>
            </w:r>
            <w:r w:rsidR="00AD1895" w:rsidRPr="005311BE">
              <w:rPr>
                <w:rStyle w:val="Hyperlink"/>
                <w:rFonts w:asciiTheme="minorBidi" w:hAnsiTheme="minorBidi" w:cstheme="minorBidi"/>
                <w:rtl/>
              </w:rPr>
              <w:fldChar w:fldCharType="separate"/>
            </w:r>
            <w:r w:rsidR="00140DF5">
              <w:rPr>
                <w:rFonts w:asciiTheme="minorBidi" w:hAnsiTheme="minorBidi" w:cstheme="minorBidi"/>
                <w:webHidden/>
                <w:rtl/>
              </w:rPr>
              <w:t>124</w:t>
            </w:r>
            <w:r w:rsidR="00AD1895" w:rsidRPr="005311BE">
              <w:rPr>
                <w:rStyle w:val="Hyperlink"/>
                <w:rFonts w:asciiTheme="minorBidi" w:hAnsiTheme="minorBidi" w:cstheme="minorBidi"/>
                <w:rtl/>
              </w:rPr>
              <w:fldChar w:fldCharType="end"/>
            </w:r>
          </w:hyperlink>
        </w:p>
        <w:p w:rsidR="005311BE" w:rsidRPr="005311BE" w:rsidRDefault="00CA34C7" w:rsidP="005311BE">
          <w:pPr>
            <w:pStyle w:val="TOC2"/>
            <w:tabs>
              <w:tab w:val="right" w:leader="dot" w:pos="8296"/>
            </w:tabs>
            <w:spacing w:after="60"/>
            <w:rPr>
              <w:rFonts w:asciiTheme="minorBidi" w:hAnsiTheme="minorBidi"/>
              <w:noProof/>
              <w:rtl/>
              <w:lang w:eastAsia="en-US"/>
            </w:rPr>
          </w:pPr>
          <w:hyperlink w:anchor="_Toc39227547" w:history="1">
            <w:r w:rsidR="005311BE" w:rsidRPr="005311BE">
              <w:rPr>
                <w:rStyle w:val="Hyperlink"/>
                <w:rFonts w:asciiTheme="minorBidi" w:eastAsia="Times New Roman" w:hAnsiTheme="minorBidi" w:cstheme="minorBidi"/>
                <w:b/>
                <w:bCs/>
                <w:noProof/>
                <w:rtl/>
                <w:lang w:eastAsia="en-US"/>
              </w:rPr>
              <w:t>כללי</w:t>
            </w:r>
            <w:r w:rsidR="005311BE" w:rsidRPr="005311BE">
              <w:rPr>
                <w:rFonts w:asciiTheme="minorBidi" w:hAnsiTheme="minorBidi"/>
                <w:noProof/>
                <w:webHidden/>
                <w:rtl/>
              </w:rPr>
              <w:tab/>
            </w:r>
            <w:r w:rsidR="00AD1895" w:rsidRPr="005311BE">
              <w:rPr>
                <w:rStyle w:val="Hyperlink"/>
                <w:rFonts w:asciiTheme="minorBidi" w:hAnsiTheme="minorBidi" w:cstheme="minorBidi"/>
                <w:noProof/>
                <w:rtl/>
              </w:rPr>
              <w:fldChar w:fldCharType="begin"/>
            </w:r>
            <w:r w:rsidR="005311BE" w:rsidRPr="005311BE">
              <w:rPr>
                <w:rFonts w:asciiTheme="minorBidi" w:hAnsiTheme="minorBidi"/>
                <w:noProof/>
                <w:webHidden/>
                <w:rtl/>
              </w:rPr>
              <w:instrText xml:space="preserve"> </w:instrText>
            </w:r>
            <w:r w:rsidR="005311BE" w:rsidRPr="005311BE">
              <w:rPr>
                <w:rFonts w:asciiTheme="minorBidi" w:hAnsiTheme="minorBidi"/>
                <w:noProof/>
                <w:webHidden/>
              </w:rPr>
              <w:instrText>PAGEREF</w:instrText>
            </w:r>
            <w:r w:rsidR="005311BE" w:rsidRPr="005311BE">
              <w:rPr>
                <w:rFonts w:asciiTheme="minorBidi" w:hAnsiTheme="minorBidi"/>
                <w:noProof/>
                <w:webHidden/>
                <w:rtl/>
              </w:rPr>
              <w:instrText xml:space="preserve"> _</w:instrText>
            </w:r>
            <w:r w:rsidR="005311BE" w:rsidRPr="005311BE">
              <w:rPr>
                <w:rFonts w:asciiTheme="minorBidi" w:hAnsiTheme="minorBidi"/>
                <w:noProof/>
                <w:webHidden/>
              </w:rPr>
              <w:instrText>Toc39227547 \h</w:instrText>
            </w:r>
            <w:r w:rsidR="005311BE" w:rsidRPr="005311BE">
              <w:rPr>
                <w:rFonts w:asciiTheme="minorBidi" w:hAnsiTheme="minorBidi"/>
                <w:noProof/>
                <w:webHidden/>
                <w:rtl/>
              </w:rPr>
              <w:instrText xml:space="preserve"> </w:instrText>
            </w:r>
            <w:r w:rsidR="00AD1895" w:rsidRPr="005311BE">
              <w:rPr>
                <w:rStyle w:val="Hyperlink"/>
                <w:rFonts w:asciiTheme="minorBidi" w:hAnsiTheme="minorBidi" w:cstheme="minorBidi"/>
                <w:noProof/>
                <w:rtl/>
              </w:rPr>
            </w:r>
            <w:r w:rsidR="00AD1895" w:rsidRPr="005311BE">
              <w:rPr>
                <w:rStyle w:val="Hyperlink"/>
                <w:rFonts w:asciiTheme="minorBidi" w:hAnsiTheme="minorBidi" w:cstheme="minorBidi"/>
                <w:noProof/>
                <w:rtl/>
              </w:rPr>
              <w:fldChar w:fldCharType="separate"/>
            </w:r>
            <w:r w:rsidR="00140DF5">
              <w:rPr>
                <w:rFonts w:asciiTheme="minorBidi" w:hAnsiTheme="minorBidi"/>
                <w:noProof/>
                <w:webHidden/>
                <w:rtl/>
              </w:rPr>
              <w:t>125</w:t>
            </w:r>
            <w:r w:rsidR="00AD1895" w:rsidRPr="005311BE">
              <w:rPr>
                <w:rStyle w:val="Hyperlink"/>
                <w:rFonts w:asciiTheme="minorBidi" w:hAnsiTheme="minorBidi" w:cstheme="minorBidi"/>
                <w:noProof/>
                <w:rtl/>
              </w:rPr>
              <w:fldChar w:fldCharType="end"/>
            </w:r>
          </w:hyperlink>
        </w:p>
        <w:p w:rsidR="005311BE" w:rsidRPr="005311BE" w:rsidRDefault="00CA34C7" w:rsidP="005311BE">
          <w:pPr>
            <w:pStyle w:val="TOC3"/>
            <w:spacing w:after="60"/>
            <w:rPr>
              <w:rFonts w:asciiTheme="minorBidi" w:eastAsiaTheme="minorEastAsia" w:hAnsiTheme="minorBidi" w:cstheme="minorBidi"/>
              <w:smallCaps w:val="0"/>
              <w:spacing w:val="0"/>
              <w:rtl/>
            </w:rPr>
          </w:pPr>
          <w:hyperlink w:anchor="_Toc39227548" w:history="1">
            <w:r w:rsidR="005311BE" w:rsidRPr="005311BE">
              <w:rPr>
                <w:rStyle w:val="Hyperlink"/>
                <w:rFonts w:asciiTheme="minorBidi" w:hAnsiTheme="minorBidi" w:cstheme="minorBidi"/>
                <w:b/>
                <w:bCs/>
                <w:rtl/>
              </w:rPr>
              <w:t>נספח א' - רשימת התמ"אות הכלולות בתמ"א אחת והשינויים להן</w:t>
            </w:r>
            <w:r w:rsidR="005311BE" w:rsidRPr="005311BE">
              <w:rPr>
                <w:rFonts w:asciiTheme="minorBidi" w:hAnsiTheme="minorBidi" w:cstheme="minorBidi"/>
                <w:webHidden/>
                <w:rtl/>
              </w:rPr>
              <w:tab/>
            </w:r>
            <w:r w:rsidR="00AD1895" w:rsidRPr="005311BE">
              <w:rPr>
                <w:rStyle w:val="Hyperlink"/>
                <w:rFonts w:asciiTheme="minorBidi" w:hAnsiTheme="minorBidi" w:cstheme="minorBidi"/>
                <w:rtl/>
              </w:rPr>
              <w:fldChar w:fldCharType="begin"/>
            </w:r>
            <w:r w:rsidR="005311BE" w:rsidRPr="005311BE">
              <w:rPr>
                <w:rFonts w:asciiTheme="minorBidi" w:hAnsiTheme="minorBidi" w:cstheme="minorBidi"/>
                <w:webHidden/>
                <w:rtl/>
              </w:rPr>
              <w:instrText xml:space="preserve"> </w:instrText>
            </w:r>
            <w:r w:rsidR="005311BE" w:rsidRPr="005311BE">
              <w:rPr>
                <w:rFonts w:asciiTheme="minorBidi" w:hAnsiTheme="minorBidi" w:cstheme="minorBidi"/>
                <w:webHidden/>
              </w:rPr>
              <w:instrText>PAGEREF</w:instrText>
            </w:r>
            <w:r w:rsidR="005311BE" w:rsidRPr="005311BE">
              <w:rPr>
                <w:rFonts w:asciiTheme="minorBidi" w:hAnsiTheme="minorBidi" w:cstheme="minorBidi"/>
                <w:webHidden/>
                <w:rtl/>
              </w:rPr>
              <w:instrText xml:space="preserve"> _</w:instrText>
            </w:r>
            <w:r w:rsidR="005311BE" w:rsidRPr="005311BE">
              <w:rPr>
                <w:rFonts w:asciiTheme="minorBidi" w:hAnsiTheme="minorBidi" w:cstheme="minorBidi"/>
                <w:webHidden/>
              </w:rPr>
              <w:instrText>Toc39227548 \h</w:instrText>
            </w:r>
            <w:r w:rsidR="005311BE" w:rsidRPr="005311BE">
              <w:rPr>
                <w:rFonts w:asciiTheme="minorBidi" w:hAnsiTheme="minorBidi" w:cstheme="minorBidi"/>
                <w:webHidden/>
                <w:rtl/>
              </w:rPr>
              <w:instrText xml:space="preserve"> </w:instrText>
            </w:r>
            <w:r w:rsidR="00AD1895" w:rsidRPr="005311BE">
              <w:rPr>
                <w:rStyle w:val="Hyperlink"/>
                <w:rFonts w:asciiTheme="minorBidi" w:hAnsiTheme="minorBidi" w:cstheme="minorBidi"/>
                <w:rtl/>
              </w:rPr>
            </w:r>
            <w:r w:rsidR="00AD1895" w:rsidRPr="005311BE">
              <w:rPr>
                <w:rStyle w:val="Hyperlink"/>
                <w:rFonts w:asciiTheme="minorBidi" w:hAnsiTheme="minorBidi" w:cstheme="minorBidi"/>
                <w:rtl/>
              </w:rPr>
              <w:fldChar w:fldCharType="separate"/>
            </w:r>
            <w:r w:rsidR="00140DF5">
              <w:rPr>
                <w:rFonts w:asciiTheme="minorBidi" w:hAnsiTheme="minorBidi" w:cstheme="minorBidi"/>
                <w:webHidden/>
                <w:rtl/>
              </w:rPr>
              <w:t>125</w:t>
            </w:r>
            <w:r w:rsidR="00AD1895" w:rsidRPr="005311BE">
              <w:rPr>
                <w:rStyle w:val="Hyperlink"/>
                <w:rFonts w:asciiTheme="minorBidi" w:hAnsiTheme="minorBidi" w:cstheme="minorBidi"/>
                <w:rtl/>
              </w:rPr>
              <w:fldChar w:fldCharType="end"/>
            </w:r>
          </w:hyperlink>
        </w:p>
        <w:p w:rsidR="005311BE" w:rsidRPr="005311BE" w:rsidRDefault="00CA34C7" w:rsidP="005311BE">
          <w:pPr>
            <w:pStyle w:val="TOC2"/>
            <w:tabs>
              <w:tab w:val="right" w:leader="dot" w:pos="8296"/>
            </w:tabs>
            <w:spacing w:after="60"/>
            <w:rPr>
              <w:rFonts w:asciiTheme="minorBidi" w:hAnsiTheme="minorBidi"/>
              <w:noProof/>
              <w:rtl/>
              <w:lang w:eastAsia="en-US"/>
            </w:rPr>
          </w:pPr>
          <w:hyperlink w:anchor="_Toc39227549" w:history="1">
            <w:r w:rsidR="005311BE" w:rsidRPr="005311BE">
              <w:rPr>
                <w:rStyle w:val="Hyperlink"/>
                <w:rFonts w:asciiTheme="minorBidi" w:eastAsia="Times New Roman" w:hAnsiTheme="minorBidi" w:cstheme="minorBidi"/>
                <w:b/>
                <w:bCs/>
                <w:noProof/>
                <w:rtl/>
                <w:lang w:eastAsia="en-US"/>
              </w:rPr>
              <w:t>נספחי חטיבת תשתיות</w:t>
            </w:r>
            <w:r w:rsidR="005311BE" w:rsidRPr="005311BE">
              <w:rPr>
                <w:rFonts w:asciiTheme="minorBidi" w:hAnsiTheme="minorBidi"/>
                <w:noProof/>
                <w:webHidden/>
                <w:rtl/>
              </w:rPr>
              <w:tab/>
            </w:r>
            <w:r w:rsidR="00AD1895" w:rsidRPr="005311BE">
              <w:rPr>
                <w:rStyle w:val="Hyperlink"/>
                <w:rFonts w:asciiTheme="minorBidi" w:hAnsiTheme="minorBidi" w:cstheme="minorBidi"/>
                <w:noProof/>
                <w:rtl/>
              </w:rPr>
              <w:fldChar w:fldCharType="begin"/>
            </w:r>
            <w:r w:rsidR="005311BE" w:rsidRPr="005311BE">
              <w:rPr>
                <w:rFonts w:asciiTheme="minorBidi" w:hAnsiTheme="minorBidi"/>
                <w:noProof/>
                <w:webHidden/>
                <w:rtl/>
              </w:rPr>
              <w:instrText xml:space="preserve"> </w:instrText>
            </w:r>
            <w:r w:rsidR="005311BE" w:rsidRPr="005311BE">
              <w:rPr>
                <w:rFonts w:asciiTheme="minorBidi" w:hAnsiTheme="minorBidi"/>
                <w:noProof/>
                <w:webHidden/>
              </w:rPr>
              <w:instrText>PAGEREF</w:instrText>
            </w:r>
            <w:r w:rsidR="005311BE" w:rsidRPr="005311BE">
              <w:rPr>
                <w:rFonts w:asciiTheme="minorBidi" w:hAnsiTheme="minorBidi"/>
                <w:noProof/>
                <w:webHidden/>
                <w:rtl/>
              </w:rPr>
              <w:instrText xml:space="preserve"> _</w:instrText>
            </w:r>
            <w:r w:rsidR="005311BE" w:rsidRPr="005311BE">
              <w:rPr>
                <w:rFonts w:asciiTheme="minorBidi" w:hAnsiTheme="minorBidi"/>
                <w:noProof/>
                <w:webHidden/>
              </w:rPr>
              <w:instrText>Toc39227549 \h</w:instrText>
            </w:r>
            <w:r w:rsidR="005311BE" w:rsidRPr="005311BE">
              <w:rPr>
                <w:rFonts w:asciiTheme="minorBidi" w:hAnsiTheme="minorBidi"/>
                <w:noProof/>
                <w:webHidden/>
                <w:rtl/>
              </w:rPr>
              <w:instrText xml:space="preserve"> </w:instrText>
            </w:r>
            <w:r w:rsidR="00AD1895" w:rsidRPr="005311BE">
              <w:rPr>
                <w:rStyle w:val="Hyperlink"/>
                <w:rFonts w:asciiTheme="minorBidi" w:hAnsiTheme="minorBidi" w:cstheme="minorBidi"/>
                <w:noProof/>
                <w:rtl/>
              </w:rPr>
            </w:r>
            <w:r w:rsidR="00AD1895" w:rsidRPr="005311BE">
              <w:rPr>
                <w:rStyle w:val="Hyperlink"/>
                <w:rFonts w:asciiTheme="minorBidi" w:hAnsiTheme="minorBidi" w:cstheme="minorBidi"/>
                <w:noProof/>
                <w:rtl/>
              </w:rPr>
              <w:fldChar w:fldCharType="separate"/>
            </w:r>
            <w:r w:rsidR="00140DF5">
              <w:rPr>
                <w:rFonts w:asciiTheme="minorBidi" w:hAnsiTheme="minorBidi"/>
                <w:noProof/>
                <w:webHidden/>
                <w:rtl/>
              </w:rPr>
              <w:t>128</w:t>
            </w:r>
            <w:r w:rsidR="00AD1895" w:rsidRPr="005311BE">
              <w:rPr>
                <w:rStyle w:val="Hyperlink"/>
                <w:rFonts w:asciiTheme="minorBidi" w:hAnsiTheme="minorBidi" w:cstheme="minorBidi"/>
                <w:noProof/>
                <w:rtl/>
              </w:rPr>
              <w:fldChar w:fldCharType="end"/>
            </w:r>
          </w:hyperlink>
        </w:p>
        <w:p w:rsidR="005311BE" w:rsidRPr="005311BE" w:rsidRDefault="00CA34C7" w:rsidP="005311BE">
          <w:pPr>
            <w:pStyle w:val="TOC3"/>
            <w:spacing w:after="60"/>
            <w:rPr>
              <w:rFonts w:asciiTheme="minorBidi" w:eastAsiaTheme="minorEastAsia" w:hAnsiTheme="minorBidi" w:cstheme="minorBidi"/>
              <w:smallCaps w:val="0"/>
              <w:spacing w:val="0"/>
              <w:rtl/>
            </w:rPr>
          </w:pPr>
          <w:hyperlink w:anchor="_Toc39227550" w:history="1">
            <w:r w:rsidR="005311BE" w:rsidRPr="005311BE">
              <w:rPr>
                <w:rStyle w:val="Hyperlink"/>
                <w:rFonts w:asciiTheme="minorBidi" w:hAnsiTheme="minorBidi" w:cstheme="minorBidi"/>
                <w:b/>
                <w:bCs/>
                <w:rtl/>
              </w:rPr>
              <w:t>נספח ב'1 - תפוקת מים מותפלים ממתקני התפלה</w:t>
            </w:r>
            <w:r w:rsidR="005311BE" w:rsidRPr="005311BE">
              <w:rPr>
                <w:rFonts w:asciiTheme="minorBidi" w:hAnsiTheme="minorBidi" w:cstheme="minorBidi"/>
                <w:webHidden/>
                <w:rtl/>
              </w:rPr>
              <w:tab/>
            </w:r>
            <w:r w:rsidR="00AD1895" w:rsidRPr="005311BE">
              <w:rPr>
                <w:rStyle w:val="Hyperlink"/>
                <w:rFonts w:asciiTheme="minorBidi" w:hAnsiTheme="minorBidi" w:cstheme="minorBidi"/>
                <w:rtl/>
              </w:rPr>
              <w:fldChar w:fldCharType="begin"/>
            </w:r>
            <w:r w:rsidR="005311BE" w:rsidRPr="005311BE">
              <w:rPr>
                <w:rFonts w:asciiTheme="minorBidi" w:hAnsiTheme="minorBidi" w:cstheme="minorBidi"/>
                <w:webHidden/>
                <w:rtl/>
              </w:rPr>
              <w:instrText xml:space="preserve"> </w:instrText>
            </w:r>
            <w:r w:rsidR="005311BE" w:rsidRPr="005311BE">
              <w:rPr>
                <w:rFonts w:asciiTheme="minorBidi" w:hAnsiTheme="minorBidi" w:cstheme="minorBidi"/>
                <w:webHidden/>
              </w:rPr>
              <w:instrText>PAGEREF</w:instrText>
            </w:r>
            <w:r w:rsidR="005311BE" w:rsidRPr="005311BE">
              <w:rPr>
                <w:rFonts w:asciiTheme="minorBidi" w:hAnsiTheme="minorBidi" w:cstheme="minorBidi"/>
                <w:webHidden/>
                <w:rtl/>
              </w:rPr>
              <w:instrText xml:space="preserve"> _</w:instrText>
            </w:r>
            <w:r w:rsidR="005311BE" w:rsidRPr="005311BE">
              <w:rPr>
                <w:rFonts w:asciiTheme="minorBidi" w:hAnsiTheme="minorBidi" w:cstheme="minorBidi"/>
                <w:webHidden/>
              </w:rPr>
              <w:instrText>Toc39227550 \h</w:instrText>
            </w:r>
            <w:r w:rsidR="005311BE" w:rsidRPr="005311BE">
              <w:rPr>
                <w:rFonts w:asciiTheme="minorBidi" w:hAnsiTheme="minorBidi" w:cstheme="minorBidi"/>
                <w:webHidden/>
                <w:rtl/>
              </w:rPr>
              <w:instrText xml:space="preserve"> </w:instrText>
            </w:r>
            <w:r w:rsidR="00AD1895" w:rsidRPr="005311BE">
              <w:rPr>
                <w:rStyle w:val="Hyperlink"/>
                <w:rFonts w:asciiTheme="minorBidi" w:hAnsiTheme="minorBidi" w:cstheme="minorBidi"/>
                <w:rtl/>
              </w:rPr>
            </w:r>
            <w:r w:rsidR="00AD1895" w:rsidRPr="005311BE">
              <w:rPr>
                <w:rStyle w:val="Hyperlink"/>
                <w:rFonts w:asciiTheme="minorBidi" w:hAnsiTheme="minorBidi" w:cstheme="minorBidi"/>
                <w:rtl/>
              </w:rPr>
              <w:fldChar w:fldCharType="separate"/>
            </w:r>
            <w:r w:rsidR="00140DF5">
              <w:rPr>
                <w:rFonts w:asciiTheme="minorBidi" w:hAnsiTheme="minorBidi" w:cstheme="minorBidi"/>
                <w:webHidden/>
                <w:rtl/>
              </w:rPr>
              <w:t>128</w:t>
            </w:r>
            <w:r w:rsidR="00AD1895" w:rsidRPr="005311BE">
              <w:rPr>
                <w:rStyle w:val="Hyperlink"/>
                <w:rFonts w:asciiTheme="minorBidi" w:hAnsiTheme="minorBidi" w:cstheme="minorBidi"/>
                <w:rtl/>
              </w:rPr>
              <w:fldChar w:fldCharType="end"/>
            </w:r>
          </w:hyperlink>
        </w:p>
        <w:p w:rsidR="005311BE" w:rsidRPr="005311BE" w:rsidRDefault="00CA34C7" w:rsidP="005311BE">
          <w:pPr>
            <w:pStyle w:val="TOC3"/>
            <w:spacing w:after="60"/>
            <w:rPr>
              <w:rFonts w:asciiTheme="minorBidi" w:eastAsiaTheme="minorEastAsia" w:hAnsiTheme="minorBidi" w:cstheme="minorBidi"/>
              <w:smallCaps w:val="0"/>
              <w:spacing w:val="0"/>
              <w:rtl/>
            </w:rPr>
          </w:pPr>
          <w:hyperlink w:anchor="_Toc39227551" w:history="1">
            <w:r w:rsidR="005311BE" w:rsidRPr="005311BE">
              <w:rPr>
                <w:rStyle w:val="Hyperlink"/>
                <w:rFonts w:asciiTheme="minorBidi" w:hAnsiTheme="minorBidi" w:cstheme="minorBidi"/>
                <w:b/>
                <w:bCs/>
                <w:rtl/>
              </w:rPr>
              <w:t>נספח ב'2 - מוצאים ימיים למי רכז</w:t>
            </w:r>
            <w:r w:rsidR="005311BE" w:rsidRPr="005311BE">
              <w:rPr>
                <w:rFonts w:asciiTheme="minorBidi" w:hAnsiTheme="minorBidi" w:cstheme="minorBidi"/>
                <w:webHidden/>
                <w:rtl/>
              </w:rPr>
              <w:tab/>
            </w:r>
            <w:r w:rsidR="00AD1895" w:rsidRPr="005311BE">
              <w:rPr>
                <w:rStyle w:val="Hyperlink"/>
                <w:rFonts w:asciiTheme="minorBidi" w:hAnsiTheme="minorBidi" w:cstheme="minorBidi"/>
                <w:rtl/>
              </w:rPr>
              <w:fldChar w:fldCharType="begin"/>
            </w:r>
            <w:r w:rsidR="005311BE" w:rsidRPr="005311BE">
              <w:rPr>
                <w:rFonts w:asciiTheme="minorBidi" w:hAnsiTheme="minorBidi" w:cstheme="minorBidi"/>
                <w:webHidden/>
                <w:rtl/>
              </w:rPr>
              <w:instrText xml:space="preserve"> </w:instrText>
            </w:r>
            <w:r w:rsidR="005311BE" w:rsidRPr="005311BE">
              <w:rPr>
                <w:rFonts w:asciiTheme="minorBidi" w:hAnsiTheme="minorBidi" w:cstheme="minorBidi"/>
                <w:webHidden/>
              </w:rPr>
              <w:instrText>PAGEREF</w:instrText>
            </w:r>
            <w:r w:rsidR="005311BE" w:rsidRPr="005311BE">
              <w:rPr>
                <w:rFonts w:asciiTheme="minorBidi" w:hAnsiTheme="minorBidi" w:cstheme="minorBidi"/>
                <w:webHidden/>
                <w:rtl/>
              </w:rPr>
              <w:instrText xml:space="preserve"> _</w:instrText>
            </w:r>
            <w:r w:rsidR="005311BE" w:rsidRPr="005311BE">
              <w:rPr>
                <w:rFonts w:asciiTheme="minorBidi" w:hAnsiTheme="minorBidi" w:cstheme="minorBidi"/>
                <w:webHidden/>
              </w:rPr>
              <w:instrText>Toc39227551 \h</w:instrText>
            </w:r>
            <w:r w:rsidR="005311BE" w:rsidRPr="005311BE">
              <w:rPr>
                <w:rFonts w:asciiTheme="minorBidi" w:hAnsiTheme="minorBidi" w:cstheme="minorBidi"/>
                <w:webHidden/>
                <w:rtl/>
              </w:rPr>
              <w:instrText xml:space="preserve"> </w:instrText>
            </w:r>
            <w:r w:rsidR="00AD1895" w:rsidRPr="005311BE">
              <w:rPr>
                <w:rStyle w:val="Hyperlink"/>
                <w:rFonts w:asciiTheme="minorBidi" w:hAnsiTheme="minorBidi" w:cstheme="minorBidi"/>
                <w:rtl/>
              </w:rPr>
            </w:r>
            <w:r w:rsidR="00AD1895" w:rsidRPr="005311BE">
              <w:rPr>
                <w:rStyle w:val="Hyperlink"/>
                <w:rFonts w:asciiTheme="minorBidi" w:hAnsiTheme="minorBidi" w:cstheme="minorBidi"/>
                <w:rtl/>
              </w:rPr>
              <w:fldChar w:fldCharType="separate"/>
            </w:r>
            <w:r w:rsidR="00140DF5">
              <w:rPr>
                <w:rFonts w:asciiTheme="minorBidi" w:hAnsiTheme="minorBidi" w:cstheme="minorBidi"/>
                <w:webHidden/>
                <w:rtl/>
              </w:rPr>
              <w:t>129</w:t>
            </w:r>
            <w:r w:rsidR="00AD1895" w:rsidRPr="005311BE">
              <w:rPr>
                <w:rStyle w:val="Hyperlink"/>
                <w:rFonts w:asciiTheme="minorBidi" w:hAnsiTheme="minorBidi" w:cstheme="minorBidi"/>
                <w:rtl/>
              </w:rPr>
              <w:fldChar w:fldCharType="end"/>
            </w:r>
          </w:hyperlink>
        </w:p>
        <w:p w:rsidR="005311BE" w:rsidRPr="005311BE" w:rsidRDefault="00CA34C7" w:rsidP="005311BE">
          <w:pPr>
            <w:pStyle w:val="TOC3"/>
            <w:spacing w:after="60"/>
            <w:rPr>
              <w:rFonts w:asciiTheme="minorBidi" w:eastAsiaTheme="minorEastAsia" w:hAnsiTheme="minorBidi" w:cstheme="minorBidi"/>
              <w:smallCaps w:val="0"/>
              <w:spacing w:val="0"/>
              <w:rtl/>
            </w:rPr>
          </w:pPr>
          <w:hyperlink w:anchor="_Toc39227552" w:history="1">
            <w:r w:rsidR="005311BE" w:rsidRPr="005311BE">
              <w:rPr>
                <w:rStyle w:val="Hyperlink"/>
                <w:rFonts w:asciiTheme="minorBidi" w:hAnsiTheme="minorBidi" w:cstheme="minorBidi"/>
                <w:b/>
                <w:bCs/>
                <w:rtl/>
              </w:rPr>
              <w:t>נספח ב'3 - הנחיות למסמך הגנה על מי תהום</w:t>
            </w:r>
            <w:r w:rsidR="005311BE" w:rsidRPr="005311BE">
              <w:rPr>
                <w:rFonts w:asciiTheme="minorBidi" w:hAnsiTheme="minorBidi" w:cstheme="minorBidi"/>
                <w:webHidden/>
                <w:rtl/>
              </w:rPr>
              <w:tab/>
            </w:r>
            <w:r w:rsidR="00AD1895" w:rsidRPr="005311BE">
              <w:rPr>
                <w:rStyle w:val="Hyperlink"/>
                <w:rFonts w:asciiTheme="minorBidi" w:hAnsiTheme="minorBidi" w:cstheme="minorBidi"/>
                <w:rtl/>
              </w:rPr>
              <w:fldChar w:fldCharType="begin"/>
            </w:r>
            <w:r w:rsidR="005311BE" w:rsidRPr="005311BE">
              <w:rPr>
                <w:rFonts w:asciiTheme="minorBidi" w:hAnsiTheme="minorBidi" w:cstheme="minorBidi"/>
                <w:webHidden/>
                <w:rtl/>
              </w:rPr>
              <w:instrText xml:space="preserve"> </w:instrText>
            </w:r>
            <w:r w:rsidR="005311BE" w:rsidRPr="005311BE">
              <w:rPr>
                <w:rFonts w:asciiTheme="minorBidi" w:hAnsiTheme="minorBidi" w:cstheme="minorBidi"/>
                <w:webHidden/>
              </w:rPr>
              <w:instrText>PAGEREF</w:instrText>
            </w:r>
            <w:r w:rsidR="005311BE" w:rsidRPr="005311BE">
              <w:rPr>
                <w:rFonts w:asciiTheme="minorBidi" w:hAnsiTheme="minorBidi" w:cstheme="minorBidi"/>
                <w:webHidden/>
                <w:rtl/>
              </w:rPr>
              <w:instrText xml:space="preserve"> _</w:instrText>
            </w:r>
            <w:r w:rsidR="005311BE" w:rsidRPr="005311BE">
              <w:rPr>
                <w:rFonts w:asciiTheme="minorBidi" w:hAnsiTheme="minorBidi" w:cstheme="minorBidi"/>
                <w:webHidden/>
              </w:rPr>
              <w:instrText>Toc39227552 \h</w:instrText>
            </w:r>
            <w:r w:rsidR="005311BE" w:rsidRPr="005311BE">
              <w:rPr>
                <w:rFonts w:asciiTheme="minorBidi" w:hAnsiTheme="minorBidi" w:cstheme="minorBidi"/>
                <w:webHidden/>
                <w:rtl/>
              </w:rPr>
              <w:instrText xml:space="preserve"> </w:instrText>
            </w:r>
            <w:r w:rsidR="00AD1895" w:rsidRPr="005311BE">
              <w:rPr>
                <w:rStyle w:val="Hyperlink"/>
                <w:rFonts w:asciiTheme="minorBidi" w:hAnsiTheme="minorBidi" w:cstheme="minorBidi"/>
                <w:rtl/>
              </w:rPr>
            </w:r>
            <w:r w:rsidR="00AD1895" w:rsidRPr="005311BE">
              <w:rPr>
                <w:rStyle w:val="Hyperlink"/>
                <w:rFonts w:asciiTheme="minorBidi" w:hAnsiTheme="minorBidi" w:cstheme="minorBidi"/>
                <w:rtl/>
              </w:rPr>
              <w:fldChar w:fldCharType="separate"/>
            </w:r>
            <w:r w:rsidR="00140DF5">
              <w:rPr>
                <w:rFonts w:asciiTheme="minorBidi" w:hAnsiTheme="minorBidi" w:cstheme="minorBidi"/>
                <w:webHidden/>
                <w:rtl/>
              </w:rPr>
              <w:t>130</w:t>
            </w:r>
            <w:r w:rsidR="00AD1895" w:rsidRPr="005311BE">
              <w:rPr>
                <w:rStyle w:val="Hyperlink"/>
                <w:rFonts w:asciiTheme="minorBidi" w:hAnsiTheme="minorBidi" w:cstheme="minorBidi"/>
                <w:rtl/>
              </w:rPr>
              <w:fldChar w:fldCharType="end"/>
            </w:r>
          </w:hyperlink>
        </w:p>
        <w:p w:rsidR="005311BE" w:rsidRPr="005311BE" w:rsidRDefault="00CA34C7" w:rsidP="005311BE">
          <w:pPr>
            <w:pStyle w:val="TOC3"/>
            <w:spacing w:after="60"/>
            <w:rPr>
              <w:rFonts w:asciiTheme="minorBidi" w:eastAsiaTheme="minorEastAsia" w:hAnsiTheme="minorBidi" w:cstheme="minorBidi"/>
              <w:smallCaps w:val="0"/>
              <w:spacing w:val="0"/>
              <w:rtl/>
            </w:rPr>
          </w:pPr>
          <w:hyperlink w:anchor="_Toc39227553" w:history="1">
            <w:r w:rsidR="005311BE" w:rsidRPr="005311BE">
              <w:rPr>
                <w:rStyle w:val="Hyperlink"/>
                <w:rFonts w:asciiTheme="minorBidi" w:hAnsiTheme="minorBidi" w:cstheme="minorBidi"/>
                <w:b/>
                <w:bCs/>
                <w:rtl/>
              </w:rPr>
              <w:t>נספח ב'4 - הנחיות להכנת מסמך ניהול נגר</w:t>
            </w:r>
            <w:r w:rsidR="005311BE" w:rsidRPr="005311BE">
              <w:rPr>
                <w:rFonts w:asciiTheme="minorBidi" w:hAnsiTheme="minorBidi" w:cstheme="minorBidi"/>
                <w:webHidden/>
                <w:rtl/>
              </w:rPr>
              <w:tab/>
            </w:r>
            <w:r w:rsidR="00AD1895" w:rsidRPr="005311BE">
              <w:rPr>
                <w:rStyle w:val="Hyperlink"/>
                <w:rFonts w:asciiTheme="minorBidi" w:hAnsiTheme="minorBidi" w:cstheme="minorBidi"/>
                <w:rtl/>
              </w:rPr>
              <w:fldChar w:fldCharType="begin"/>
            </w:r>
            <w:r w:rsidR="005311BE" w:rsidRPr="005311BE">
              <w:rPr>
                <w:rFonts w:asciiTheme="minorBidi" w:hAnsiTheme="minorBidi" w:cstheme="minorBidi"/>
                <w:webHidden/>
                <w:rtl/>
              </w:rPr>
              <w:instrText xml:space="preserve"> </w:instrText>
            </w:r>
            <w:r w:rsidR="005311BE" w:rsidRPr="005311BE">
              <w:rPr>
                <w:rFonts w:asciiTheme="minorBidi" w:hAnsiTheme="minorBidi" w:cstheme="minorBidi"/>
                <w:webHidden/>
              </w:rPr>
              <w:instrText>PAGEREF</w:instrText>
            </w:r>
            <w:r w:rsidR="005311BE" w:rsidRPr="005311BE">
              <w:rPr>
                <w:rFonts w:asciiTheme="minorBidi" w:hAnsiTheme="minorBidi" w:cstheme="minorBidi"/>
                <w:webHidden/>
                <w:rtl/>
              </w:rPr>
              <w:instrText xml:space="preserve"> _</w:instrText>
            </w:r>
            <w:r w:rsidR="005311BE" w:rsidRPr="005311BE">
              <w:rPr>
                <w:rFonts w:asciiTheme="minorBidi" w:hAnsiTheme="minorBidi" w:cstheme="minorBidi"/>
                <w:webHidden/>
              </w:rPr>
              <w:instrText>Toc39227553 \h</w:instrText>
            </w:r>
            <w:r w:rsidR="005311BE" w:rsidRPr="005311BE">
              <w:rPr>
                <w:rFonts w:asciiTheme="minorBidi" w:hAnsiTheme="minorBidi" w:cstheme="minorBidi"/>
                <w:webHidden/>
                <w:rtl/>
              </w:rPr>
              <w:instrText xml:space="preserve"> </w:instrText>
            </w:r>
            <w:r w:rsidR="00AD1895" w:rsidRPr="005311BE">
              <w:rPr>
                <w:rStyle w:val="Hyperlink"/>
                <w:rFonts w:asciiTheme="minorBidi" w:hAnsiTheme="minorBidi" w:cstheme="minorBidi"/>
                <w:rtl/>
              </w:rPr>
            </w:r>
            <w:r w:rsidR="00AD1895" w:rsidRPr="005311BE">
              <w:rPr>
                <w:rStyle w:val="Hyperlink"/>
                <w:rFonts w:asciiTheme="minorBidi" w:hAnsiTheme="minorBidi" w:cstheme="minorBidi"/>
                <w:rtl/>
              </w:rPr>
              <w:fldChar w:fldCharType="separate"/>
            </w:r>
            <w:r w:rsidR="00140DF5">
              <w:rPr>
                <w:rFonts w:asciiTheme="minorBidi" w:hAnsiTheme="minorBidi" w:cstheme="minorBidi"/>
                <w:webHidden/>
                <w:rtl/>
              </w:rPr>
              <w:t>131</w:t>
            </w:r>
            <w:r w:rsidR="00AD1895" w:rsidRPr="005311BE">
              <w:rPr>
                <w:rStyle w:val="Hyperlink"/>
                <w:rFonts w:asciiTheme="minorBidi" w:hAnsiTheme="minorBidi" w:cstheme="minorBidi"/>
                <w:rtl/>
              </w:rPr>
              <w:fldChar w:fldCharType="end"/>
            </w:r>
          </w:hyperlink>
        </w:p>
        <w:p w:rsidR="005311BE" w:rsidRPr="005311BE" w:rsidRDefault="00CA34C7" w:rsidP="005311BE">
          <w:pPr>
            <w:pStyle w:val="TOC3"/>
            <w:spacing w:after="60"/>
            <w:rPr>
              <w:rFonts w:asciiTheme="minorBidi" w:eastAsiaTheme="minorEastAsia" w:hAnsiTheme="minorBidi" w:cstheme="minorBidi"/>
              <w:smallCaps w:val="0"/>
              <w:spacing w:val="0"/>
              <w:rtl/>
            </w:rPr>
          </w:pPr>
          <w:hyperlink w:anchor="_Toc39227554" w:history="1">
            <w:r w:rsidR="005311BE" w:rsidRPr="005311BE">
              <w:rPr>
                <w:rStyle w:val="Hyperlink"/>
                <w:rFonts w:asciiTheme="minorBidi" w:hAnsiTheme="minorBidi" w:cstheme="minorBidi"/>
                <w:b/>
                <w:bCs/>
                <w:rtl/>
              </w:rPr>
              <w:t>נספח ב'5 - כתב התחייבות לשיפוי - היתרי בניה לקווים ולמתקנים למי מערכת</w:t>
            </w:r>
            <w:r w:rsidR="005311BE" w:rsidRPr="005311BE">
              <w:rPr>
                <w:rFonts w:asciiTheme="minorBidi" w:hAnsiTheme="minorBidi" w:cstheme="minorBidi"/>
                <w:webHidden/>
                <w:rtl/>
              </w:rPr>
              <w:tab/>
            </w:r>
            <w:r w:rsidR="00AD1895" w:rsidRPr="005311BE">
              <w:rPr>
                <w:rStyle w:val="Hyperlink"/>
                <w:rFonts w:asciiTheme="minorBidi" w:hAnsiTheme="minorBidi" w:cstheme="minorBidi"/>
                <w:rtl/>
              </w:rPr>
              <w:fldChar w:fldCharType="begin"/>
            </w:r>
            <w:r w:rsidR="005311BE" w:rsidRPr="005311BE">
              <w:rPr>
                <w:rFonts w:asciiTheme="minorBidi" w:hAnsiTheme="minorBidi" w:cstheme="minorBidi"/>
                <w:webHidden/>
                <w:rtl/>
              </w:rPr>
              <w:instrText xml:space="preserve"> </w:instrText>
            </w:r>
            <w:r w:rsidR="005311BE" w:rsidRPr="005311BE">
              <w:rPr>
                <w:rFonts w:asciiTheme="minorBidi" w:hAnsiTheme="minorBidi" w:cstheme="minorBidi"/>
                <w:webHidden/>
              </w:rPr>
              <w:instrText>PAGEREF</w:instrText>
            </w:r>
            <w:r w:rsidR="005311BE" w:rsidRPr="005311BE">
              <w:rPr>
                <w:rFonts w:asciiTheme="minorBidi" w:hAnsiTheme="minorBidi" w:cstheme="minorBidi"/>
                <w:webHidden/>
                <w:rtl/>
              </w:rPr>
              <w:instrText xml:space="preserve"> _</w:instrText>
            </w:r>
            <w:r w:rsidR="005311BE" w:rsidRPr="005311BE">
              <w:rPr>
                <w:rFonts w:asciiTheme="minorBidi" w:hAnsiTheme="minorBidi" w:cstheme="minorBidi"/>
                <w:webHidden/>
              </w:rPr>
              <w:instrText>Toc39227554 \h</w:instrText>
            </w:r>
            <w:r w:rsidR="005311BE" w:rsidRPr="005311BE">
              <w:rPr>
                <w:rFonts w:asciiTheme="minorBidi" w:hAnsiTheme="minorBidi" w:cstheme="minorBidi"/>
                <w:webHidden/>
                <w:rtl/>
              </w:rPr>
              <w:instrText xml:space="preserve"> </w:instrText>
            </w:r>
            <w:r w:rsidR="00AD1895" w:rsidRPr="005311BE">
              <w:rPr>
                <w:rStyle w:val="Hyperlink"/>
                <w:rFonts w:asciiTheme="minorBidi" w:hAnsiTheme="minorBidi" w:cstheme="minorBidi"/>
                <w:rtl/>
              </w:rPr>
            </w:r>
            <w:r w:rsidR="00AD1895" w:rsidRPr="005311BE">
              <w:rPr>
                <w:rStyle w:val="Hyperlink"/>
                <w:rFonts w:asciiTheme="minorBidi" w:hAnsiTheme="minorBidi" w:cstheme="minorBidi"/>
                <w:rtl/>
              </w:rPr>
              <w:fldChar w:fldCharType="separate"/>
            </w:r>
            <w:r w:rsidR="00140DF5">
              <w:rPr>
                <w:rFonts w:asciiTheme="minorBidi" w:hAnsiTheme="minorBidi" w:cstheme="minorBidi"/>
                <w:webHidden/>
                <w:rtl/>
              </w:rPr>
              <w:t>134</w:t>
            </w:r>
            <w:r w:rsidR="00AD1895" w:rsidRPr="005311BE">
              <w:rPr>
                <w:rStyle w:val="Hyperlink"/>
                <w:rFonts w:asciiTheme="minorBidi" w:hAnsiTheme="minorBidi" w:cstheme="minorBidi"/>
                <w:rtl/>
              </w:rPr>
              <w:fldChar w:fldCharType="end"/>
            </w:r>
          </w:hyperlink>
        </w:p>
        <w:p w:rsidR="005311BE" w:rsidRPr="005311BE" w:rsidRDefault="00CA34C7" w:rsidP="005311BE">
          <w:pPr>
            <w:pStyle w:val="TOC3"/>
            <w:spacing w:after="60"/>
            <w:rPr>
              <w:rFonts w:asciiTheme="minorBidi" w:eastAsiaTheme="minorEastAsia" w:hAnsiTheme="minorBidi" w:cstheme="minorBidi"/>
              <w:smallCaps w:val="0"/>
              <w:spacing w:val="0"/>
              <w:rtl/>
            </w:rPr>
          </w:pPr>
          <w:hyperlink w:anchor="_Toc39227555" w:history="1">
            <w:r w:rsidR="005311BE" w:rsidRPr="005311BE">
              <w:rPr>
                <w:rStyle w:val="Hyperlink"/>
                <w:rFonts w:asciiTheme="minorBidi" w:hAnsiTheme="minorBidi" w:cstheme="minorBidi"/>
                <w:b/>
                <w:bCs/>
                <w:rtl/>
              </w:rPr>
              <w:t>נספח ב'6 - הנחיות לעריכת נספח נופי-סביבתי</w:t>
            </w:r>
            <w:r w:rsidR="005311BE" w:rsidRPr="005311BE">
              <w:rPr>
                <w:rFonts w:asciiTheme="minorBidi" w:hAnsiTheme="minorBidi" w:cstheme="minorBidi"/>
                <w:webHidden/>
                <w:rtl/>
              </w:rPr>
              <w:tab/>
            </w:r>
            <w:r w:rsidR="00AD1895" w:rsidRPr="005311BE">
              <w:rPr>
                <w:rStyle w:val="Hyperlink"/>
                <w:rFonts w:asciiTheme="minorBidi" w:hAnsiTheme="minorBidi" w:cstheme="minorBidi"/>
                <w:rtl/>
              </w:rPr>
              <w:fldChar w:fldCharType="begin"/>
            </w:r>
            <w:r w:rsidR="005311BE" w:rsidRPr="005311BE">
              <w:rPr>
                <w:rFonts w:asciiTheme="minorBidi" w:hAnsiTheme="minorBidi" w:cstheme="minorBidi"/>
                <w:webHidden/>
                <w:rtl/>
              </w:rPr>
              <w:instrText xml:space="preserve"> </w:instrText>
            </w:r>
            <w:r w:rsidR="005311BE" w:rsidRPr="005311BE">
              <w:rPr>
                <w:rFonts w:asciiTheme="minorBidi" w:hAnsiTheme="minorBidi" w:cstheme="minorBidi"/>
                <w:webHidden/>
              </w:rPr>
              <w:instrText>PAGEREF</w:instrText>
            </w:r>
            <w:r w:rsidR="005311BE" w:rsidRPr="005311BE">
              <w:rPr>
                <w:rFonts w:asciiTheme="minorBidi" w:hAnsiTheme="minorBidi" w:cstheme="minorBidi"/>
                <w:webHidden/>
                <w:rtl/>
              </w:rPr>
              <w:instrText xml:space="preserve"> _</w:instrText>
            </w:r>
            <w:r w:rsidR="005311BE" w:rsidRPr="005311BE">
              <w:rPr>
                <w:rFonts w:asciiTheme="minorBidi" w:hAnsiTheme="minorBidi" w:cstheme="minorBidi"/>
                <w:webHidden/>
              </w:rPr>
              <w:instrText>Toc39227555 \h</w:instrText>
            </w:r>
            <w:r w:rsidR="005311BE" w:rsidRPr="005311BE">
              <w:rPr>
                <w:rFonts w:asciiTheme="minorBidi" w:hAnsiTheme="minorBidi" w:cstheme="minorBidi"/>
                <w:webHidden/>
                <w:rtl/>
              </w:rPr>
              <w:instrText xml:space="preserve"> </w:instrText>
            </w:r>
            <w:r w:rsidR="00AD1895" w:rsidRPr="005311BE">
              <w:rPr>
                <w:rStyle w:val="Hyperlink"/>
                <w:rFonts w:asciiTheme="minorBidi" w:hAnsiTheme="minorBidi" w:cstheme="minorBidi"/>
                <w:rtl/>
              </w:rPr>
            </w:r>
            <w:r w:rsidR="00AD1895" w:rsidRPr="005311BE">
              <w:rPr>
                <w:rStyle w:val="Hyperlink"/>
                <w:rFonts w:asciiTheme="minorBidi" w:hAnsiTheme="minorBidi" w:cstheme="minorBidi"/>
                <w:rtl/>
              </w:rPr>
              <w:fldChar w:fldCharType="separate"/>
            </w:r>
            <w:r w:rsidR="00140DF5">
              <w:rPr>
                <w:rFonts w:asciiTheme="minorBidi" w:hAnsiTheme="minorBidi" w:cstheme="minorBidi"/>
                <w:webHidden/>
                <w:rtl/>
              </w:rPr>
              <w:t>136</w:t>
            </w:r>
            <w:r w:rsidR="00AD1895" w:rsidRPr="005311BE">
              <w:rPr>
                <w:rStyle w:val="Hyperlink"/>
                <w:rFonts w:asciiTheme="minorBidi" w:hAnsiTheme="minorBidi" w:cstheme="minorBidi"/>
                <w:rtl/>
              </w:rPr>
              <w:fldChar w:fldCharType="end"/>
            </w:r>
          </w:hyperlink>
        </w:p>
        <w:p w:rsidR="005311BE" w:rsidRPr="005311BE" w:rsidRDefault="00CA34C7" w:rsidP="005311BE">
          <w:pPr>
            <w:pStyle w:val="TOC3"/>
            <w:spacing w:after="60"/>
            <w:rPr>
              <w:rFonts w:asciiTheme="minorBidi" w:eastAsiaTheme="minorEastAsia" w:hAnsiTheme="minorBidi" w:cstheme="minorBidi"/>
              <w:smallCaps w:val="0"/>
              <w:spacing w:val="0"/>
              <w:rtl/>
            </w:rPr>
          </w:pPr>
          <w:hyperlink w:anchor="_Toc39227556" w:history="1">
            <w:r w:rsidR="005311BE" w:rsidRPr="005311BE">
              <w:rPr>
                <w:rStyle w:val="Hyperlink"/>
                <w:rFonts w:asciiTheme="minorBidi" w:hAnsiTheme="minorBidi" w:cstheme="minorBidi"/>
                <w:b/>
                <w:bCs/>
                <w:rtl/>
              </w:rPr>
              <w:t>נספח ב'7 - רשימת אתרי הפסולת ואתרי הטמנה</w:t>
            </w:r>
            <w:r w:rsidR="005311BE" w:rsidRPr="005311BE">
              <w:rPr>
                <w:rFonts w:asciiTheme="minorBidi" w:hAnsiTheme="minorBidi" w:cstheme="minorBidi"/>
                <w:webHidden/>
                <w:rtl/>
              </w:rPr>
              <w:tab/>
            </w:r>
            <w:r w:rsidR="00AD1895" w:rsidRPr="005311BE">
              <w:rPr>
                <w:rStyle w:val="Hyperlink"/>
                <w:rFonts w:asciiTheme="minorBidi" w:hAnsiTheme="minorBidi" w:cstheme="minorBidi"/>
                <w:rtl/>
              </w:rPr>
              <w:fldChar w:fldCharType="begin"/>
            </w:r>
            <w:r w:rsidR="005311BE" w:rsidRPr="005311BE">
              <w:rPr>
                <w:rFonts w:asciiTheme="minorBidi" w:hAnsiTheme="minorBidi" w:cstheme="minorBidi"/>
                <w:webHidden/>
                <w:rtl/>
              </w:rPr>
              <w:instrText xml:space="preserve"> </w:instrText>
            </w:r>
            <w:r w:rsidR="005311BE" w:rsidRPr="005311BE">
              <w:rPr>
                <w:rFonts w:asciiTheme="minorBidi" w:hAnsiTheme="minorBidi" w:cstheme="minorBidi"/>
                <w:webHidden/>
              </w:rPr>
              <w:instrText>PAGEREF</w:instrText>
            </w:r>
            <w:r w:rsidR="005311BE" w:rsidRPr="005311BE">
              <w:rPr>
                <w:rFonts w:asciiTheme="minorBidi" w:hAnsiTheme="minorBidi" w:cstheme="minorBidi"/>
                <w:webHidden/>
                <w:rtl/>
              </w:rPr>
              <w:instrText xml:space="preserve"> _</w:instrText>
            </w:r>
            <w:r w:rsidR="005311BE" w:rsidRPr="005311BE">
              <w:rPr>
                <w:rFonts w:asciiTheme="minorBidi" w:hAnsiTheme="minorBidi" w:cstheme="minorBidi"/>
                <w:webHidden/>
              </w:rPr>
              <w:instrText>Toc39227556 \h</w:instrText>
            </w:r>
            <w:r w:rsidR="005311BE" w:rsidRPr="005311BE">
              <w:rPr>
                <w:rFonts w:asciiTheme="minorBidi" w:hAnsiTheme="minorBidi" w:cstheme="minorBidi"/>
                <w:webHidden/>
                <w:rtl/>
              </w:rPr>
              <w:instrText xml:space="preserve"> </w:instrText>
            </w:r>
            <w:r w:rsidR="00AD1895" w:rsidRPr="005311BE">
              <w:rPr>
                <w:rStyle w:val="Hyperlink"/>
                <w:rFonts w:asciiTheme="minorBidi" w:hAnsiTheme="minorBidi" w:cstheme="minorBidi"/>
                <w:rtl/>
              </w:rPr>
            </w:r>
            <w:r w:rsidR="00AD1895" w:rsidRPr="005311BE">
              <w:rPr>
                <w:rStyle w:val="Hyperlink"/>
                <w:rFonts w:asciiTheme="minorBidi" w:hAnsiTheme="minorBidi" w:cstheme="minorBidi"/>
                <w:rtl/>
              </w:rPr>
              <w:fldChar w:fldCharType="separate"/>
            </w:r>
            <w:r w:rsidR="00140DF5">
              <w:rPr>
                <w:rFonts w:asciiTheme="minorBidi" w:hAnsiTheme="minorBidi" w:cstheme="minorBidi"/>
                <w:webHidden/>
                <w:rtl/>
              </w:rPr>
              <w:t>139</w:t>
            </w:r>
            <w:r w:rsidR="00AD1895" w:rsidRPr="005311BE">
              <w:rPr>
                <w:rStyle w:val="Hyperlink"/>
                <w:rFonts w:asciiTheme="minorBidi" w:hAnsiTheme="minorBidi" w:cstheme="minorBidi"/>
                <w:rtl/>
              </w:rPr>
              <w:fldChar w:fldCharType="end"/>
            </w:r>
          </w:hyperlink>
        </w:p>
        <w:p w:rsidR="005311BE" w:rsidRPr="005311BE" w:rsidRDefault="00CA34C7" w:rsidP="005311BE">
          <w:pPr>
            <w:pStyle w:val="TOC3"/>
            <w:spacing w:after="60"/>
            <w:rPr>
              <w:rFonts w:asciiTheme="minorBidi" w:eastAsiaTheme="minorEastAsia" w:hAnsiTheme="minorBidi" w:cstheme="minorBidi"/>
              <w:smallCaps w:val="0"/>
              <w:spacing w:val="0"/>
              <w:rtl/>
            </w:rPr>
          </w:pPr>
          <w:hyperlink w:anchor="_Toc39227557" w:history="1">
            <w:r w:rsidR="005311BE" w:rsidRPr="005311BE">
              <w:rPr>
                <w:rStyle w:val="Hyperlink"/>
                <w:rFonts w:asciiTheme="minorBidi" w:hAnsiTheme="minorBidi" w:cstheme="minorBidi"/>
                <w:b/>
                <w:bCs/>
                <w:rtl/>
              </w:rPr>
              <w:t>נספח ב'8 - שינויים למערכת הדרכים</w:t>
            </w:r>
            <w:r w:rsidR="005311BE" w:rsidRPr="005311BE">
              <w:rPr>
                <w:rFonts w:asciiTheme="minorBidi" w:hAnsiTheme="minorBidi" w:cstheme="minorBidi"/>
                <w:webHidden/>
                <w:rtl/>
              </w:rPr>
              <w:tab/>
            </w:r>
            <w:r w:rsidR="00AD1895" w:rsidRPr="005311BE">
              <w:rPr>
                <w:rStyle w:val="Hyperlink"/>
                <w:rFonts w:asciiTheme="minorBidi" w:hAnsiTheme="minorBidi" w:cstheme="minorBidi"/>
                <w:rtl/>
              </w:rPr>
              <w:fldChar w:fldCharType="begin"/>
            </w:r>
            <w:r w:rsidR="005311BE" w:rsidRPr="005311BE">
              <w:rPr>
                <w:rFonts w:asciiTheme="minorBidi" w:hAnsiTheme="minorBidi" w:cstheme="minorBidi"/>
                <w:webHidden/>
                <w:rtl/>
              </w:rPr>
              <w:instrText xml:space="preserve"> </w:instrText>
            </w:r>
            <w:r w:rsidR="005311BE" w:rsidRPr="005311BE">
              <w:rPr>
                <w:rFonts w:asciiTheme="minorBidi" w:hAnsiTheme="minorBidi" w:cstheme="minorBidi"/>
                <w:webHidden/>
              </w:rPr>
              <w:instrText>PAGEREF</w:instrText>
            </w:r>
            <w:r w:rsidR="005311BE" w:rsidRPr="005311BE">
              <w:rPr>
                <w:rFonts w:asciiTheme="minorBidi" w:hAnsiTheme="minorBidi" w:cstheme="minorBidi"/>
                <w:webHidden/>
                <w:rtl/>
              </w:rPr>
              <w:instrText xml:space="preserve"> _</w:instrText>
            </w:r>
            <w:r w:rsidR="005311BE" w:rsidRPr="005311BE">
              <w:rPr>
                <w:rFonts w:asciiTheme="minorBidi" w:hAnsiTheme="minorBidi" w:cstheme="minorBidi"/>
                <w:webHidden/>
              </w:rPr>
              <w:instrText>Toc39227557 \h</w:instrText>
            </w:r>
            <w:r w:rsidR="005311BE" w:rsidRPr="005311BE">
              <w:rPr>
                <w:rFonts w:asciiTheme="minorBidi" w:hAnsiTheme="minorBidi" w:cstheme="minorBidi"/>
                <w:webHidden/>
                <w:rtl/>
              </w:rPr>
              <w:instrText xml:space="preserve"> </w:instrText>
            </w:r>
            <w:r w:rsidR="00AD1895" w:rsidRPr="005311BE">
              <w:rPr>
                <w:rStyle w:val="Hyperlink"/>
                <w:rFonts w:asciiTheme="minorBidi" w:hAnsiTheme="minorBidi" w:cstheme="minorBidi"/>
                <w:rtl/>
              </w:rPr>
            </w:r>
            <w:r w:rsidR="00AD1895" w:rsidRPr="005311BE">
              <w:rPr>
                <w:rStyle w:val="Hyperlink"/>
                <w:rFonts w:asciiTheme="minorBidi" w:hAnsiTheme="minorBidi" w:cstheme="minorBidi"/>
                <w:rtl/>
              </w:rPr>
              <w:fldChar w:fldCharType="separate"/>
            </w:r>
            <w:r w:rsidR="00140DF5">
              <w:rPr>
                <w:rFonts w:asciiTheme="minorBidi" w:hAnsiTheme="minorBidi" w:cstheme="minorBidi"/>
                <w:webHidden/>
                <w:rtl/>
              </w:rPr>
              <w:t>140</w:t>
            </w:r>
            <w:r w:rsidR="00AD1895" w:rsidRPr="005311BE">
              <w:rPr>
                <w:rStyle w:val="Hyperlink"/>
                <w:rFonts w:asciiTheme="minorBidi" w:hAnsiTheme="minorBidi" w:cstheme="minorBidi"/>
                <w:rtl/>
              </w:rPr>
              <w:fldChar w:fldCharType="end"/>
            </w:r>
          </w:hyperlink>
        </w:p>
        <w:p w:rsidR="005311BE" w:rsidRPr="005311BE" w:rsidRDefault="00CA34C7" w:rsidP="005311BE">
          <w:pPr>
            <w:pStyle w:val="TOC3"/>
            <w:spacing w:after="60"/>
            <w:rPr>
              <w:rFonts w:asciiTheme="minorBidi" w:eastAsiaTheme="minorEastAsia" w:hAnsiTheme="minorBidi" w:cstheme="minorBidi"/>
              <w:smallCaps w:val="0"/>
              <w:spacing w:val="0"/>
              <w:rtl/>
            </w:rPr>
          </w:pPr>
          <w:hyperlink w:anchor="_Toc39227558" w:history="1">
            <w:r w:rsidR="005311BE" w:rsidRPr="005311BE">
              <w:rPr>
                <w:rStyle w:val="Hyperlink"/>
                <w:rFonts w:asciiTheme="minorBidi" w:hAnsiTheme="minorBidi" w:cstheme="minorBidi"/>
                <w:b/>
                <w:bCs/>
                <w:rtl/>
              </w:rPr>
              <w:t>נספח ב'9 - שינויים למערכת מסילות הברזל</w:t>
            </w:r>
            <w:r w:rsidR="005311BE" w:rsidRPr="005311BE">
              <w:rPr>
                <w:rFonts w:asciiTheme="minorBidi" w:hAnsiTheme="minorBidi" w:cstheme="minorBidi"/>
                <w:webHidden/>
                <w:rtl/>
              </w:rPr>
              <w:tab/>
            </w:r>
            <w:r w:rsidR="00AD1895" w:rsidRPr="005311BE">
              <w:rPr>
                <w:rStyle w:val="Hyperlink"/>
                <w:rFonts w:asciiTheme="minorBidi" w:hAnsiTheme="minorBidi" w:cstheme="minorBidi"/>
                <w:rtl/>
              </w:rPr>
              <w:fldChar w:fldCharType="begin"/>
            </w:r>
            <w:r w:rsidR="005311BE" w:rsidRPr="005311BE">
              <w:rPr>
                <w:rFonts w:asciiTheme="minorBidi" w:hAnsiTheme="minorBidi" w:cstheme="minorBidi"/>
                <w:webHidden/>
                <w:rtl/>
              </w:rPr>
              <w:instrText xml:space="preserve"> </w:instrText>
            </w:r>
            <w:r w:rsidR="005311BE" w:rsidRPr="005311BE">
              <w:rPr>
                <w:rFonts w:asciiTheme="minorBidi" w:hAnsiTheme="minorBidi" w:cstheme="minorBidi"/>
                <w:webHidden/>
              </w:rPr>
              <w:instrText>PAGEREF</w:instrText>
            </w:r>
            <w:r w:rsidR="005311BE" w:rsidRPr="005311BE">
              <w:rPr>
                <w:rFonts w:asciiTheme="minorBidi" w:hAnsiTheme="minorBidi" w:cstheme="minorBidi"/>
                <w:webHidden/>
                <w:rtl/>
              </w:rPr>
              <w:instrText xml:space="preserve"> _</w:instrText>
            </w:r>
            <w:r w:rsidR="005311BE" w:rsidRPr="005311BE">
              <w:rPr>
                <w:rFonts w:asciiTheme="minorBidi" w:hAnsiTheme="minorBidi" w:cstheme="minorBidi"/>
                <w:webHidden/>
              </w:rPr>
              <w:instrText>Toc39227558 \h</w:instrText>
            </w:r>
            <w:r w:rsidR="005311BE" w:rsidRPr="005311BE">
              <w:rPr>
                <w:rFonts w:asciiTheme="minorBidi" w:hAnsiTheme="minorBidi" w:cstheme="minorBidi"/>
                <w:webHidden/>
                <w:rtl/>
              </w:rPr>
              <w:instrText xml:space="preserve"> </w:instrText>
            </w:r>
            <w:r w:rsidR="00AD1895" w:rsidRPr="005311BE">
              <w:rPr>
                <w:rStyle w:val="Hyperlink"/>
                <w:rFonts w:asciiTheme="minorBidi" w:hAnsiTheme="minorBidi" w:cstheme="minorBidi"/>
                <w:rtl/>
              </w:rPr>
            </w:r>
            <w:r w:rsidR="00AD1895" w:rsidRPr="005311BE">
              <w:rPr>
                <w:rStyle w:val="Hyperlink"/>
                <w:rFonts w:asciiTheme="minorBidi" w:hAnsiTheme="minorBidi" w:cstheme="minorBidi"/>
                <w:rtl/>
              </w:rPr>
              <w:fldChar w:fldCharType="separate"/>
            </w:r>
            <w:r w:rsidR="00140DF5">
              <w:rPr>
                <w:rFonts w:asciiTheme="minorBidi" w:hAnsiTheme="minorBidi" w:cstheme="minorBidi"/>
                <w:webHidden/>
                <w:rtl/>
              </w:rPr>
              <w:t>141</w:t>
            </w:r>
            <w:r w:rsidR="00AD1895" w:rsidRPr="005311BE">
              <w:rPr>
                <w:rStyle w:val="Hyperlink"/>
                <w:rFonts w:asciiTheme="minorBidi" w:hAnsiTheme="minorBidi" w:cstheme="minorBidi"/>
                <w:rtl/>
              </w:rPr>
              <w:fldChar w:fldCharType="end"/>
            </w:r>
          </w:hyperlink>
        </w:p>
        <w:p w:rsidR="005311BE" w:rsidRPr="005311BE" w:rsidRDefault="00CA34C7" w:rsidP="005311BE">
          <w:pPr>
            <w:pStyle w:val="TOC2"/>
            <w:tabs>
              <w:tab w:val="right" w:leader="dot" w:pos="8296"/>
            </w:tabs>
            <w:spacing w:after="60"/>
            <w:rPr>
              <w:rFonts w:asciiTheme="minorBidi" w:hAnsiTheme="minorBidi"/>
              <w:noProof/>
              <w:rtl/>
              <w:lang w:eastAsia="en-US"/>
            </w:rPr>
          </w:pPr>
          <w:hyperlink w:anchor="_Toc39227559" w:history="1">
            <w:r w:rsidR="005311BE" w:rsidRPr="005311BE">
              <w:rPr>
                <w:rStyle w:val="Hyperlink"/>
                <w:rFonts w:asciiTheme="minorBidi" w:eastAsia="Times New Roman" w:hAnsiTheme="minorBidi" w:cstheme="minorBidi"/>
                <w:b/>
                <w:bCs/>
                <w:noProof/>
                <w:rtl/>
                <w:lang w:eastAsia="en-US"/>
              </w:rPr>
              <w:t>נספחי חטיבת השטחים הפתוחים</w:t>
            </w:r>
            <w:r w:rsidR="005311BE" w:rsidRPr="005311BE">
              <w:rPr>
                <w:rFonts w:asciiTheme="minorBidi" w:hAnsiTheme="minorBidi"/>
                <w:noProof/>
                <w:webHidden/>
                <w:rtl/>
              </w:rPr>
              <w:tab/>
            </w:r>
            <w:r w:rsidR="00AD1895" w:rsidRPr="005311BE">
              <w:rPr>
                <w:rStyle w:val="Hyperlink"/>
                <w:rFonts w:asciiTheme="minorBidi" w:hAnsiTheme="minorBidi" w:cstheme="minorBidi"/>
                <w:noProof/>
                <w:rtl/>
              </w:rPr>
              <w:fldChar w:fldCharType="begin"/>
            </w:r>
            <w:r w:rsidR="005311BE" w:rsidRPr="005311BE">
              <w:rPr>
                <w:rFonts w:asciiTheme="minorBidi" w:hAnsiTheme="minorBidi"/>
                <w:noProof/>
                <w:webHidden/>
                <w:rtl/>
              </w:rPr>
              <w:instrText xml:space="preserve"> </w:instrText>
            </w:r>
            <w:r w:rsidR="005311BE" w:rsidRPr="005311BE">
              <w:rPr>
                <w:rFonts w:asciiTheme="minorBidi" w:hAnsiTheme="minorBidi"/>
                <w:noProof/>
                <w:webHidden/>
              </w:rPr>
              <w:instrText>PAGEREF</w:instrText>
            </w:r>
            <w:r w:rsidR="005311BE" w:rsidRPr="005311BE">
              <w:rPr>
                <w:rFonts w:asciiTheme="minorBidi" w:hAnsiTheme="minorBidi"/>
                <w:noProof/>
                <w:webHidden/>
                <w:rtl/>
              </w:rPr>
              <w:instrText xml:space="preserve"> _</w:instrText>
            </w:r>
            <w:r w:rsidR="005311BE" w:rsidRPr="005311BE">
              <w:rPr>
                <w:rFonts w:asciiTheme="minorBidi" w:hAnsiTheme="minorBidi"/>
                <w:noProof/>
                <w:webHidden/>
              </w:rPr>
              <w:instrText>Toc39227559 \h</w:instrText>
            </w:r>
            <w:r w:rsidR="005311BE" w:rsidRPr="005311BE">
              <w:rPr>
                <w:rFonts w:asciiTheme="minorBidi" w:hAnsiTheme="minorBidi"/>
                <w:noProof/>
                <w:webHidden/>
                <w:rtl/>
              </w:rPr>
              <w:instrText xml:space="preserve"> </w:instrText>
            </w:r>
            <w:r w:rsidR="00AD1895" w:rsidRPr="005311BE">
              <w:rPr>
                <w:rStyle w:val="Hyperlink"/>
                <w:rFonts w:asciiTheme="minorBidi" w:hAnsiTheme="minorBidi" w:cstheme="minorBidi"/>
                <w:noProof/>
                <w:rtl/>
              </w:rPr>
            </w:r>
            <w:r w:rsidR="00AD1895" w:rsidRPr="005311BE">
              <w:rPr>
                <w:rStyle w:val="Hyperlink"/>
                <w:rFonts w:asciiTheme="minorBidi" w:hAnsiTheme="minorBidi" w:cstheme="minorBidi"/>
                <w:noProof/>
                <w:rtl/>
              </w:rPr>
              <w:fldChar w:fldCharType="separate"/>
            </w:r>
            <w:r w:rsidR="00140DF5">
              <w:rPr>
                <w:rFonts w:asciiTheme="minorBidi" w:hAnsiTheme="minorBidi"/>
                <w:noProof/>
                <w:webHidden/>
                <w:rtl/>
              </w:rPr>
              <w:t>142</w:t>
            </w:r>
            <w:r w:rsidR="00AD1895" w:rsidRPr="005311BE">
              <w:rPr>
                <w:rStyle w:val="Hyperlink"/>
                <w:rFonts w:asciiTheme="minorBidi" w:hAnsiTheme="minorBidi" w:cstheme="minorBidi"/>
                <w:noProof/>
                <w:rtl/>
              </w:rPr>
              <w:fldChar w:fldCharType="end"/>
            </w:r>
          </w:hyperlink>
        </w:p>
        <w:p w:rsidR="005311BE" w:rsidRPr="005311BE" w:rsidRDefault="00CA34C7" w:rsidP="005311BE">
          <w:pPr>
            <w:pStyle w:val="TOC3"/>
            <w:spacing w:after="60"/>
            <w:rPr>
              <w:rFonts w:asciiTheme="minorBidi" w:eastAsiaTheme="minorEastAsia" w:hAnsiTheme="minorBidi" w:cstheme="minorBidi"/>
              <w:smallCaps w:val="0"/>
              <w:spacing w:val="0"/>
              <w:rtl/>
            </w:rPr>
          </w:pPr>
          <w:hyperlink w:anchor="_Toc39227560" w:history="1">
            <w:r w:rsidR="005311BE" w:rsidRPr="005311BE">
              <w:rPr>
                <w:rStyle w:val="Hyperlink"/>
                <w:rFonts w:asciiTheme="minorBidi" w:hAnsiTheme="minorBidi" w:cstheme="minorBidi"/>
                <w:b/>
                <w:bCs/>
                <w:rtl/>
              </w:rPr>
              <w:t>נספח ג'1 - היקפי השטחים המיועדים לשמורות טבע ולגנים לאומיים</w:t>
            </w:r>
            <w:r w:rsidR="005311BE" w:rsidRPr="005311BE">
              <w:rPr>
                <w:rFonts w:asciiTheme="minorBidi" w:hAnsiTheme="minorBidi" w:cstheme="minorBidi"/>
                <w:webHidden/>
                <w:rtl/>
              </w:rPr>
              <w:tab/>
            </w:r>
            <w:r w:rsidR="00AD1895" w:rsidRPr="005311BE">
              <w:rPr>
                <w:rStyle w:val="Hyperlink"/>
                <w:rFonts w:asciiTheme="minorBidi" w:hAnsiTheme="minorBidi" w:cstheme="minorBidi"/>
                <w:rtl/>
              </w:rPr>
              <w:fldChar w:fldCharType="begin"/>
            </w:r>
            <w:r w:rsidR="005311BE" w:rsidRPr="005311BE">
              <w:rPr>
                <w:rFonts w:asciiTheme="minorBidi" w:hAnsiTheme="minorBidi" w:cstheme="minorBidi"/>
                <w:webHidden/>
                <w:rtl/>
              </w:rPr>
              <w:instrText xml:space="preserve"> </w:instrText>
            </w:r>
            <w:r w:rsidR="005311BE" w:rsidRPr="005311BE">
              <w:rPr>
                <w:rFonts w:asciiTheme="minorBidi" w:hAnsiTheme="minorBidi" w:cstheme="minorBidi"/>
                <w:webHidden/>
              </w:rPr>
              <w:instrText>PAGEREF</w:instrText>
            </w:r>
            <w:r w:rsidR="005311BE" w:rsidRPr="005311BE">
              <w:rPr>
                <w:rFonts w:asciiTheme="minorBidi" w:hAnsiTheme="minorBidi" w:cstheme="minorBidi"/>
                <w:webHidden/>
                <w:rtl/>
              </w:rPr>
              <w:instrText xml:space="preserve"> _</w:instrText>
            </w:r>
            <w:r w:rsidR="005311BE" w:rsidRPr="005311BE">
              <w:rPr>
                <w:rFonts w:asciiTheme="minorBidi" w:hAnsiTheme="minorBidi" w:cstheme="minorBidi"/>
                <w:webHidden/>
              </w:rPr>
              <w:instrText>Toc39227560 \h</w:instrText>
            </w:r>
            <w:r w:rsidR="005311BE" w:rsidRPr="005311BE">
              <w:rPr>
                <w:rFonts w:asciiTheme="minorBidi" w:hAnsiTheme="minorBidi" w:cstheme="minorBidi"/>
                <w:webHidden/>
                <w:rtl/>
              </w:rPr>
              <w:instrText xml:space="preserve"> </w:instrText>
            </w:r>
            <w:r w:rsidR="00AD1895" w:rsidRPr="005311BE">
              <w:rPr>
                <w:rStyle w:val="Hyperlink"/>
                <w:rFonts w:asciiTheme="minorBidi" w:hAnsiTheme="minorBidi" w:cstheme="minorBidi"/>
                <w:rtl/>
              </w:rPr>
            </w:r>
            <w:r w:rsidR="00AD1895" w:rsidRPr="005311BE">
              <w:rPr>
                <w:rStyle w:val="Hyperlink"/>
                <w:rFonts w:asciiTheme="minorBidi" w:hAnsiTheme="minorBidi" w:cstheme="minorBidi"/>
                <w:rtl/>
              </w:rPr>
              <w:fldChar w:fldCharType="separate"/>
            </w:r>
            <w:r w:rsidR="00140DF5">
              <w:rPr>
                <w:rFonts w:asciiTheme="minorBidi" w:hAnsiTheme="minorBidi" w:cstheme="minorBidi"/>
                <w:webHidden/>
                <w:rtl/>
              </w:rPr>
              <w:t>142</w:t>
            </w:r>
            <w:r w:rsidR="00AD1895" w:rsidRPr="005311BE">
              <w:rPr>
                <w:rStyle w:val="Hyperlink"/>
                <w:rFonts w:asciiTheme="minorBidi" w:hAnsiTheme="minorBidi" w:cstheme="minorBidi"/>
                <w:rtl/>
              </w:rPr>
              <w:fldChar w:fldCharType="end"/>
            </w:r>
          </w:hyperlink>
        </w:p>
        <w:p w:rsidR="005311BE" w:rsidRPr="005311BE" w:rsidRDefault="00CA34C7" w:rsidP="005311BE">
          <w:pPr>
            <w:pStyle w:val="TOC3"/>
            <w:spacing w:after="60"/>
            <w:rPr>
              <w:rFonts w:asciiTheme="minorBidi" w:eastAsiaTheme="minorEastAsia" w:hAnsiTheme="minorBidi" w:cstheme="minorBidi"/>
              <w:smallCaps w:val="0"/>
              <w:spacing w:val="0"/>
              <w:rtl/>
            </w:rPr>
          </w:pPr>
          <w:hyperlink w:anchor="_Toc39227561" w:history="1">
            <w:r w:rsidR="005311BE" w:rsidRPr="005311BE">
              <w:rPr>
                <w:rStyle w:val="Hyperlink"/>
                <w:rFonts w:asciiTheme="minorBidi" w:hAnsiTheme="minorBidi" w:cstheme="minorBidi"/>
                <w:b/>
                <w:bCs/>
                <w:rtl/>
              </w:rPr>
              <w:t>נספח ג'2 - היקפי השטחים המיועדים ליערות</w:t>
            </w:r>
            <w:r w:rsidR="005311BE" w:rsidRPr="005311BE">
              <w:rPr>
                <w:rFonts w:asciiTheme="minorBidi" w:hAnsiTheme="minorBidi" w:cstheme="minorBidi"/>
                <w:webHidden/>
                <w:rtl/>
              </w:rPr>
              <w:tab/>
            </w:r>
            <w:r w:rsidR="00AD1895" w:rsidRPr="005311BE">
              <w:rPr>
                <w:rStyle w:val="Hyperlink"/>
                <w:rFonts w:asciiTheme="minorBidi" w:hAnsiTheme="minorBidi" w:cstheme="minorBidi"/>
                <w:rtl/>
              </w:rPr>
              <w:fldChar w:fldCharType="begin"/>
            </w:r>
            <w:r w:rsidR="005311BE" w:rsidRPr="005311BE">
              <w:rPr>
                <w:rFonts w:asciiTheme="minorBidi" w:hAnsiTheme="minorBidi" w:cstheme="minorBidi"/>
                <w:webHidden/>
                <w:rtl/>
              </w:rPr>
              <w:instrText xml:space="preserve"> </w:instrText>
            </w:r>
            <w:r w:rsidR="005311BE" w:rsidRPr="005311BE">
              <w:rPr>
                <w:rFonts w:asciiTheme="minorBidi" w:hAnsiTheme="minorBidi" w:cstheme="minorBidi"/>
                <w:webHidden/>
              </w:rPr>
              <w:instrText>PAGEREF</w:instrText>
            </w:r>
            <w:r w:rsidR="005311BE" w:rsidRPr="005311BE">
              <w:rPr>
                <w:rFonts w:asciiTheme="minorBidi" w:hAnsiTheme="minorBidi" w:cstheme="minorBidi"/>
                <w:webHidden/>
                <w:rtl/>
              </w:rPr>
              <w:instrText xml:space="preserve"> _</w:instrText>
            </w:r>
            <w:r w:rsidR="005311BE" w:rsidRPr="005311BE">
              <w:rPr>
                <w:rFonts w:asciiTheme="minorBidi" w:hAnsiTheme="minorBidi" w:cstheme="minorBidi"/>
                <w:webHidden/>
              </w:rPr>
              <w:instrText>Toc39227561 \h</w:instrText>
            </w:r>
            <w:r w:rsidR="005311BE" w:rsidRPr="005311BE">
              <w:rPr>
                <w:rFonts w:asciiTheme="minorBidi" w:hAnsiTheme="minorBidi" w:cstheme="minorBidi"/>
                <w:webHidden/>
                <w:rtl/>
              </w:rPr>
              <w:instrText xml:space="preserve"> </w:instrText>
            </w:r>
            <w:r w:rsidR="00AD1895" w:rsidRPr="005311BE">
              <w:rPr>
                <w:rStyle w:val="Hyperlink"/>
                <w:rFonts w:asciiTheme="minorBidi" w:hAnsiTheme="minorBidi" w:cstheme="minorBidi"/>
                <w:rtl/>
              </w:rPr>
            </w:r>
            <w:r w:rsidR="00AD1895" w:rsidRPr="005311BE">
              <w:rPr>
                <w:rStyle w:val="Hyperlink"/>
                <w:rFonts w:asciiTheme="minorBidi" w:hAnsiTheme="minorBidi" w:cstheme="minorBidi"/>
                <w:rtl/>
              </w:rPr>
              <w:fldChar w:fldCharType="separate"/>
            </w:r>
            <w:r w:rsidR="00140DF5">
              <w:rPr>
                <w:rFonts w:asciiTheme="minorBidi" w:hAnsiTheme="minorBidi" w:cstheme="minorBidi"/>
                <w:webHidden/>
                <w:rtl/>
              </w:rPr>
              <w:t>144</w:t>
            </w:r>
            <w:r w:rsidR="00AD1895" w:rsidRPr="005311BE">
              <w:rPr>
                <w:rStyle w:val="Hyperlink"/>
                <w:rFonts w:asciiTheme="minorBidi" w:hAnsiTheme="minorBidi" w:cstheme="minorBidi"/>
                <w:rtl/>
              </w:rPr>
              <w:fldChar w:fldCharType="end"/>
            </w:r>
          </w:hyperlink>
        </w:p>
        <w:p w:rsidR="005311BE" w:rsidRPr="005311BE" w:rsidRDefault="00CA34C7" w:rsidP="005311BE">
          <w:pPr>
            <w:pStyle w:val="TOC3"/>
            <w:spacing w:after="60"/>
            <w:rPr>
              <w:rFonts w:asciiTheme="minorBidi" w:eastAsiaTheme="minorEastAsia" w:hAnsiTheme="minorBidi" w:cstheme="minorBidi"/>
              <w:smallCaps w:val="0"/>
              <w:spacing w:val="0"/>
              <w:rtl/>
            </w:rPr>
          </w:pPr>
          <w:hyperlink w:anchor="_Toc39227562" w:history="1">
            <w:r w:rsidR="005311BE" w:rsidRPr="005311BE">
              <w:rPr>
                <w:rStyle w:val="Hyperlink"/>
                <w:rFonts w:asciiTheme="minorBidi" w:hAnsiTheme="minorBidi" w:cstheme="minorBidi"/>
                <w:b/>
                <w:bCs/>
                <w:rtl/>
              </w:rPr>
              <w:t>נספח ג'3 - חניוני לילה ומבואות בשמורות הטבע</w:t>
            </w:r>
            <w:r w:rsidR="005311BE" w:rsidRPr="005311BE">
              <w:rPr>
                <w:rFonts w:asciiTheme="minorBidi" w:hAnsiTheme="minorBidi" w:cstheme="minorBidi"/>
                <w:webHidden/>
                <w:rtl/>
              </w:rPr>
              <w:tab/>
            </w:r>
            <w:r w:rsidR="00AD1895" w:rsidRPr="005311BE">
              <w:rPr>
                <w:rStyle w:val="Hyperlink"/>
                <w:rFonts w:asciiTheme="minorBidi" w:hAnsiTheme="minorBidi" w:cstheme="minorBidi"/>
                <w:rtl/>
              </w:rPr>
              <w:fldChar w:fldCharType="begin"/>
            </w:r>
            <w:r w:rsidR="005311BE" w:rsidRPr="005311BE">
              <w:rPr>
                <w:rFonts w:asciiTheme="minorBidi" w:hAnsiTheme="minorBidi" w:cstheme="minorBidi"/>
                <w:webHidden/>
                <w:rtl/>
              </w:rPr>
              <w:instrText xml:space="preserve"> </w:instrText>
            </w:r>
            <w:r w:rsidR="005311BE" w:rsidRPr="005311BE">
              <w:rPr>
                <w:rFonts w:asciiTheme="minorBidi" w:hAnsiTheme="minorBidi" w:cstheme="minorBidi"/>
                <w:webHidden/>
              </w:rPr>
              <w:instrText>PAGEREF</w:instrText>
            </w:r>
            <w:r w:rsidR="005311BE" w:rsidRPr="005311BE">
              <w:rPr>
                <w:rFonts w:asciiTheme="minorBidi" w:hAnsiTheme="minorBidi" w:cstheme="minorBidi"/>
                <w:webHidden/>
                <w:rtl/>
              </w:rPr>
              <w:instrText xml:space="preserve"> _</w:instrText>
            </w:r>
            <w:r w:rsidR="005311BE" w:rsidRPr="005311BE">
              <w:rPr>
                <w:rFonts w:asciiTheme="minorBidi" w:hAnsiTheme="minorBidi" w:cstheme="minorBidi"/>
                <w:webHidden/>
              </w:rPr>
              <w:instrText>Toc39227562 \h</w:instrText>
            </w:r>
            <w:r w:rsidR="005311BE" w:rsidRPr="005311BE">
              <w:rPr>
                <w:rFonts w:asciiTheme="minorBidi" w:hAnsiTheme="minorBidi" w:cstheme="minorBidi"/>
                <w:webHidden/>
                <w:rtl/>
              </w:rPr>
              <w:instrText xml:space="preserve"> </w:instrText>
            </w:r>
            <w:r w:rsidR="00AD1895" w:rsidRPr="005311BE">
              <w:rPr>
                <w:rStyle w:val="Hyperlink"/>
                <w:rFonts w:asciiTheme="minorBidi" w:hAnsiTheme="minorBidi" w:cstheme="minorBidi"/>
                <w:rtl/>
              </w:rPr>
            </w:r>
            <w:r w:rsidR="00AD1895" w:rsidRPr="005311BE">
              <w:rPr>
                <w:rStyle w:val="Hyperlink"/>
                <w:rFonts w:asciiTheme="minorBidi" w:hAnsiTheme="minorBidi" w:cstheme="minorBidi"/>
                <w:rtl/>
              </w:rPr>
              <w:fldChar w:fldCharType="separate"/>
            </w:r>
            <w:r w:rsidR="00140DF5">
              <w:rPr>
                <w:rFonts w:asciiTheme="minorBidi" w:hAnsiTheme="minorBidi" w:cstheme="minorBidi"/>
                <w:webHidden/>
                <w:rtl/>
              </w:rPr>
              <w:t>145</w:t>
            </w:r>
            <w:r w:rsidR="00AD1895" w:rsidRPr="005311BE">
              <w:rPr>
                <w:rStyle w:val="Hyperlink"/>
                <w:rFonts w:asciiTheme="minorBidi" w:hAnsiTheme="minorBidi" w:cstheme="minorBidi"/>
                <w:rtl/>
              </w:rPr>
              <w:fldChar w:fldCharType="end"/>
            </w:r>
          </w:hyperlink>
        </w:p>
        <w:p w:rsidR="00FF0BFB" w:rsidRPr="00FF0BFB" w:rsidRDefault="00AD1895" w:rsidP="005311BE">
          <w:pPr>
            <w:spacing w:after="60"/>
            <w:rPr>
              <w:rFonts w:ascii="Rockwell" w:eastAsia="HGMinchoB" w:hAnsi="Rockwell" w:cs="David"/>
              <w:lang w:eastAsia="en-US"/>
            </w:rPr>
          </w:pPr>
          <w:r w:rsidRPr="005311BE">
            <w:rPr>
              <w:rFonts w:asciiTheme="minorBidi" w:eastAsia="HGMinchoB" w:hAnsiTheme="minorBidi"/>
              <w:b/>
              <w:bCs/>
              <w:caps/>
              <w:noProof/>
              <w:sz w:val="21"/>
              <w:szCs w:val="21"/>
              <w:lang w:eastAsia="en-US"/>
            </w:rPr>
            <w:fldChar w:fldCharType="end"/>
          </w:r>
        </w:p>
      </w:sdtContent>
    </w:sdt>
    <w:p w:rsidR="00B74151" w:rsidRDefault="00B74151" w:rsidP="00422FD4">
      <w:pPr>
        <w:spacing w:after="240"/>
        <w:jc w:val="both"/>
        <w:outlineLvl w:val="0"/>
        <w:rPr>
          <w:rFonts w:ascii="Arial" w:eastAsia="Times New Roman" w:hAnsi="Arial" w:cs="Arial"/>
          <w:b/>
          <w:bCs/>
          <w:sz w:val="48"/>
          <w:szCs w:val="48"/>
          <w:rtl/>
          <w:lang w:eastAsia="en-US"/>
        </w:rPr>
        <w:sectPr w:rsidR="00B74151" w:rsidSect="00C36817">
          <w:pgSz w:w="11906" w:h="16838"/>
          <w:pgMar w:top="1418" w:right="1800" w:bottom="851" w:left="1800" w:header="708" w:footer="708" w:gutter="0"/>
          <w:cols w:space="708"/>
          <w:bidi/>
          <w:rtlGutter/>
          <w:docGrid w:linePitch="360"/>
        </w:sectPr>
      </w:pPr>
      <w:bookmarkStart w:id="0" w:name="_Toc11854531"/>
    </w:p>
    <w:p w:rsidR="00280B54" w:rsidRDefault="00280B54" w:rsidP="00422FD4">
      <w:pPr>
        <w:spacing w:after="240"/>
        <w:jc w:val="both"/>
        <w:outlineLvl w:val="0"/>
        <w:rPr>
          <w:rFonts w:ascii="Arial" w:eastAsia="Times New Roman" w:hAnsi="Arial" w:cs="Arial"/>
          <w:b/>
          <w:bCs/>
          <w:sz w:val="48"/>
          <w:szCs w:val="48"/>
          <w:lang w:eastAsia="en-US"/>
        </w:rPr>
        <w:sectPr w:rsidR="00280B54" w:rsidSect="00C36817">
          <w:pgSz w:w="11906" w:h="16838"/>
          <w:pgMar w:top="1418" w:right="1800" w:bottom="851" w:left="1800" w:header="708" w:footer="708" w:gutter="0"/>
          <w:cols w:space="708"/>
          <w:bidi/>
          <w:rtlGutter/>
          <w:docGrid w:linePitch="360"/>
        </w:sectPr>
      </w:pPr>
    </w:p>
    <w:p w:rsidR="003D294D" w:rsidRPr="003D294D" w:rsidRDefault="003D294D" w:rsidP="003D294D">
      <w:pPr>
        <w:pStyle w:val="Heading1"/>
        <w:spacing w:before="0" w:after="200" w:line="276" w:lineRule="auto"/>
        <w:rPr>
          <w:rFonts w:asciiTheme="minorBidi" w:hAnsiTheme="minorBidi" w:cstheme="minorBidi"/>
          <w:b/>
          <w:bCs/>
          <w:color w:val="808080" w:themeColor="background1" w:themeShade="80"/>
          <w:sz w:val="44"/>
          <w:szCs w:val="44"/>
          <w:rtl/>
        </w:rPr>
      </w:pPr>
      <w:bookmarkStart w:id="1" w:name="_Toc39227527"/>
      <w:bookmarkStart w:id="2" w:name="_Toc35275493"/>
      <w:bookmarkEnd w:id="0"/>
      <w:r w:rsidRPr="00EF5EEA">
        <w:rPr>
          <w:rFonts w:asciiTheme="minorBidi" w:hAnsiTheme="minorBidi" w:cstheme="minorBidi" w:hint="cs"/>
          <w:b/>
          <w:bCs/>
          <w:color w:val="C00000"/>
          <w:sz w:val="44"/>
          <w:szCs w:val="44"/>
          <w:rtl/>
        </w:rPr>
        <w:lastRenderedPageBreak/>
        <w:t>מבוא</w:t>
      </w:r>
      <w:r w:rsidRPr="003D294D">
        <w:rPr>
          <w:rFonts w:asciiTheme="minorBidi" w:hAnsiTheme="minorBidi" w:cstheme="minorBidi" w:hint="cs"/>
          <w:b/>
          <w:bCs/>
          <w:color w:val="808080" w:themeColor="background1" w:themeShade="80"/>
          <w:sz w:val="44"/>
          <w:szCs w:val="44"/>
          <w:rtl/>
        </w:rPr>
        <w:t xml:space="preserve"> </w:t>
      </w:r>
      <w:r w:rsidRPr="003D294D">
        <w:rPr>
          <w:rFonts w:asciiTheme="minorBidi" w:hAnsiTheme="minorBidi" w:cstheme="minorBidi"/>
          <w:b/>
          <w:bCs/>
          <w:color w:val="808080" w:themeColor="background1" w:themeShade="80"/>
          <w:sz w:val="44"/>
          <w:szCs w:val="44"/>
          <w:rtl/>
        </w:rPr>
        <w:t>הרקע להכנת תמ"א אחת</w:t>
      </w:r>
      <w:bookmarkEnd w:id="1"/>
    </w:p>
    <w:p w:rsidR="003D294D" w:rsidRPr="00391EF3" w:rsidRDefault="003D294D" w:rsidP="003D294D">
      <w:pPr>
        <w:spacing w:after="120"/>
        <w:jc w:val="both"/>
        <w:rPr>
          <w:rFonts w:asciiTheme="minorBidi" w:hAnsiTheme="minorBidi"/>
          <w:b/>
          <w:bCs/>
          <w:color w:val="7F7F7F" w:themeColor="text1" w:themeTint="80"/>
          <w:sz w:val="32"/>
          <w:szCs w:val="32"/>
        </w:rPr>
      </w:pPr>
      <w:r w:rsidRPr="00391EF3">
        <w:rPr>
          <w:rFonts w:asciiTheme="minorBidi" w:hAnsiTheme="minorBidi"/>
          <w:b/>
          <w:bCs/>
          <w:color w:val="7F7F7F" w:themeColor="text1" w:themeTint="80"/>
          <w:sz w:val="32"/>
          <w:szCs w:val="32"/>
          <w:rtl/>
        </w:rPr>
        <w:t>על תכניות המתאר הארציות</w:t>
      </w:r>
    </w:p>
    <w:p w:rsidR="003D294D" w:rsidRPr="00EF5EEA" w:rsidRDefault="003D294D" w:rsidP="009544E7">
      <w:pPr>
        <w:jc w:val="both"/>
        <w:rPr>
          <w:rFonts w:asciiTheme="minorBidi" w:hAnsiTheme="minorBidi"/>
          <w:rtl/>
        </w:rPr>
      </w:pPr>
      <w:r w:rsidRPr="00EF5EEA">
        <w:rPr>
          <w:rFonts w:asciiTheme="minorBidi" w:hAnsiTheme="minorBidi"/>
          <w:rtl/>
        </w:rPr>
        <w:t>אין לתאר את פניה של מדינת</w:t>
      </w:r>
      <w:r w:rsidRPr="00EF5EEA">
        <w:rPr>
          <w:rFonts w:asciiTheme="minorBidi" w:hAnsiTheme="minorBidi" w:hint="cs"/>
          <w:rtl/>
        </w:rPr>
        <w:t>-</w:t>
      </w:r>
      <w:r w:rsidRPr="00EF5EEA">
        <w:rPr>
          <w:rFonts w:asciiTheme="minorBidi" w:hAnsiTheme="minorBidi"/>
          <w:rtl/>
        </w:rPr>
        <w:t>ישראל ללא תכניות המתאר הארציות. אדם רוצה לצאת מהמולת העיר אל היער, לזכות במעט שלווה ו</w:t>
      </w:r>
      <w:r w:rsidRPr="00EF5EEA">
        <w:rPr>
          <w:rFonts w:asciiTheme="minorBidi" w:hAnsiTheme="minorBidi" w:hint="cs"/>
          <w:rtl/>
        </w:rPr>
        <w:t>להתבונן ב</w:t>
      </w:r>
      <w:r w:rsidRPr="00EF5EEA">
        <w:rPr>
          <w:rFonts w:asciiTheme="minorBidi" w:hAnsiTheme="minorBidi"/>
          <w:rtl/>
        </w:rPr>
        <w:t>יפי-הטבע, והם נשמרים לו על</w:t>
      </w:r>
      <w:r w:rsidRPr="00EF5EEA">
        <w:rPr>
          <w:rFonts w:asciiTheme="minorBidi" w:hAnsiTheme="minorBidi" w:hint="cs"/>
          <w:rtl/>
        </w:rPr>
        <w:t>-</w:t>
      </w:r>
      <w:r w:rsidRPr="00EF5EEA">
        <w:rPr>
          <w:rFonts w:asciiTheme="minorBidi" w:hAnsiTheme="minorBidi"/>
          <w:rtl/>
        </w:rPr>
        <w:t>ידי תמ"א 22, תכנית המתאר הארצית ליער וליעור. חופי-הים ורחש הגלים עומדים להנאתו על</w:t>
      </w:r>
      <w:r w:rsidRPr="00EF5EEA">
        <w:rPr>
          <w:rFonts w:asciiTheme="minorBidi" w:hAnsiTheme="minorBidi" w:hint="cs"/>
          <w:rtl/>
        </w:rPr>
        <w:t>-</w:t>
      </w:r>
      <w:r w:rsidRPr="00EF5EEA">
        <w:rPr>
          <w:rFonts w:asciiTheme="minorBidi" w:hAnsiTheme="minorBidi"/>
          <w:rtl/>
        </w:rPr>
        <w:t>ידי תמ"א 13, תכנית המתאר הארצית לחופים, ה</w:t>
      </w:r>
      <w:r w:rsidRPr="00EF5EEA">
        <w:rPr>
          <w:rFonts w:asciiTheme="minorBidi" w:hAnsiTheme="minorBidi" w:hint="cs"/>
          <w:rtl/>
        </w:rPr>
        <w:t>אוסרת</w:t>
      </w:r>
      <w:r w:rsidRPr="00EF5EEA">
        <w:rPr>
          <w:rFonts w:asciiTheme="minorBidi" w:hAnsiTheme="minorBidi"/>
          <w:rtl/>
        </w:rPr>
        <w:t xml:space="preserve"> בנייה בתחום חופי-הים, ומותירה אותם פתוחים כנחלת</w:t>
      </w:r>
      <w:r w:rsidRPr="00EF5EEA">
        <w:rPr>
          <w:rFonts w:asciiTheme="minorBidi" w:hAnsiTheme="minorBidi" w:hint="cs"/>
          <w:rtl/>
        </w:rPr>
        <w:t>-</w:t>
      </w:r>
      <w:r w:rsidRPr="00EF5EEA">
        <w:rPr>
          <w:rFonts w:asciiTheme="minorBidi" w:hAnsiTheme="minorBidi"/>
          <w:rtl/>
        </w:rPr>
        <w:t xml:space="preserve">הכלל. ארמונות ומבצרים </w:t>
      </w:r>
      <w:r w:rsidRPr="00EF5EEA">
        <w:rPr>
          <w:rFonts w:asciiTheme="minorBidi" w:hAnsiTheme="minorBidi" w:hint="cs"/>
          <w:rtl/>
        </w:rPr>
        <w:t xml:space="preserve">עטויי-חורש </w:t>
      </w:r>
      <w:r w:rsidRPr="00EF5EEA">
        <w:rPr>
          <w:rFonts w:asciiTheme="minorBidi" w:hAnsiTheme="minorBidi"/>
          <w:rtl/>
        </w:rPr>
        <w:t xml:space="preserve">מוגנים בידי תמ"א 8 </w:t>
      </w:r>
      <w:r w:rsidRPr="00EF5EEA">
        <w:rPr>
          <w:rFonts w:asciiTheme="minorBidi" w:hAnsiTheme="minorBidi" w:hint="cs"/>
          <w:rtl/>
        </w:rPr>
        <w:t>לשמורות-טבע ו</w:t>
      </w:r>
      <w:r w:rsidRPr="00EF5EEA">
        <w:rPr>
          <w:rFonts w:asciiTheme="minorBidi" w:hAnsiTheme="minorBidi"/>
          <w:rtl/>
        </w:rPr>
        <w:t>גנים</w:t>
      </w:r>
      <w:r w:rsidRPr="00EF5EEA">
        <w:rPr>
          <w:rFonts w:asciiTheme="minorBidi" w:hAnsiTheme="minorBidi" w:hint="cs"/>
          <w:rtl/>
        </w:rPr>
        <w:t>-</w:t>
      </w:r>
      <w:r w:rsidRPr="00EF5EEA">
        <w:rPr>
          <w:rFonts w:asciiTheme="minorBidi" w:hAnsiTheme="minorBidi"/>
          <w:rtl/>
        </w:rPr>
        <w:t>לאומיים</w:t>
      </w:r>
      <w:r w:rsidRPr="00EF5EEA">
        <w:rPr>
          <w:rFonts w:asciiTheme="minorBidi" w:hAnsiTheme="minorBidi" w:hint="cs"/>
          <w:rtl/>
        </w:rPr>
        <w:t>.</w:t>
      </w:r>
      <w:r w:rsidRPr="00EF5EEA">
        <w:rPr>
          <w:rFonts w:asciiTheme="minorBidi" w:hAnsiTheme="minorBidi"/>
          <w:rtl/>
        </w:rPr>
        <w:t xml:space="preserve"> סדרת תכניות המים </w:t>
      </w:r>
      <w:r w:rsidRPr="00EF5EEA">
        <w:rPr>
          <w:rFonts w:asciiTheme="minorBidi" w:hAnsiTheme="minorBidi" w:hint="cs"/>
          <w:rtl/>
        </w:rPr>
        <w:t xml:space="preserve">- </w:t>
      </w:r>
      <w:r w:rsidRPr="00EF5EEA">
        <w:rPr>
          <w:rFonts w:asciiTheme="minorBidi" w:hAnsiTheme="minorBidi"/>
          <w:rtl/>
        </w:rPr>
        <w:t>תמ"אות 34, מאפשרות מים זורמים בבתים</w:t>
      </w:r>
      <w:r w:rsidRPr="00EF5EEA">
        <w:rPr>
          <w:rFonts w:asciiTheme="minorBidi" w:hAnsiTheme="minorBidi" w:hint="cs"/>
          <w:rtl/>
        </w:rPr>
        <w:t xml:space="preserve"> ובגנים</w:t>
      </w:r>
      <w:r w:rsidRPr="00EF5EEA">
        <w:rPr>
          <w:rFonts w:asciiTheme="minorBidi" w:hAnsiTheme="minorBidi"/>
          <w:rtl/>
        </w:rPr>
        <w:t>, והלילות מוארים בחסותה של תמ"א 41 המסדירה את משק האנרגיה.</w:t>
      </w:r>
    </w:p>
    <w:p w:rsidR="003D294D" w:rsidRPr="00EF5EEA" w:rsidRDefault="003D294D" w:rsidP="009544E7">
      <w:pPr>
        <w:jc w:val="both"/>
        <w:rPr>
          <w:rFonts w:asciiTheme="minorBidi" w:hAnsiTheme="minorBidi"/>
        </w:rPr>
      </w:pPr>
      <w:r w:rsidRPr="00EF5EEA">
        <w:rPr>
          <w:rFonts w:asciiTheme="minorBidi" w:hAnsiTheme="minorBidi"/>
          <w:rtl/>
        </w:rPr>
        <w:t xml:space="preserve">תפקידן של תכניות המתאר הארציות </w:t>
      </w:r>
      <w:r w:rsidRPr="00EF5EEA">
        <w:rPr>
          <w:rFonts w:asciiTheme="minorBidi" w:hAnsiTheme="minorBidi" w:hint="cs"/>
          <w:rtl/>
        </w:rPr>
        <w:t>לעצב</w:t>
      </w:r>
      <w:r w:rsidRPr="00EF5EEA">
        <w:rPr>
          <w:rFonts w:asciiTheme="minorBidi" w:hAnsiTheme="minorBidi"/>
          <w:rtl/>
        </w:rPr>
        <w:t xml:space="preserve"> את פניה של הארץ, לנווט בין לחצים ואינטרסים מנוגדים, למלא צרכי פיתוח תוך שמירת שטחים פתוחים ומשאבי טבע ולהתמודד עם סוגיות </w:t>
      </w:r>
      <w:r w:rsidRPr="00EF5EEA">
        <w:rPr>
          <w:rFonts w:asciiTheme="minorBidi" w:hAnsiTheme="minorBidi" w:hint="cs"/>
          <w:rtl/>
        </w:rPr>
        <w:t>סביבתיות</w:t>
      </w:r>
      <w:r w:rsidRPr="00EF5EEA">
        <w:rPr>
          <w:rFonts w:asciiTheme="minorBidi" w:hAnsiTheme="minorBidi"/>
          <w:rtl/>
        </w:rPr>
        <w:t>, חברתיות וכלכליות מורכבות. הן מצליחות לעשות כל זאת בהצלחה מרובה.</w:t>
      </w:r>
    </w:p>
    <w:p w:rsidR="003D294D" w:rsidRPr="00EF5EEA" w:rsidRDefault="003D294D" w:rsidP="00B854B1">
      <w:pPr>
        <w:jc w:val="both"/>
        <w:rPr>
          <w:rFonts w:asciiTheme="minorBidi" w:hAnsiTheme="minorBidi"/>
          <w:rtl/>
        </w:rPr>
      </w:pPr>
      <w:r w:rsidRPr="00EF5EEA">
        <w:rPr>
          <w:rFonts w:asciiTheme="minorBidi" w:hAnsiTheme="minorBidi"/>
          <w:rtl/>
        </w:rPr>
        <w:t xml:space="preserve">עם השנים, הלכו ורבו התכניות, ולכל נושא הוקדשה תכנית בפני עצמה. כיום קיימות כ-50 תכניות </w:t>
      </w:r>
      <w:r w:rsidRPr="00EF5EEA">
        <w:rPr>
          <w:rFonts w:asciiTheme="minorBidi" w:hAnsiTheme="minorBidi" w:hint="cs"/>
          <w:rtl/>
        </w:rPr>
        <w:t xml:space="preserve">מתאר ארציות </w:t>
      </w:r>
      <w:r w:rsidRPr="00EF5EEA">
        <w:rPr>
          <w:rFonts w:asciiTheme="minorBidi" w:hAnsiTheme="minorBidi"/>
          <w:rtl/>
        </w:rPr>
        <w:t>נושאיות</w:t>
      </w:r>
      <w:r w:rsidRPr="00EF5EEA">
        <w:rPr>
          <w:rFonts w:asciiTheme="minorBidi" w:hAnsiTheme="minorBidi" w:hint="cs"/>
          <w:rtl/>
        </w:rPr>
        <w:t xml:space="preserve"> -</w:t>
      </w:r>
      <w:r w:rsidRPr="00EF5EEA">
        <w:rPr>
          <w:rFonts w:asciiTheme="minorBidi" w:hAnsiTheme="minorBidi"/>
          <w:rtl/>
        </w:rPr>
        <w:t xml:space="preserve"> חלקן תקפות </w:t>
      </w:r>
      <w:r w:rsidRPr="00EF5EEA">
        <w:rPr>
          <w:rFonts w:asciiTheme="minorBidi" w:hAnsiTheme="minorBidi" w:hint="cs"/>
          <w:rtl/>
        </w:rPr>
        <w:t>ו</w:t>
      </w:r>
      <w:r w:rsidRPr="00EF5EEA">
        <w:rPr>
          <w:rFonts w:asciiTheme="minorBidi" w:hAnsiTheme="minorBidi"/>
          <w:rtl/>
        </w:rPr>
        <w:t>חלקן בהליכי תכנון, ועימן מאות תכניות מתאר המהוות להן שינוי, אף הן תכניות מתאר ארציות לכל דבר. בסך הכל מדובר בלמעלה מ-</w:t>
      </w:r>
      <w:r w:rsidR="00B854B1">
        <w:rPr>
          <w:rFonts w:asciiTheme="minorBidi" w:hAnsiTheme="minorBidi" w:hint="cs"/>
          <w:rtl/>
        </w:rPr>
        <w:t>250</w:t>
      </w:r>
      <w:r w:rsidRPr="00EF5EEA">
        <w:rPr>
          <w:rFonts w:asciiTheme="minorBidi" w:hAnsiTheme="minorBidi"/>
          <w:rtl/>
        </w:rPr>
        <w:t xml:space="preserve"> תכניות</w:t>
      </w:r>
      <w:r w:rsidR="00B854B1">
        <w:rPr>
          <w:rFonts w:asciiTheme="minorBidi" w:hAnsiTheme="minorBidi" w:hint="cs"/>
          <w:rtl/>
        </w:rPr>
        <w:t xml:space="preserve"> מתאר ארציות</w:t>
      </w:r>
      <w:r w:rsidRPr="00EF5EEA">
        <w:rPr>
          <w:rFonts w:asciiTheme="minorBidi" w:hAnsiTheme="minorBidi"/>
          <w:rtl/>
        </w:rPr>
        <w:t>. כל תכנית עוסקת בנושא מסויים, ורבות העוסקות בפרטים ובפרטי</w:t>
      </w:r>
      <w:r w:rsidRPr="00EF5EEA">
        <w:rPr>
          <w:rFonts w:asciiTheme="minorBidi" w:hAnsiTheme="minorBidi" w:hint="cs"/>
          <w:rtl/>
        </w:rPr>
        <w:t>-</w:t>
      </w:r>
      <w:r w:rsidRPr="00EF5EEA">
        <w:rPr>
          <w:rFonts w:asciiTheme="minorBidi" w:hAnsiTheme="minorBidi"/>
          <w:rtl/>
        </w:rPr>
        <w:t xml:space="preserve">פרטים, או </w:t>
      </w:r>
      <w:r w:rsidRPr="00EF5EEA">
        <w:rPr>
          <w:rFonts w:asciiTheme="minorBidi" w:hAnsiTheme="minorBidi" w:hint="cs"/>
          <w:rtl/>
        </w:rPr>
        <w:t xml:space="preserve">שהן </w:t>
      </w:r>
      <w:r w:rsidRPr="00EF5EEA">
        <w:rPr>
          <w:rFonts w:asciiTheme="minorBidi" w:hAnsiTheme="minorBidi"/>
          <w:rtl/>
        </w:rPr>
        <w:t>מתמקדות באזורים מסויימים.</w:t>
      </w:r>
    </w:p>
    <w:p w:rsidR="003D294D" w:rsidRPr="00EF5EEA" w:rsidRDefault="003D294D" w:rsidP="009544E7">
      <w:pPr>
        <w:jc w:val="both"/>
        <w:rPr>
          <w:rFonts w:asciiTheme="minorBidi" w:hAnsiTheme="minorBidi"/>
          <w:rtl/>
        </w:rPr>
      </w:pPr>
      <w:r w:rsidRPr="00EF5EEA">
        <w:rPr>
          <w:rFonts w:asciiTheme="minorBidi" w:hAnsiTheme="minorBidi"/>
          <w:rtl/>
        </w:rPr>
        <w:t xml:space="preserve">ריבוי התכניות, פרטיהן ושפתן המורכבת, יוצרים מבוכה </w:t>
      </w:r>
      <w:r w:rsidRPr="00EF5EEA">
        <w:rPr>
          <w:rFonts w:asciiTheme="minorBidi" w:hAnsiTheme="minorBidi" w:hint="cs"/>
          <w:rtl/>
        </w:rPr>
        <w:t>ו</w:t>
      </w:r>
      <w:r w:rsidRPr="00EF5EEA">
        <w:rPr>
          <w:rFonts w:asciiTheme="minorBidi" w:hAnsiTheme="minorBidi"/>
          <w:rtl/>
        </w:rPr>
        <w:t>חוסר בהירות. מעטים יודעי הח''ן המסוגלים למצוא את דרכם בין שפע התכניות, התיקונים והשינויים להן.</w:t>
      </w:r>
    </w:p>
    <w:p w:rsidR="003D294D" w:rsidRPr="00EF5EEA" w:rsidRDefault="003D294D" w:rsidP="009544E7">
      <w:pPr>
        <w:jc w:val="both"/>
        <w:rPr>
          <w:rFonts w:asciiTheme="minorBidi" w:hAnsiTheme="minorBidi"/>
          <w:rtl/>
        </w:rPr>
      </w:pPr>
      <w:r w:rsidRPr="00EF5EEA">
        <w:rPr>
          <w:rFonts w:asciiTheme="minorBidi" w:hAnsiTheme="minorBidi"/>
          <w:rtl/>
        </w:rPr>
        <w:t>התכניות נערכו בטווח של כ-40 שנה</w:t>
      </w:r>
      <w:r w:rsidRPr="00EF5EEA">
        <w:rPr>
          <w:rFonts w:asciiTheme="minorBidi" w:hAnsiTheme="minorBidi" w:hint="cs"/>
          <w:rtl/>
        </w:rPr>
        <w:t>,</w:t>
      </w:r>
      <w:r w:rsidRPr="00EF5EEA">
        <w:rPr>
          <w:rFonts w:asciiTheme="minorBidi" w:hAnsiTheme="minorBidi"/>
          <w:rtl/>
        </w:rPr>
        <w:t xml:space="preserve"> </w:t>
      </w:r>
      <w:r w:rsidRPr="00EF5EEA">
        <w:rPr>
          <w:rFonts w:asciiTheme="minorBidi" w:hAnsiTheme="minorBidi" w:hint="cs"/>
          <w:rtl/>
        </w:rPr>
        <w:t>ו</w:t>
      </w:r>
      <w:r w:rsidRPr="00EF5EEA">
        <w:rPr>
          <w:rFonts w:asciiTheme="minorBidi" w:hAnsiTheme="minorBidi"/>
          <w:rtl/>
        </w:rPr>
        <w:t>הן נכתבו ב"שפות תכנון" שונות. יש בהן חזרות, כפילויות, פרקים אשר הפכו ברבות השנים למיושנים ואשר אינם עונים עוד אחר התנאים הנוכחיים, ופרטים שאין מקומם בתכנון הארצי.</w:t>
      </w:r>
    </w:p>
    <w:p w:rsidR="003D294D" w:rsidRPr="00EF5EEA" w:rsidRDefault="003D294D" w:rsidP="009544E7">
      <w:pPr>
        <w:jc w:val="both"/>
        <w:rPr>
          <w:rFonts w:asciiTheme="minorBidi" w:hAnsiTheme="minorBidi"/>
          <w:rtl/>
        </w:rPr>
      </w:pPr>
      <w:r w:rsidRPr="00EF5EEA">
        <w:rPr>
          <w:rFonts w:asciiTheme="minorBidi" w:hAnsiTheme="minorBidi"/>
          <w:rtl/>
        </w:rPr>
        <w:t>יתר</w:t>
      </w:r>
      <w:r w:rsidRPr="00EF5EEA">
        <w:rPr>
          <w:rFonts w:asciiTheme="minorBidi" w:hAnsiTheme="minorBidi" w:hint="cs"/>
          <w:rtl/>
        </w:rPr>
        <w:t>-</w:t>
      </w:r>
      <w:r w:rsidRPr="00EF5EEA">
        <w:rPr>
          <w:rFonts w:asciiTheme="minorBidi" w:hAnsiTheme="minorBidi"/>
          <w:rtl/>
        </w:rPr>
        <w:t>על</w:t>
      </w:r>
      <w:r w:rsidRPr="00EF5EEA">
        <w:rPr>
          <w:rFonts w:asciiTheme="minorBidi" w:hAnsiTheme="minorBidi" w:hint="cs"/>
          <w:rtl/>
        </w:rPr>
        <w:t>-</w:t>
      </w:r>
      <w:r w:rsidRPr="00EF5EEA">
        <w:rPr>
          <w:rFonts w:asciiTheme="minorBidi" w:hAnsiTheme="minorBidi"/>
          <w:rtl/>
        </w:rPr>
        <w:t>כן, כל תכנית מתאר ארצית נושאית אין לה אלא את עולמה בלבד, והיא משרתת היבט מסוים. עורכי</w:t>
      </w:r>
      <w:r w:rsidRPr="00EF5EEA">
        <w:rPr>
          <w:rFonts w:asciiTheme="minorBidi" w:hAnsiTheme="minorBidi" w:hint="cs"/>
          <w:rtl/>
        </w:rPr>
        <w:t xml:space="preserve">הן </w:t>
      </w:r>
      <w:r w:rsidRPr="00EF5EEA">
        <w:rPr>
          <w:rFonts w:asciiTheme="minorBidi" w:hAnsiTheme="minorBidi"/>
          <w:rtl/>
        </w:rPr>
        <w:t xml:space="preserve">נהגו </w:t>
      </w:r>
      <w:r w:rsidRPr="00EF5EEA">
        <w:rPr>
          <w:rFonts w:asciiTheme="minorBidi" w:hAnsiTheme="minorBidi" w:hint="cs"/>
          <w:rtl/>
        </w:rPr>
        <w:t>להדגיש ה</w:t>
      </w:r>
      <w:r w:rsidRPr="00EF5EEA">
        <w:rPr>
          <w:rFonts w:asciiTheme="minorBidi" w:hAnsiTheme="minorBidi"/>
          <w:rtl/>
        </w:rPr>
        <w:t xml:space="preserve">נושא שהופקד בידם, ואף </w:t>
      </w:r>
      <w:r w:rsidRPr="00EF5EEA">
        <w:rPr>
          <w:rFonts w:asciiTheme="minorBidi" w:hAnsiTheme="minorBidi" w:hint="cs"/>
          <w:rtl/>
        </w:rPr>
        <w:t>ל</w:t>
      </w:r>
      <w:r w:rsidRPr="00EF5EEA">
        <w:rPr>
          <w:rFonts w:asciiTheme="minorBidi" w:hAnsiTheme="minorBidi"/>
          <w:rtl/>
        </w:rPr>
        <w:t>העד</w:t>
      </w:r>
      <w:r w:rsidRPr="00EF5EEA">
        <w:rPr>
          <w:rFonts w:asciiTheme="minorBidi" w:hAnsiTheme="minorBidi" w:hint="cs"/>
          <w:rtl/>
        </w:rPr>
        <w:t>י</w:t>
      </w:r>
      <w:r w:rsidRPr="00EF5EEA">
        <w:rPr>
          <w:rFonts w:asciiTheme="minorBidi" w:hAnsiTheme="minorBidi"/>
          <w:rtl/>
        </w:rPr>
        <w:t>פ</w:t>
      </w:r>
      <w:r w:rsidRPr="00EF5EEA">
        <w:rPr>
          <w:rFonts w:asciiTheme="minorBidi" w:hAnsiTheme="minorBidi" w:hint="cs"/>
          <w:rtl/>
        </w:rPr>
        <w:t>ו</w:t>
      </w:r>
      <w:r w:rsidRPr="00EF5EEA">
        <w:rPr>
          <w:rFonts w:asciiTheme="minorBidi" w:hAnsiTheme="minorBidi"/>
          <w:rtl/>
        </w:rPr>
        <w:t xml:space="preserve"> על</w:t>
      </w:r>
      <w:r w:rsidRPr="00EF5EEA">
        <w:rPr>
          <w:rFonts w:asciiTheme="minorBidi" w:hAnsiTheme="minorBidi" w:hint="cs"/>
          <w:rtl/>
        </w:rPr>
        <w:t>-</w:t>
      </w:r>
      <w:r w:rsidRPr="00EF5EEA">
        <w:rPr>
          <w:rFonts w:asciiTheme="minorBidi" w:hAnsiTheme="minorBidi"/>
          <w:rtl/>
        </w:rPr>
        <w:t>פני אחרים. כך נוצרו תמ"אות סקטוריאליות, שהקדישו עצמן לנושא או חבל</w:t>
      </w:r>
      <w:r w:rsidRPr="00EF5EEA">
        <w:rPr>
          <w:rFonts w:asciiTheme="minorBidi" w:hAnsiTheme="minorBidi" w:hint="cs"/>
          <w:rtl/>
        </w:rPr>
        <w:t>-</w:t>
      </w:r>
      <w:r w:rsidRPr="00EF5EEA">
        <w:rPr>
          <w:rFonts w:asciiTheme="minorBidi" w:hAnsiTheme="minorBidi"/>
          <w:rtl/>
        </w:rPr>
        <w:t>ארץ מסוים.</w:t>
      </w:r>
    </w:p>
    <w:p w:rsidR="003D294D" w:rsidRPr="00EF5EEA" w:rsidRDefault="003D294D" w:rsidP="009544E7">
      <w:pPr>
        <w:jc w:val="both"/>
        <w:rPr>
          <w:rFonts w:asciiTheme="minorBidi" w:hAnsiTheme="minorBidi"/>
          <w:rtl/>
        </w:rPr>
      </w:pPr>
      <w:r w:rsidRPr="00EF5EEA">
        <w:rPr>
          <w:rFonts w:asciiTheme="minorBidi" w:hAnsiTheme="minorBidi"/>
          <w:rtl/>
        </w:rPr>
        <w:t xml:space="preserve">לא לכך התכוון חוק התכנון והבנייה בדברו על תכנית המתאר הארצית, </w:t>
      </w:r>
      <w:r w:rsidRPr="00EF5EEA">
        <w:rPr>
          <w:rFonts w:asciiTheme="minorBidi" w:hAnsiTheme="minorBidi" w:hint="cs"/>
          <w:rtl/>
        </w:rPr>
        <w:t xml:space="preserve">שתפקידה </w:t>
      </w:r>
      <w:r w:rsidR="00B854B1">
        <w:rPr>
          <w:rFonts w:asciiTheme="minorBidi" w:hAnsiTheme="minorBidi" w:hint="cs"/>
          <w:rtl/>
        </w:rPr>
        <w:t>''</w:t>
      </w:r>
      <w:r w:rsidRPr="00EF5EEA">
        <w:rPr>
          <w:rFonts w:asciiTheme="minorBidi" w:hAnsiTheme="minorBidi" w:hint="cs"/>
          <w:rtl/>
        </w:rPr>
        <w:t xml:space="preserve">לקבוע </w:t>
      </w:r>
      <w:r w:rsidRPr="00EF5EEA">
        <w:rPr>
          <w:rFonts w:asciiTheme="minorBidi" w:hAnsiTheme="minorBidi"/>
          <w:rtl/>
        </w:rPr>
        <w:t>את תכנון שטח המדינה כולה</w:t>
      </w:r>
      <w:r w:rsidR="00B854B1">
        <w:rPr>
          <w:rFonts w:asciiTheme="minorBidi" w:hAnsiTheme="minorBidi" w:hint="cs"/>
          <w:rtl/>
        </w:rPr>
        <w:t>''</w:t>
      </w:r>
      <w:r w:rsidRPr="00EF5EEA">
        <w:rPr>
          <w:rFonts w:asciiTheme="minorBidi" w:hAnsiTheme="minorBidi"/>
          <w:rtl/>
        </w:rPr>
        <w:t xml:space="preserve"> (סעיף 49 לחוק התו"ב)</w:t>
      </w:r>
      <w:r w:rsidRPr="00EF5EEA">
        <w:rPr>
          <w:rFonts w:asciiTheme="minorBidi" w:hAnsiTheme="minorBidi" w:hint="cs"/>
          <w:rtl/>
        </w:rPr>
        <w:t>.</w:t>
      </w:r>
      <w:r w:rsidRPr="00EF5EEA">
        <w:rPr>
          <w:rFonts w:asciiTheme="minorBidi" w:hAnsiTheme="minorBidi"/>
          <w:rtl/>
        </w:rPr>
        <w:t xml:space="preserve"> משמעות הדבר - </w:t>
      </w:r>
      <w:r w:rsidRPr="00EF5EEA">
        <w:rPr>
          <w:rFonts w:asciiTheme="minorBidi" w:hAnsiTheme="minorBidi" w:hint="cs"/>
          <w:rtl/>
        </w:rPr>
        <w:t>ה</w:t>
      </w:r>
      <w:r w:rsidRPr="00EF5EEA">
        <w:rPr>
          <w:rFonts w:asciiTheme="minorBidi" w:hAnsiTheme="minorBidi"/>
          <w:rtl/>
        </w:rPr>
        <w:t>בע</w:t>
      </w:r>
      <w:r w:rsidRPr="00EF5EEA">
        <w:rPr>
          <w:rFonts w:asciiTheme="minorBidi" w:hAnsiTheme="minorBidi" w:hint="cs"/>
          <w:rtl/>
        </w:rPr>
        <w:t>ת</w:t>
      </w:r>
      <w:r w:rsidRPr="00EF5EEA">
        <w:rPr>
          <w:rFonts w:asciiTheme="minorBidi" w:hAnsiTheme="minorBidi"/>
          <w:rtl/>
        </w:rPr>
        <w:t xml:space="preserve"> תפיש</w:t>
      </w:r>
      <w:r w:rsidRPr="00EF5EEA">
        <w:rPr>
          <w:rFonts w:asciiTheme="minorBidi" w:hAnsiTheme="minorBidi" w:hint="cs"/>
          <w:rtl/>
        </w:rPr>
        <w:t xml:space="preserve">ה </w:t>
      </w:r>
      <w:r w:rsidRPr="00EF5EEA">
        <w:rPr>
          <w:rFonts w:asciiTheme="minorBidi" w:hAnsiTheme="minorBidi"/>
          <w:rtl/>
        </w:rPr>
        <w:t>כוללת</w:t>
      </w:r>
      <w:r w:rsidRPr="00EF5EEA">
        <w:rPr>
          <w:rFonts w:asciiTheme="minorBidi" w:hAnsiTheme="minorBidi" w:hint="cs"/>
          <w:rtl/>
        </w:rPr>
        <w:t>,</w:t>
      </w:r>
      <w:r w:rsidRPr="00EF5EEA">
        <w:rPr>
          <w:rFonts w:asciiTheme="minorBidi" w:hAnsiTheme="minorBidi"/>
          <w:rtl/>
        </w:rPr>
        <w:t xml:space="preserve"> </w:t>
      </w:r>
      <w:r w:rsidRPr="00EF5EEA">
        <w:rPr>
          <w:rFonts w:asciiTheme="minorBidi" w:hAnsiTheme="minorBidi" w:hint="cs"/>
          <w:rtl/>
        </w:rPr>
        <w:t>ו</w:t>
      </w:r>
      <w:r w:rsidRPr="00EF5EEA">
        <w:rPr>
          <w:rFonts w:asciiTheme="minorBidi" w:hAnsiTheme="minorBidi"/>
          <w:rtl/>
        </w:rPr>
        <w:t>ראייה מקיפה, המכוונת את מדרגי התכנון הבאים. בפועל התבצעו התכניות "חלקים חלקים לפי שטחים שונים של המדינה, או לפי העניינים שהם נושא התכנית" (שם, סעיף 50).</w:t>
      </w:r>
    </w:p>
    <w:p w:rsidR="003D294D" w:rsidRPr="00EF5EEA" w:rsidRDefault="003D294D" w:rsidP="009544E7">
      <w:pPr>
        <w:jc w:val="both"/>
        <w:rPr>
          <w:rFonts w:asciiTheme="minorBidi" w:hAnsiTheme="minorBidi"/>
          <w:b/>
          <w:bCs/>
          <w:color w:val="7F7F7F" w:themeColor="text1" w:themeTint="80"/>
          <w:sz w:val="21"/>
          <w:szCs w:val="21"/>
          <w:rtl/>
        </w:rPr>
      </w:pPr>
    </w:p>
    <w:p w:rsidR="003D294D" w:rsidRPr="00391EF3" w:rsidRDefault="003D294D" w:rsidP="003D294D">
      <w:pPr>
        <w:spacing w:after="120"/>
        <w:jc w:val="both"/>
        <w:rPr>
          <w:rFonts w:asciiTheme="minorBidi" w:hAnsiTheme="minorBidi"/>
          <w:b/>
          <w:bCs/>
          <w:color w:val="7F7F7F" w:themeColor="text1" w:themeTint="80"/>
          <w:sz w:val="32"/>
          <w:szCs w:val="32"/>
        </w:rPr>
      </w:pPr>
      <w:r w:rsidRPr="00391EF3">
        <w:rPr>
          <w:rFonts w:asciiTheme="minorBidi" w:hAnsiTheme="minorBidi"/>
          <w:b/>
          <w:bCs/>
          <w:color w:val="7F7F7F" w:themeColor="text1" w:themeTint="80"/>
          <w:sz w:val="32"/>
          <w:szCs w:val="32"/>
          <w:rtl/>
        </w:rPr>
        <w:t>החלטת הממשלה</w:t>
      </w:r>
    </w:p>
    <w:p w:rsidR="003D294D" w:rsidRPr="00920296" w:rsidRDefault="003D294D" w:rsidP="009544E7">
      <w:pPr>
        <w:jc w:val="both"/>
        <w:rPr>
          <w:rFonts w:asciiTheme="minorBidi" w:hAnsiTheme="minorBidi"/>
          <w:rtl/>
        </w:rPr>
      </w:pPr>
      <w:r w:rsidRPr="00920296">
        <w:rPr>
          <w:rFonts w:asciiTheme="minorBidi" w:hAnsiTheme="minorBidi"/>
          <w:rtl/>
        </w:rPr>
        <w:t>על רקע הדברים הללו סברה ממשלת</w:t>
      </w:r>
      <w:r>
        <w:rPr>
          <w:rFonts w:asciiTheme="minorBidi" w:hAnsiTheme="minorBidi" w:hint="cs"/>
          <w:rtl/>
        </w:rPr>
        <w:t>-</w:t>
      </w:r>
      <w:r w:rsidRPr="00920296">
        <w:rPr>
          <w:rFonts w:asciiTheme="minorBidi" w:hAnsiTheme="minorBidi"/>
          <w:rtl/>
        </w:rPr>
        <w:t xml:space="preserve">ישראל כי: "לאור ריבוי תכניות המתאר הארציות (מעל ל-250) ומידת הפירוט בהן, שכבת התכנון הארצי נעדרת בהירות ושקיפות, כוללת סתירות פנימיות, קשה להתמצאות, משמשת כר נרחב לדיונים משפטיים, וגורמת לקושי באישור תכניות מפורטות למגורים, לתעסוקה, לתשתיות." </w:t>
      </w:r>
    </w:p>
    <w:p w:rsidR="003D294D" w:rsidRDefault="003D294D" w:rsidP="00B854B1">
      <w:pPr>
        <w:jc w:val="both"/>
        <w:rPr>
          <w:rFonts w:asciiTheme="minorBidi" w:hAnsiTheme="minorBidi"/>
          <w:rtl/>
        </w:rPr>
      </w:pPr>
      <w:r w:rsidRPr="00920296">
        <w:rPr>
          <w:rFonts w:asciiTheme="minorBidi" w:hAnsiTheme="minorBidi"/>
          <w:rtl/>
        </w:rPr>
        <w:lastRenderedPageBreak/>
        <w:t>על-כן, הורתה הממשלה כי תכניות ה</w:t>
      </w:r>
      <w:r w:rsidR="00B854B1">
        <w:rPr>
          <w:rFonts w:asciiTheme="minorBidi" w:hAnsiTheme="minorBidi"/>
          <w:rtl/>
        </w:rPr>
        <w:t>מתאר הארציות יאוחדו למסגרת אחת</w:t>
      </w:r>
      <w:r w:rsidR="00B854B1">
        <w:rPr>
          <w:rFonts w:asciiTheme="minorBidi" w:hAnsiTheme="minorBidi" w:hint="cs"/>
          <w:rtl/>
        </w:rPr>
        <w:t xml:space="preserve"> - </w:t>
      </w:r>
      <w:r w:rsidRPr="00920296">
        <w:rPr>
          <w:rFonts w:asciiTheme="minorBidi" w:hAnsiTheme="minorBidi"/>
          <w:rtl/>
        </w:rPr>
        <w:t xml:space="preserve">תכנית מתאר ארצית אחת, אשר תפשט ותאחד </w:t>
      </w:r>
      <w:r w:rsidR="00B854B1">
        <w:rPr>
          <w:rFonts w:asciiTheme="minorBidi" w:hAnsiTheme="minorBidi" w:hint="cs"/>
          <w:rtl/>
        </w:rPr>
        <w:t xml:space="preserve">את </w:t>
      </w:r>
      <w:r w:rsidRPr="00920296">
        <w:rPr>
          <w:rFonts w:asciiTheme="minorBidi" w:hAnsiTheme="minorBidi"/>
          <w:rtl/>
        </w:rPr>
        <w:t xml:space="preserve">תכניות </w:t>
      </w:r>
      <w:r w:rsidR="00B854B1">
        <w:rPr>
          <w:rFonts w:asciiTheme="minorBidi" w:hAnsiTheme="minorBidi" w:hint="cs"/>
          <w:rtl/>
        </w:rPr>
        <w:t>ה</w:t>
      </w:r>
      <w:r w:rsidRPr="00920296">
        <w:rPr>
          <w:rFonts w:asciiTheme="minorBidi" w:hAnsiTheme="minorBidi"/>
          <w:rtl/>
        </w:rPr>
        <w:t xml:space="preserve">מתאר </w:t>
      </w:r>
      <w:r w:rsidR="00B854B1">
        <w:rPr>
          <w:rFonts w:asciiTheme="minorBidi" w:hAnsiTheme="minorBidi" w:hint="cs"/>
          <w:rtl/>
        </w:rPr>
        <w:t>ה</w:t>
      </w:r>
      <w:r w:rsidRPr="00920296">
        <w:rPr>
          <w:rFonts w:asciiTheme="minorBidi" w:hAnsiTheme="minorBidi"/>
          <w:rtl/>
        </w:rPr>
        <w:t xml:space="preserve">ארציות רבות </w:t>
      </w:r>
      <w:r w:rsidR="00B854B1">
        <w:rPr>
          <w:rFonts w:asciiTheme="minorBidi" w:hAnsiTheme="minorBidi" w:hint="cs"/>
          <w:rtl/>
        </w:rPr>
        <w:t>בדרך בהירה ופשוטה:</w:t>
      </w:r>
    </w:p>
    <w:p w:rsidR="000C3D5F" w:rsidRDefault="00CA34C7" w:rsidP="009544E7">
      <w:pPr>
        <w:jc w:val="both"/>
        <w:rPr>
          <w:rFonts w:asciiTheme="minorBidi" w:hAnsiTheme="minorBidi"/>
          <w:rtl/>
        </w:rPr>
      </w:pPr>
      <w:r>
        <w:rPr>
          <w:rFonts w:asciiTheme="minorBidi" w:hAnsiTheme="minorBidi"/>
          <w:noProof/>
          <w:color w:val="000000"/>
          <w:sz w:val="21"/>
          <w:szCs w:val="21"/>
          <w:rtl/>
          <w:lang w:val="he-IL"/>
        </w:rPr>
        <w:pict>
          <v:rect id="_x0000_s1207" style="position:absolute;left:0;text-align:left;margin-left:-2.4pt;margin-top:16.05pt;width:413.15pt;height:432.8pt;z-index:-251646976" fillcolor="#eeece1 [3214]" strokecolor="#a5a5a5 [2092]" strokeweight="1pt">
            <v:shadow type="perspective" color="#4e6128" opacity=".5" offset="1pt" offset2="-1pt"/>
          </v:rect>
        </w:pict>
      </w:r>
    </w:p>
    <w:p w:rsidR="00D562E2" w:rsidRPr="009544E7" w:rsidRDefault="00D562E2" w:rsidP="000A4279">
      <w:pPr>
        <w:autoSpaceDE w:val="0"/>
        <w:autoSpaceDN w:val="0"/>
        <w:adjustRightInd w:val="0"/>
        <w:ind w:left="141" w:right="142"/>
        <w:jc w:val="both"/>
        <w:rPr>
          <w:rFonts w:asciiTheme="minorBidi" w:hAnsiTheme="minorBidi"/>
          <w:color w:val="014170"/>
          <w:sz w:val="21"/>
          <w:szCs w:val="21"/>
        </w:rPr>
      </w:pPr>
      <w:r w:rsidRPr="009544E7">
        <w:rPr>
          <w:rFonts w:asciiTheme="minorBidi" w:hAnsiTheme="minorBidi"/>
          <w:color w:val="014170"/>
          <w:sz w:val="21"/>
          <w:szCs w:val="21"/>
          <w:rtl/>
        </w:rPr>
        <w:t>החלטה</w:t>
      </w:r>
      <w:r w:rsidRPr="009544E7">
        <w:rPr>
          <w:rFonts w:asciiTheme="minorBidi" w:hAnsiTheme="minorBidi"/>
          <w:color w:val="014170"/>
          <w:sz w:val="21"/>
          <w:szCs w:val="21"/>
        </w:rPr>
        <w:t xml:space="preserve"> </w:t>
      </w:r>
      <w:r w:rsidRPr="009544E7">
        <w:rPr>
          <w:rFonts w:asciiTheme="minorBidi" w:hAnsiTheme="minorBidi"/>
          <w:color w:val="014170"/>
          <w:sz w:val="21"/>
          <w:szCs w:val="21"/>
          <w:rtl/>
        </w:rPr>
        <w:t>מספר</w:t>
      </w:r>
      <w:r w:rsidRPr="009544E7">
        <w:rPr>
          <w:rFonts w:asciiTheme="minorBidi" w:hAnsiTheme="minorBidi"/>
          <w:color w:val="014170"/>
          <w:sz w:val="21"/>
          <w:szCs w:val="21"/>
        </w:rPr>
        <w:t xml:space="preserve"> 4434 </w:t>
      </w:r>
      <w:r w:rsidRPr="009544E7">
        <w:rPr>
          <w:rFonts w:asciiTheme="minorBidi" w:hAnsiTheme="minorBidi"/>
          <w:color w:val="014170"/>
          <w:sz w:val="21"/>
          <w:szCs w:val="21"/>
          <w:rtl/>
        </w:rPr>
        <w:t>של</w:t>
      </w:r>
      <w:r w:rsidRPr="009544E7">
        <w:rPr>
          <w:rFonts w:asciiTheme="minorBidi" w:hAnsiTheme="minorBidi"/>
          <w:color w:val="014170"/>
          <w:sz w:val="21"/>
          <w:szCs w:val="21"/>
        </w:rPr>
        <w:t xml:space="preserve"> </w:t>
      </w:r>
      <w:r w:rsidRPr="009544E7">
        <w:rPr>
          <w:rFonts w:asciiTheme="minorBidi" w:hAnsiTheme="minorBidi"/>
          <w:color w:val="014170"/>
          <w:sz w:val="21"/>
          <w:szCs w:val="21"/>
          <w:rtl/>
        </w:rPr>
        <w:t>הממשלה</w:t>
      </w:r>
      <w:r w:rsidRPr="009544E7">
        <w:rPr>
          <w:rFonts w:asciiTheme="minorBidi" w:hAnsiTheme="minorBidi"/>
          <w:color w:val="014170"/>
          <w:sz w:val="21"/>
          <w:szCs w:val="21"/>
        </w:rPr>
        <w:t xml:space="preserve"> </w:t>
      </w:r>
      <w:r w:rsidRPr="009544E7">
        <w:rPr>
          <w:rFonts w:asciiTheme="minorBidi" w:hAnsiTheme="minorBidi"/>
          <w:color w:val="014170"/>
          <w:sz w:val="21"/>
          <w:szCs w:val="21"/>
          <w:rtl/>
        </w:rPr>
        <w:t>מיום</w:t>
      </w:r>
      <w:r w:rsidR="009544E7">
        <w:rPr>
          <w:rFonts w:asciiTheme="minorBidi" w:hAnsiTheme="minorBidi" w:hint="cs"/>
          <w:color w:val="014170"/>
          <w:sz w:val="21"/>
          <w:szCs w:val="21"/>
          <w:rtl/>
        </w:rPr>
        <w:t xml:space="preserve"> </w:t>
      </w:r>
      <w:r w:rsidRPr="009544E7">
        <w:rPr>
          <w:rFonts w:asciiTheme="minorBidi" w:hAnsiTheme="minorBidi"/>
          <w:color w:val="014170"/>
          <w:sz w:val="21"/>
          <w:szCs w:val="21"/>
        </w:rPr>
        <w:t xml:space="preserve"> 18.03.2012</w:t>
      </w:r>
    </w:p>
    <w:p w:rsidR="00D562E2" w:rsidRPr="009544E7" w:rsidRDefault="00D562E2" w:rsidP="000A4279">
      <w:pPr>
        <w:autoSpaceDE w:val="0"/>
        <w:autoSpaceDN w:val="0"/>
        <w:adjustRightInd w:val="0"/>
        <w:ind w:left="141" w:right="142"/>
        <w:jc w:val="both"/>
        <w:rPr>
          <w:rFonts w:asciiTheme="minorBidi" w:hAnsiTheme="minorBidi"/>
          <w:b/>
          <w:bCs/>
          <w:color w:val="014170"/>
          <w:sz w:val="21"/>
          <w:szCs w:val="21"/>
          <w:rtl/>
        </w:rPr>
      </w:pPr>
      <w:r w:rsidRPr="009544E7">
        <w:rPr>
          <w:rFonts w:asciiTheme="minorBidi" w:hAnsiTheme="minorBidi"/>
          <w:b/>
          <w:bCs/>
          <w:color w:val="014170"/>
          <w:sz w:val="21"/>
          <w:szCs w:val="21"/>
          <w:rtl/>
        </w:rPr>
        <w:t>נושא</w:t>
      </w:r>
      <w:r w:rsidRPr="009544E7">
        <w:rPr>
          <w:rFonts w:asciiTheme="minorBidi" w:hAnsiTheme="minorBidi"/>
          <w:b/>
          <w:bCs/>
          <w:color w:val="014170"/>
          <w:sz w:val="21"/>
          <w:szCs w:val="21"/>
        </w:rPr>
        <w:t xml:space="preserve"> </w:t>
      </w:r>
      <w:r w:rsidRPr="009544E7">
        <w:rPr>
          <w:rFonts w:asciiTheme="minorBidi" w:hAnsiTheme="minorBidi"/>
          <w:b/>
          <w:bCs/>
          <w:color w:val="014170"/>
          <w:sz w:val="21"/>
          <w:szCs w:val="21"/>
          <w:rtl/>
        </w:rPr>
        <w:t>ההחלט</w:t>
      </w:r>
      <w:r w:rsidR="009544E7">
        <w:rPr>
          <w:rFonts w:asciiTheme="minorBidi" w:hAnsiTheme="minorBidi" w:hint="cs"/>
          <w:b/>
          <w:bCs/>
          <w:color w:val="014170"/>
          <w:sz w:val="21"/>
          <w:szCs w:val="21"/>
          <w:rtl/>
        </w:rPr>
        <w:t xml:space="preserve">ה: </w:t>
      </w:r>
      <w:r w:rsidRPr="009544E7">
        <w:rPr>
          <w:rFonts w:asciiTheme="minorBidi" w:hAnsiTheme="minorBidi"/>
          <w:b/>
          <w:bCs/>
          <w:color w:val="014170"/>
          <w:sz w:val="21"/>
          <w:szCs w:val="21"/>
          <w:rtl/>
        </w:rPr>
        <w:t>מקרקעין</w:t>
      </w:r>
      <w:r w:rsidRPr="009544E7">
        <w:rPr>
          <w:rFonts w:asciiTheme="minorBidi" w:hAnsiTheme="minorBidi"/>
          <w:b/>
          <w:bCs/>
          <w:color w:val="014170"/>
          <w:sz w:val="21"/>
          <w:szCs w:val="21"/>
        </w:rPr>
        <w:t xml:space="preserve"> </w:t>
      </w:r>
      <w:r w:rsidRPr="009544E7">
        <w:rPr>
          <w:rFonts w:asciiTheme="minorBidi" w:hAnsiTheme="minorBidi"/>
          <w:b/>
          <w:bCs/>
          <w:color w:val="014170"/>
          <w:sz w:val="21"/>
          <w:szCs w:val="21"/>
          <w:rtl/>
        </w:rPr>
        <w:t>ותכנון</w:t>
      </w:r>
      <w:r w:rsidRPr="009544E7">
        <w:rPr>
          <w:rFonts w:asciiTheme="minorBidi" w:hAnsiTheme="minorBidi"/>
          <w:b/>
          <w:bCs/>
          <w:color w:val="014170"/>
          <w:sz w:val="21"/>
          <w:szCs w:val="21"/>
        </w:rPr>
        <w:t xml:space="preserve"> - </w:t>
      </w:r>
      <w:r w:rsidRPr="009544E7">
        <w:rPr>
          <w:rFonts w:asciiTheme="minorBidi" w:hAnsiTheme="minorBidi"/>
          <w:b/>
          <w:bCs/>
          <w:color w:val="014170"/>
          <w:sz w:val="21"/>
          <w:szCs w:val="21"/>
          <w:rtl/>
        </w:rPr>
        <w:t>עדכון</w:t>
      </w:r>
      <w:r w:rsidRPr="009544E7">
        <w:rPr>
          <w:rFonts w:asciiTheme="minorBidi" w:hAnsiTheme="minorBidi"/>
          <w:b/>
          <w:bCs/>
          <w:color w:val="014170"/>
          <w:sz w:val="21"/>
          <w:szCs w:val="21"/>
        </w:rPr>
        <w:t xml:space="preserve"> </w:t>
      </w:r>
      <w:r w:rsidRPr="009544E7">
        <w:rPr>
          <w:rFonts w:asciiTheme="minorBidi" w:hAnsiTheme="minorBidi"/>
          <w:b/>
          <w:bCs/>
          <w:color w:val="014170"/>
          <w:sz w:val="21"/>
          <w:szCs w:val="21"/>
          <w:rtl/>
        </w:rPr>
        <w:t>תפיסת</w:t>
      </w:r>
      <w:r w:rsidRPr="009544E7">
        <w:rPr>
          <w:rFonts w:asciiTheme="minorBidi" w:hAnsiTheme="minorBidi"/>
          <w:b/>
          <w:bCs/>
          <w:color w:val="014170"/>
          <w:sz w:val="21"/>
          <w:szCs w:val="21"/>
        </w:rPr>
        <w:t xml:space="preserve"> </w:t>
      </w:r>
      <w:r w:rsidRPr="009544E7">
        <w:rPr>
          <w:rFonts w:asciiTheme="minorBidi" w:hAnsiTheme="minorBidi"/>
          <w:b/>
          <w:bCs/>
          <w:color w:val="014170"/>
          <w:sz w:val="21"/>
          <w:szCs w:val="21"/>
          <w:rtl/>
        </w:rPr>
        <w:t>התכנון</w:t>
      </w:r>
      <w:r w:rsidRPr="009544E7">
        <w:rPr>
          <w:rFonts w:asciiTheme="minorBidi" w:hAnsiTheme="minorBidi"/>
          <w:b/>
          <w:bCs/>
          <w:color w:val="014170"/>
          <w:sz w:val="21"/>
          <w:szCs w:val="21"/>
        </w:rPr>
        <w:t xml:space="preserve"> </w:t>
      </w:r>
      <w:r w:rsidRPr="009544E7">
        <w:rPr>
          <w:rFonts w:asciiTheme="minorBidi" w:hAnsiTheme="minorBidi"/>
          <w:b/>
          <w:bCs/>
          <w:color w:val="014170"/>
          <w:sz w:val="21"/>
          <w:szCs w:val="21"/>
          <w:rtl/>
        </w:rPr>
        <w:t>הארצית</w:t>
      </w:r>
      <w:r w:rsidR="009544E7">
        <w:rPr>
          <w:rFonts w:asciiTheme="minorBidi" w:hAnsiTheme="minorBidi" w:hint="cs"/>
          <w:b/>
          <w:bCs/>
          <w:color w:val="014170"/>
          <w:sz w:val="21"/>
          <w:szCs w:val="21"/>
          <w:rtl/>
        </w:rPr>
        <w:t xml:space="preserve"> (</w:t>
      </w:r>
      <w:r w:rsidRPr="009544E7">
        <w:rPr>
          <w:rFonts w:asciiTheme="minorBidi" w:hAnsiTheme="minorBidi"/>
          <w:b/>
          <w:bCs/>
          <w:color w:val="014170"/>
          <w:sz w:val="21"/>
          <w:szCs w:val="21"/>
          <w:rtl/>
        </w:rPr>
        <w:t>במסגרת</w:t>
      </w:r>
      <w:r w:rsidRPr="009544E7">
        <w:rPr>
          <w:rFonts w:asciiTheme="minorBidi" w:hAnsiTheme="minorBidi"/>
          <w:b/>
          <w:bCs/>
          <w:color w:val="014170"/>
          <w:sz w:val="21"/>
          <w:szCs w:val="21"/>
        </w:rPr>
        <w:t xml:space="preserve"> </w:t>
      </w:r>
      <w:r w:rsidRPr="009544E7">
        <w:rPr>
          <w:rFonts w:asciiTheme="minorBidi" w:hAnsiTheme="minorBidi"/>
          <w:b/>
          <w:bCs/>
          <w:color w:val="014170"/>
          <w:sz w:val="21"/>
          <w:szCs w:val="21"/>
          <w:rtl/>
        </w:rPr>
        <w:t>יישום</w:t>
      </w:r>
      <w:r w:rsidR="009544E7">
        <w:rPr>
          <w:rFonts w:asciiTheme="minorBidi" w:hAnsiTheme="minorBidi" w:hint="cs"/>
          <w:b/>
          <w:bCs/>
          <w:color w:val="014170"/>
          <w:sz w:val="21"/>
          <w:szCs w:val="21"/>
          <w:rtl/>
        </w:rPr>
        <w:t xml:space="preserve"> </w:t>
      </w:r>
      <w:r w:rsidRPr="009544E7">
        <w:rPr>
          <w:rFonts w:asciiTheme="minorBidi" w:hAnsiTheme="minorBidi"/>
          <w:b/>
          <w:bCs/>
          <w:color w:val="014170"/>
          <w:sz w:val="21"/>
          <w:szCs w:val="21"/>
          <w:rtl/>
        </w:rPr>
        <w:t>המלצות</w:t>
      </w:r>
      <w:r w:rsidRPr="009544E7">
        <w:rPr>
          <w:rFonts w:asciiTheme="minorBidi" w:hAnsiTheme="minorBidi"/>
          <w:b/>
          <w:bCs/>
          <w:color w:val="014170"/>
          <w:sz w:val="21"/>
          <w:szCs w:val="21"/>
        </w:rPr>
        <w:t xml:space="preserve"> </w:t>
      </w:r>
      <w:r w:rsidRPr="009544E7">
        <w:rPr>
          <w:rFonts w:asciiTheme="minorBidi" w:hAnsiTheme="minorBidi"/>
          <w:b/>
          <w:bCs/>
          <w:color w:val="014170"/>
          <w:sz w:val="21"/>
          <w:szCs w:val="21"/>
          <w:rtl/>
        </w:rPr>
        <w:t>דו</w:t>
      </w:r>
      <w:r w:rsidRPr="009544E7">
        <w:rPr>
          <w:rFonts w:asciiTheme="minorBidi" w:hAnsiTheme="minorBidi"/>
          <w:b/>
          <w:bCs/>
          <w:color w:val="014170"/>
          <w:sz w:val="21"/>
          <w:szCs w:val="21"/>
        </w:rPr>
        <w:t>"</w:t>
      </w:r>
      <w:r w:rsidRPr="009544E7">
        <w:rPr>
          <w:rFonts w:asciiTheme="minorBidi" w:hAnsiTheme="minorBidi"/>
          <w:b/>
          <w:bCs/>
          <w:color w:val="014170"/>
          <w:sz w:val="21"/>
          <w:szCs w:val="21"/>
          <w:rtl/>
        </w:rPr>
        <w:t>ח</w:t>
      </w:r>
      <w:r w:rsidRPr="009544E7">
        <w:rPr>
          <w:rFonts w:asciiTheme="minorBidi" w:hAnsiTheme="minorBidi"/>
          <w:b/>
          <w:bCs/>
          <w:color w:val="014170"/>
          <w:sz w:val="21"/>
          <w:szCs w:val="21"/>
        </w:rPr>
        <w:t xml:space="preserve"> </w:t>
      </w:r>
      <w:r w:rsidRPr="009544E7">
        <w:rPr>
          <w:rFonts w:asciiTheme="minorBidi" w:hAnsiTheme="minorBidi"/>
          <w:b/>
          <w:bCs/>
          <w:color w:val="014170"/>
          <w:sz w:val="21"/>
          <w:szCs w:val="21"/>
          <w:rtl/>
        </w:rPr>
        <w:t>הוועדה</w:t>
      </w:r>
      <w:r w:rsidRPr="009544E7">
        <w:rPr>
          <w:rFonts w:asciiTheme="minorBidi" w:hAnsiTheme="minorBidi"/>
          <w:b/>
          <w:bCs/>
          <w:color w:val="014170"/>
          <w:sz w:val="21"/>
          <w:szCs w:val="21"/>
        </w:rPr>
        <w:t xml:space="preserve"> </w:t>
      </w:r>
      <w:r w:rsidRPr="009544E7">
        <w:rPr>
          <w:rFonts w:asciiTheme="minorBidi" w:hAnsiTheme="minorBidi"/>
          <w:b/>
          <w:bCs/>
          <w:color w:val="014170"/>
          <w:sz w:val="21"/>
          <w:szCs w:val="21"/>
          <w:rtl/>
        </w:rPr>
        <w:t>לשינוי</w:t>
      </w:r>
      <w:r w:rsidRPr="009544E7">
        <w:rPr>
          <w:rFonts w:asciiTheme="minorBidi" w:hAnsiTheme="minorBidi"/>
          <w:b/>
          <w:bCs/>
          <w:color w:val="014170"/>
          <w:sz w:val="21"/>
          <w:szCs w:val="21"/>
        </w:rPr>
        <w:t xml:space="preserve"> </w:t>
      </w:r>
      <w:r w:rsidRPr="009544E7">
        <w:rPr>
          <w:rFonts w:asciiTheme="minorBidi" w:hAnsiTheme="minorBidi"/>
          <w:b/>
          <w:bCs/>
          <w:color w:val="014170"/>
          <w:sz w:val="21"/>
          <w:szCs w:val="21"/>
          <w:rtl/>
        </w:rPr>
        <w:t>כלכלי</w:t>
      </w:r>
      <w:r w:rsidRPr="009544E7">
        <w:rPr>
          <w:rFonts w:asciiTheme="minorBidi" w:hAnsiTheme="minorBidi"/>
          <w:b/>
          <w:bCs/>
          <w:color w:val="014170"/>
          <w:sz w:val="21"/>
          <w:szCs w:val="21"/>
        </w:rPr>
        <w:t>-</w:t>
      </w:r>
      <w:r w:rsidRPr="003B52D5">
        <w:rPr>
          <w:rFonts w:asciiTheme="minorBidi" w:hAnsiTheme="minorBidi"/>
          <w:b/>
          <w:bCs/>
          <w:color w:val="014170"/>
          <w:sz w:val="21"/>
          <w:szCs w:val="21"/>
          <w:rtl/>
        </w:rPr>
        <w:t>חברתי</w:t>
      </w:r>
      <w:r w:rsidRPr="009544E7">
        <w:rPr>
          <w:rFonts w:asciiTheme="minorBidi" w:hAnsiTheme="minorBidi"/>
          <w:b/>
          <w:bCs/>
          <w:color w:val="014170"/>
          <w:sz w:val="21"/>
          <w:szCs w:val="21"/>
        </w:rPr>
        <w:t xml:space="preserve"> - </w:t>
      </w:r>
      <w:r w:rsidRPr="009544E7">
        <w:rPr>
          <w:rFonts w:asciiTheme="minorBidi" w:hAnsiTheme="minorBidi"/>
          <w:b/>
          <w:bCs/>
          <w:color w:val="014170"/>
          <w:sz w:val="21"/>
          <w:szCs w:val="21"/>
          <w:rtl/>
        </w:rPr>
        <w:t>דו</w:t>
      </w:r>
      <w:r w:rsidRPr="009544E7">
        <w:rPr>
          <w:rFonts w:asciiTheme="minorBidi" w:hAnsiTheme="minorBidi"/>
          <w:b/>
          <w:bCs/>
          <w:color w:val="014170"/>
          <w:sz w:val="21"/>
          <w:szCs w:val="21"/>
        </w:rPr>
        <w:t>"</w:t>
      </w:r>
      <w:r w:rsidRPr="009544E7">
        <w:rPr>
          <w:rFonts w:asciiTheme="minorBidi" w:hAnsiTheme="minorBidi"/>
          <w:b/>
          <w:bCs/>
          <w:color w:val="014170"/>
          <w:sz w:val="21"/>
          <w:szCs w:val="21"/>
          <w:rtl/>
        </w:rPr>
        <w:t>ח</w:t>
      </w:r>
      <w:r w:rsidR="009544E7">
        <w:rPr>
          <w:rFonts w:asciiTheme="minorBidi" w:hAnsiTheme="minorBidi" w:hint="cs"/>
          <w:b/>
          <w:bCs/>
          <w:color w:val="014170"/>
          <w:sz w:val="21"/>
          <w:szCs w:val="21"/>
          <w:rtl/>
        </w:rPr>
        <w:t xml:space="preserve"> "</w:t>
      </w:r>
      <w:r w:rsidRPr="009544E7">
        <w:rPr>
          <w:rFonts w:asciiTheme="minorBidi" w:hAnsiTheme="minorBidi"/>
          <w:b/>
          <w:bCs/>
          <w:color w:val="014170"/>
          <w:sz w:val="21"/>
          <w:szCs w:val="21"/>
          <w:rtl/>
        </w:rPr>
        <w:t>ועדת</w:t>
      </w:r>
      <w:r w:rsidR="009544E7">
        <w:rPr>
          <w:rFonts w:asciiTheme="minorBidi" w:hAnsiTheme="minorBidi" w:hint="cs"/>
          <w:b/>
          <w:bCs/>
          <w:color w:val="014170"/>
          <w:sz w:val="21"/>
          <w:szCs w:val="21"/>
          <w:rtl/>
        </w:rPr>
        <w:t xml:space="preserve"> </w:t>
      </w:r>
      <w:r w:rsidRPr="009544E7">
        <w:rPr>
          <w:rFonts w:asciiTheme="minorBidi" w:hAnsiTheme="minorBidi"/>
          <w:b/>
          <w:bCs/>
          <w:color w:val="014170"/>
          <w:sz w:val="21"/>
          <w:szCs w:val="21"/>
          <w:rtl/>
        </w:rPr>
        <w:t>טרכטנברג</w:t>
      </w:r>
      <w:r w:rsidR="009544E7">
        <w:rPr>
          <w:rFonts w:asciiTheme="minorBidi" w:hAnsiTheme="minorBidi" w:hint="cs"/>
          <w:b/>
          <w:bCs/>
          <w:color w:val="014170"/>
          <w:sz w:val="21"/>
          <w:szCs w:val="21"/>
          <w:rtl/>
        </w:rPr>
        <w:t>")</w:t>
      </w:r>
    </w:p>
    <w:p w:rsidR="00D562E2" w:rsidRPr="009544E7" w:rsidRDefault="00D562E2" w:rsidP="000A4279">
      <w:pPr>
        <w:autoSpaceDE w:val="0"/>
        <w:autoSpaceDN w:val="0"/>
        <w:adjustRightInd w:val="0"/>
        <w:ind w:left="141" w:right="142"/>
        <w:jc w:val="both"/>
        <w:rPr>
          <w:rFonts w:asciiTheme="minorBidi" w:hAnsiTheme="minorBidi"/>
          <w:color w:val="000000"/>
          <w:sz w:val="21"/>
          <w:szCs w:val="21"/>
        </w:rPr>
      </w:pPr>
      <w:r w:rsidRPr="009544E7">
        <w:rPr>
          <w:rFonts w:asciiTheme="minorBidi" w:hAnsiTheme="minorBidi"/>
          <w:b/>
          <w:bCs/>
          <w:color w:val="014170"/>
          <w:sz w:val="21"/>
          <w:szCs w:val="21"/>
          <w:rtl/>
        </w:rPr>
        <w:t>מחליטים</w:t>
      </w:r>
      <w:r w:rsidR="009544E7">
        <w:rPr>
          <w:rFonts w:asciiTheme="minorBidi" w:hAnsiTheme="minorBidi" w:hint="cs"/>
          <w:color w:val="000000"/>
          <w:sz w:val="21"/>
          <w:szCs w:val="21"/>
          <w:rtl/>
        </w:rPr>
        <w:t xml:space="preserve">: </w:t>
      </w:r>
      <w:r w:rsidRPr="009544E7">
        <w:rPr>
          <w:rFonts w:asciiTheme="minorBidi" w:hAnsiTheme="minorBidi"/>
          <w:color w:val="000000"/>
          <w:sz w:val="21"/>
          <w:szCs w:val="21"/>
          <w:rtl/>
        </w:rPr>
        <w:t>בהמשך</w:t>
      </w:r>
      <w:r w:rsidRPr="009544E7">
        <w:rPr>
          <w:rFonts w:asciiTheme="minorBidi" w:hAnsiTheme="minorBidi"/>
          <w:color w:val="000000"/>
          <w:sz w:val="21"/>
          <w:szCs w:val="21"/>
        </w:rPr>
        <w:t xml:space="preserve"> </w:t>
      </w:r>
      <w:r w:rsidRPr="009544E7">
        <w:rPr>
          <w:rFonts w:asciiTheme="minorBidi" w:hAnsiTheme="minorBidi"/>
          <w:color w:val="000000"/>
          <w:sz w:val="21"/>
          <w:szCs w:val="21"/>
          <w:rtl/>
        </w:rPr>
        <w:t>להחלטת</w:t>
      </w:r>
      <w:r w:rsidRPr="009544E7">
        <w:rPr>
          <w:rFonts w:asciiTheme="minorBidi" w:hAnsiTheme="minorBidi"/>
          <w:color w:val="000000"/>
          <w:sz w:val="21"/>
          <w:szCs w:val="21"/>
        </w:rPr>
        <w:t xml:space="preserve"> </w:t>
      </w:r>
      <w:r w:rsidRPr="009544E7">
        <w:rPr>
          <w:rFonts w:asciiTheme="minorBidi" w:hAnsiTheme="minorBidi"/>
          <w:color w:val="000000"/>
          <w:sz w:val="21"/>
          <w:szCs w:val="21"/>
          <w:rtl/>
        </w:rPr>
        <w:t>הממשלה</w:t>
      </w:r>
      <w:r w:rsidRPr="009544E7">
        <w:rPr>
          <w:rFonts w:asciiTheme="minorBidi" w:hAnsiTheme="minorBidi"/>
          <w:color w:val="000000"/>
          <w:sz w:val="21"/>
          <w:szCs w:val="21"/>
        </w:rPr>
        <w:t xml:space="preserve"> </w:t>
      </w:r>
      <w:r w:rsidRPr="009544E7">
        <w:rPr>
          <w:rFonts w:asciiTheme="minorBidi" w:hAnsiTheme="minorBidi"/>
          <w:color w:val="000000"/>
          <w:sz w:val="21"/>
          <w:szCs w:val="21"/>
          <w:rtl/>
        </w:rPr>
        <w:t>מ</w:t>
      </w:r>
      <w:r w:rsidR="009544E7">
        <w:rPr>
          <w:rFonts w:asciiTheme="minorBidi" w:hAnsiTheme="minorBidi" w:hint="cs"/>
          <w:color w:val="000000"/>
          <w:sz w:val="21"/>
          <w:szCs w:val="21"/>
          <w:rtl/>
        </w:rPr>
        <w:t>ס'</w:t>
      </w:r>
      <w:r w:rsidRPr="009544E7">
        <w:rPr>
          <w:rFonts w:asciiTheme="minorBidi" w:hAnsiTheme="minorBidi"/>
          <w:color w:val="000000"/>
          <w:sz w:val="21"/>
          <w:szCs w:val="21"/>
        </w:rPr>
        <w:t xml:space="preserve"> 1295 </w:t>
      </w:r>
      <w:r w:rsidRPr="009544E7">
        <w:rPr>
          <w:rFonts w:asciiTheme="minorBidi" w:hAnsiTheme="minorBidi"/>
          <w:color w:val="000000"/>
          <w:sz w:val="21"/>
          <w:szCs w:val="21"/>
          <w:rtl/>
        </w:rPr>
        <w:t>מיום</w:t>
      </w:r>
      <w:r w:rsidRPr="009544E7">
        <w:rPr>
          <w:rFonts w:asciiTheme="minorBidi" w:hAnsiTheme="minorBidi"/>
          <w:color w:val="000000"/>
          <w:sz w:val="21"/>
          <w:szCs w:val="21"/>
        </w:rPr>
        <w:t xml:space="preserve">28.1.2010 </w:t>
      </w:r>
      <w:r w:rsidR="009544E7">
        <w:rPr>
          <w:rFonts w:asciiTheme="minorBidi" w:hAnsiTheme="minorBidi" w:hint="cs"/>
          <w:color w:val="000000"/>
          <w:sz w:val="21"/>
          <w:szCs w:val="21"/>
          <w:rtl/>
        </w:rPr>
        <w:t xml:space="preserve">, </w:t>
      </w:r>
      <w:r w:rsidRPr="009544E7">
        <w:rPr>
          <w:rFonts w:asciiTheme="minorBidi" w:hAnsiTheme="minorBidi"/>
          <w:color w:val="000000"/>
          <w:sz w:val="21"/>
          <w:szCs w:val="21"/>
          <w:rtl/>
        </w:rPr>
        <w:t>בדבר</w:t>
      </w:r>
      <w:r w:rsidRPr="009544E7">
        <w:rPr>
          <w:rFonts w:asciiTheme="minorBidi" w:hAnsiTheme="minorBidi"/>
          <w:color w:val="000000"/>
          <w:sz w:val="21"/>
          <w:szCs w:val="21"/>
        </w:rPr>
        <w:t xml:space="preserve"> </w:t>
      </w:r>
      <w:r w:rsidRPr="009544E7">
        <w:rPr>
          <w:rFonts w:asciiTheme="minorBidi" w:hAnsiTheme="minorBidi"/>
          <w:color w:val="000000"/>
          <w:sz w:val="21"/>
          <w:szCs w:val="21"/>
          <w:rtl/>
        </w:rPr>
        <w:t>עדכון</w:t>
      </w:r>
      <w:r w:rsidR="009544E7">
        <w:rPr>
          <w:rFonts w:asciiTheme="minorBidi" w:hAnsiTheme="minorBidi" w:hint="cs"/>
          <w:color w:val="000000"/>
          <w:sz w:val="21"/>
          <w:szCs w:val="21"/>
          <w:rtl/>
        </w:rPr>
        <w:t xml:space="preserve"> </w:t>
      </w:r>
      <w:r w:rsidRPr="009544E7">
        <w:rPr>
          <w:rFonts w:asciiTheme="minorBidi" w:hAnsiTheme="minorBidi"/>
          <w:color w:val="000000"/>
          <w:sz w:val="21"/>
          <w:szCs w:val="21"/>
          <w:rtl/>
        </w:rPr>
        <w:t>תכנית</w:t>
      </w:r>
      <w:r w:rsidRPr="009544E7">
        <w:rPr>
          <w:rFonts w:asciiTheme="minorBidi" w:hAnsiTheme="minorBidi"/>
          <w:color w:val="000000"/>
          <w:sz w:val="21"/>
          <w:szCs w:val="21"/>
        </w:rPr>
        <w:t xml:space="preserve"> </w:t>
      </w:r>
      <w:r w:rsidRPr="009544E7">
        <w:rPr>
          <w:rFonts w:asciiTheme="minorBidi" w:hAnsiTheme="minorBidi"/>
          <w:color w:val="000000"/>
          <w:sz w:val="21"/>
          <w:szCs w:val="21"/>
          <w:rtl/>
        </w:rPr>
        <w:t>המתאר</w:t>
      </w:r>
      <w:r w:rsidRPr="009544E7">
        <w:rPr>
          <w:rFonts w:asciiTheme="minorBidi" w:hAnsiTheme="minorBidi"/>
          <w:color w:val="000000"/>
          <w:sz w:val="21"/>
          <w:szCs w:val="21"/>
        </w:rPr>
        <w:t xml:space="preserve"> </w:t>
      </w:r>
      <w:r w:rsidRPr="009544E7">
        <w:rPr>
          <w:rFonts w:asciiTheme="minorBidi" w:hAnsiTheme="minorBidi"/>
          <w:color w:val="000000"/>
          <w:sz w:val="21"/>
          <w:szCs w:val="21"/>
          <w:rtl/>
        </w:rPr>
        <w:t>הארצית</w:t>
      </w:r>
      <w:r w:rsidR="009544E7">
        <w:rPr>
          <w:rFonts w:asciiTheme="minorBidi" w:hAnsiTheme="minorBidi" w:hint="cs"/>
          <w:color w:val="000000"/>
          <w:sz w:val="21"/>
          <w:szCs w:val="21"/>
          <w:rtl/>
        </w:rPr>
        <w:t xml:space="preserve">, </w:t>
      </w:r>
      <w:r w:rsidRPr="009544E7">
        <w:rPr>
          <w:rFonts w:asciiTheme="minorBidi" w:hAnsiTheme="minorBidi"/>
          <w:color w:val="000000"/>
          <w:sz w:val="21"/>
          <w:szCs w:val="21"/>
          <w:rtl/>
        </w:rPr>
        <w:t>כך</w:t>
      </w:r>
      <w:r w:rsidRPr="009544E7">
        <w:rPr>
          <w:rFonts w:asciiTheme="minorBidi" w:hAnsiTheme="minorBidi"/>
          <w:color w:val="000000"/>
          <w:sz w:val="21"/>
          <w:szCs w:val="21"/>
        </w:rPr>
        <w:t xml:space="preserve"> </w:t>
      </w:r>
      <w:r w:rsidRPr="009544E7">
        <w:rPr>
          <w:rFonts w:asciiTheme="minorBidi" w:hAnsiTheme="minorBidi"/>
          <w:color w:val="000000"/>
          <w:sz w:val="21"/>
          <w:szCs w:val="21"/>
          <w:rtl/>
        </w:rPr>
        <w:t>שלא</w:t>
      </w:r>
      <w:r w:rsidRPr="009544E7">
        <w:rPr>
          <w:rFonts w:asciiTheme="minorBidi" w:hAnsiTheme="minorBidi"/>
          <w:color w:val="000000"/>
          <w:sz w:val="21"/>
          <w:szCs w:val="21"/>
        </w:rPr>
        <w:t xml:space="preserve"> </w:t>
      </w:r>
      <w:r w:rsidRPr="009544E7">
        <w:rPr>
          <w:rFonts w:asciiTheme="minorBidi" w:hAnsiTheme="minorBidi"/>
          <w:color w:val="000000"/>
          <w:sz w:val="21"/>
          <w:szCs w:val="21"/>
          <w:rtl/>
        </w:rPr>
        <w:t>יידרש</w:t>
      </w:r>
      <w:r w:rsidRPr="009544E7">
        <w:rPr>
          <w:rFonts w:asciiTheme="minorBidi" w:hAnsiTheme="minorBidi"/>
          <w:color w:val="000000"/>
          <w:sz w:val="21"/>
          <w:szCs w:val="21"/>
        </w:rPr>
        <w:t xml:space="preserve"> </w:t>
      </w:r>
      <w:r w:rsidRPr="009544E7">
        <w:rPr>
          <w:rFonts w:asciiTheme="minorBidi" w:hAnsiTheme="minorBidi"/>
          <w:color w:val="000000"/>
          <w:sz w:val="21"/>
          <w:szCs w:val="21"/>
          <w:rtl/>
        </w:rPr>
        <w:t>אישורה</w:t>
      </w:r>
      <w:r w:rsidRPr="009544E7">
        <w:rPr>
          <w:rFonts w:asciiTheme="minorBidi" w:hAnsiTheme="minorBidi"/>
          <w:color w:val="000000"/>
          <w:sz w:val="21"/>
          <w:szCs w:val="21"/>
        </w:rPr>
        <w:t xml:space="preserve"> </w:t>
      </w:r>
      <w:r w:rsidRPr="009544E7">
        <w:rPr>
          <w:rFonts w:asciiTheme="minorBidi" w:hAnsiTheme="minorBidi"/>
          <w:color w:val="000000"/>
          <w:sz w:val="21"/>
          <w:szCs w:val="21"/>
          <w:rtl/>
        </w:rPr>
        <w:t>של</w:t>
      </w:r>
      <w:r w:rsidRPr="009544E7">
        <w:rPr>
          <w:rFonts w:asciiTheme="minorBidi" w:hAnsiTheme="minorBidi"/>
          <w:color w:val="000000"/>
          <w:sz w:val="21"/>
          <w:szCs w:val="21"/>
        </w:rPr>
        <w:t xml:space="preserve"> </w:t>
      </w:r>
      <w:r w:rsidRPr="009544E7">
        <w:rPr>
          <w:rFonts w:asciiTheme="minorBidi" w:hAnsiTheme="minorBidi"/>
          <w:color w:val="000000"/>
          <w:sz w:val="21"/>
          <w:szCs w:val="21"/>
          <w:rtl/>
        </w:rPr>
        <w:t>המועצה</w:t>
      </w:r>
      <w:r w:rsidRPr="009544E7">
        <w:rPr>
          <w:rFonts w:asciiTheme="minorBidi" w:hAnsiTheme="minorBidi"/>
          <w:color w:val="000000"/>
          <w:sz w:val="21"/>
          <w:szCs w:val="21"/>
        </w:rPr>
        <w:t xml:space="preserve"> </w:t>
      </w:r>
      <w:r w:rsidRPr="009544E7">
        <w:rPr>
          <w:rFonts w:asciiTheme="minorBidi" w:hAnsiTheme="minorBidi"/>
          <w:color w:val="000000"/>
          <w:sz w:val="21"/>
          <w:szCs w:val="21"/>
          <w:rtl/>
        </w:rPr>
        <w:t>הארצית</w:t>
      </w:r>
      <w:r w:rsidR="009544E7">
        <w:rPr>
          <w:rFonts w:asciiTheme="minorBidi" w:hAnsiTheme="minorBidi" w:hint="cs"/>
          <w:color w:val="000000"/>
          <w:sz w:val="21"/>
          <w:szCs w:val="21"/>
          <w:rtl/>
        </w:rPr>
        <w:t xml:space="preserve"> </w:t>
      </w:r>
      <w:r w:rsidRPr="009544E7">
        <w:rPr>
          <w:rFonts w:asciiTheme="minorBidi" w:hAnsiTheme="minorBidi"/>
          <w:color w:val="000000"/>
          <w:sz w:val="21"/>
          <w:szCs w:val="21"/>
          <w:rtl/>
        </w:rPr>
        <w:t>לתכנון</w:t>
      </w:r>
      <w:r w:rsidRPr="009544E7">
        <w:rPr>
          <w:rFonts w:asciiTheme="minorBidi" w:hAnsiTheme="minorBidi"/>
          <w:color w:val="000000"/>
          <w:sz w:val="21"/>
          <w:szCs w:val="21"/>
        </w:rPr>
        <w:t xml:space="preserve"> </w:t>
      </w:r>
      <w:r w:rsidRPr="009544E7">
        <w:rPr>
          <w:rFonts w:asciiTheme="minorBidi" w:hAnsiTheme="minorBidi"/>
          <w:color w:val="000000"/>
          <w:sz w:val="21"/>
          <w:szCs w:val="21"/>
          <w:rtl/>
        </w:rPr>
        <w:t>ולבנייה</w:t>
      </w:r>
      <w:r w:rsidRPr="009544E7">
        <w:rPr>
          <w:rFonts w:asciiTheme="minorBidi" w:hAnsiTheme="minorBidi"/>
          <w:color w:val="000000"/>
          <w:sz w:val="21"/>
          <w:szCs w:val="21"/>
        </w:rPr>
        <w:t xml:space="preserve"> </w:t>
      </w:r>
      <w:r w:rsidRPr="009544E7">
        <w:rPr>
          <w:rFonts w:asciiTheme="minorBidi" w:hAnsiTheme="minorBidi"/>
          <w:color w:val="000000"/>
          <w:sz w:val="21"/>
          <w:szCs w:val="21"/>
          <w:rtl/>
        </w:rPr>
        <w:t>בכל</w:t>
      </w:r>
      <w:r w:rsidRPr="009544E7">
        <w:rPr>
          <w:rFonts w:asciiTheme="minorBidi" w:hAnsiTheme="minorBidi"/>
          <w:color w:val="000000"/>
          <w:sz w:val="21"/>
          <w:szCs w:val="21"/>
        </w:rPr>
        <w:t xml:space="preserve"> </w:t>
      </w:r>
      <w:r w:rsidRPr="009544E7">
        <w:rPr>
          <w:rFonts w:asciiTheme="minorBidi" w:hAnsiTheme="minorBidi"/>
          <w:color w:val="000000"/>
          <w:sz w:val="21"/>
          <w:szCs w:val="21"/>
          <w:rtl/>
        </w:rPr>
        <w:t>הנוגע</w:t>
      </w:r>
      <w:r w:rsidRPr="009544E7">
        <w:rPr>
          <w:rFonts w:asciiTheme="minorBidi" w:hAnsiTheme="minorBidi"/>
          <w:color w:val="000000"/>
          <w:sz w:val="21"/>
          <w:szCs w:val="21"/>
        </w:rPr>
        <w:t xml:space="preserve"> </w:t>
      </w:r>
      <w:r w:rsidRPr="009544E7">
        <w:rPr>
          <w:rFonts w:asciiTheme="minorBidi" w:hAnsiTheme="minorBidi"/>
          <w:color w:val="000000"/>
          <w:sz w:val="21"/>
          <w:szCs w:val="21"/>
          <w:rtl/>
        </w:rPr>
        <w:t>לתכנית</w:t>
      </w:r>
      <w:r w:rsidRPr="009544E7">
        <w:rPr>
          <w:rFonts w:asciiTheme="minorBidi" w:hAnsiTheme="minorBidi"/>
          <w:color w:val="000000"/>
          <w:sz w:val="21"/>
          <w:szCs w:val="21"/>
        </w:rPr>
        <w:t xml:space="preserve"> </w:t>
      </w:r>
      <w:r w:rsidRPr="009544E7">
        <w:rPr>
          <w:rFonts w:asciiTheme="minorBidi" w:hAnsiTheme="minorBidi"/>
          <w:color w:val="000000"/>
          <w:sz w:val="21"/>
          <w:szCs w:val="21"/>
          <w:rtl/>
        </w:rPr>
        <w:t>שאינה</w:t>
      </w:r>
      <w:r w:rsidRPr="009544E7">
        <w:rPr>
          <w:rFonts w:asciiTheme="minorBidi" w:hAnsiTheme="minorBidi"/>
          <w:color w:val="000000"/>
          <w:sz w:val="21"/>
          <w:szCs w:val="21"/>
        </w:rPr>
        <w:t xml:space="preserve"> </w:t>
      </w:r>
      <w:r w:rsidRPr="009544E7">
        <w:rPr>
          <w:rFonts w:asciiTheme="minorBidi" w:hAnsiTheme="minorBidi"/>
          <w:color w:val="000000"/>
          <w:sz w:val="21"/>
          <w:szCs w:val="21"/>
          <w:rtl/>
        </w:rPr>
        <w:t>בסמכותה</w:t>
      </w:r>
      <w:r w:rsidRPr="009544E7">
        <w:rPr>
          <w:rFonts w:asciiTheme="minorBidi" w:hAnsiTheme="minorBidi"/>
          <w:color w:val="000000"/>
          <w:sz w:val="21"/>
          <w:szCs w:val="21"/>
        </w:rPr>
        <w:t>:</w:t>
      </w:r>
    </w:p>
    <w:p w:rsidR="00D562E2" w:rsidRPr="00CE65B7" w:rsidRDefault="00D562E2" w:rsidP="00B76B55">
      <w:pPr>
        <w:pStyle w:val="ListParagraph"/>
        <w:numPr>
          <w:ilvl w:val="0"/>
          <w:numId w:val="93"/>
        </w:numPr>
        <w:autoSpaceDE w:val="0"/>
        <w:autoSpaceDN w:val="0"/>
        <w:adjustRightInd w:val="0"/>
        <w:spacing w:after="200" w:line="276" w:lineRule="auto"/>
        <w:ind w:left="714" w:right="142" w:hanging="357"/>
        <w:contextualSpacing w:val="0"/>
        <w:jc w:val="both"/>
        <w:rPr>
          <w:rFonts w:asciiTheme="minorBidi" w:hAnsiTheme="minorBidi" w:cstheme="minorBidi"/>
          <w:color w:val="000000"/>
          <w:sz w:val="21"/>
          <w:szCs w:val="21"/>
          <w:rtl/>
        </w:rPr>
      </w:pPr>
      <w:r w:rsidRPr="00CE65B7">
        <w:rPr>
          <w:rFonts w:asciiTheme="minorBidi" w:hAnsiTheme="minorBidi" w:cstheme="minorBidi"/>
          <w:color w:val="000000"/>
          <w:sz w:val="21"/>
          <w:szCs w:val="21"/>
          <w:rtl/>
        </w:rPr>
        <w:t>להנחות</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את</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יושב</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ראש</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המועצה</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הארצית</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לתכנון</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ולבנייה</w:t>
      </w:r>
      <w:r w:rsidR="009544E7" w:rsidRPr="00CE65B7">
        <w:rPr>
          <w:rFonts w:asciiTheme="minorBidi" w:hAnsiTheme="minorBidi" w:cstheme="minorBidi"/>
          <w:color w:val="000000"/>
          <w:sz w:val="21"/>
          <w:szCs w:val="21"/>
          <w:rtl/>
        </w:rPr>
        <w:t xml:space="preserve"> (</w:t>
      </w:r>
      <w:r w:rsidRPr="00CE65B7">
        <w:rPr>
          <w:rFonts w:asciiTheme="minorBidi" w:hAnsiTheme="minorBidi" w:cstheme="minorBidi"/>
          <w:color w:val="000000"/>
          <w:sz w:val="21"/>
          <w:szCs w:val="21"/>
          <w:rtl/>
        </w:rPr>
        <w:t>להלן</w:t>
      </w:r>
      <w:r w:rsidR="009544E7" w:rsidRPr="00CE65B7">
        <w:rPr>
          <w:rFonts w:asciiTheme="minorBidi" w:hAnsiTheme="minorBidi" w:cstheme="minorBidi"/>
          <w:color w:val="000000"/>
          <w:sz w:val="21"/>
          <w:szCs w:val="21"/>
          <w:rtl/>
        </w:rPr>
        <w:t xml:space="preserve"> - </w:t>
      </w:r>
      <w:r w:rsidRPr="00CE65B7">
        <w:rPr>
          <w:rFonts w:asciiTheme="minorBidi" w:hAnsiTheme="minorBidi" w:cstheme="minorBidi"/>
          <w:color w:val="000000"/>
          <w:sz w:val="21"/>
          <w:szCs w:val="21"/>
          <w:rtl/>
        </w:rPr>
        <w:t>המועצה</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הארצית</w:t>
      </w:r>
      <w:r w:rsidR="009544E7" w:rsidRPr="00CE65B7">
        <w:rPr>
          <w:rFonts w:asciiTheme="minorBidi" w:hAnsiTheme="minorBidi" w:cstheme="minorBidi"/>
          <w:color w:val="000000"/>
          <w:sz w:val="21"/>
          <w:szCs w:val="21"/>
          <w:rtl/>
        </w:rPr>
        <w:t xml:space="preserve">) </w:t>
      </w:r>
      <w:r w:rsidRPr="00CE65B7">
        <w:rPr>
          <w:rFonts w:asciiTheme="minorBidi" w:hAnsiTheme="minorBidi" w:cstheme="minorBidi"/>
          <w:color w:val="000000"/>
          <w:sz w:val="21"/>
          <w:szCs w:val="21"/>
          <w:rtl/>
        </w:rPr>
        <w:t>להביא</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לאישור</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המועצה</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הארצית</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הוראה</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להכנת</w:t>
      </w:r>
      <w:r w:rsidR="009544E7" w:rsidRPr="00CE65B7">
        <w:rPr>
          <w:rFonts w:asciiTheme="minorBidi" w:hAnsiTheme="minorBidi" w:cstheme="minorBidi"/>
          <w:color w:val="000000"/>
          <w:sz w:val="21"/>
          <w:szCs w:val="21"/>
          <w:rtl/>
        </w:rPr>
        <w:t xml:space="preserve"> </w:t>
      </w:r>
      <w:r w:rsidRPr="00CE65B7">
        <w:rPr>
          <w:rFonts w:asciiTheme="minorBidi" w:hAnsiTheme="minorBidi" w:cstheme="minorBidi"/>
          <w:color w:val="000000"/>
          <w:sz w:val="21"/>
          <w:szCs w:val="21"/>
          <w:rtl/>
        </w:rPr>
        <w:t>תכנית</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מתאר</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ארצית</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אחת</w:t>
      </w:r>
      <w:r w:rsidR="009544E7" w:rsidRPr="00CE65B7">
        <w:rPr>
          <w:rFonts w:asciiTheme="minorBidi" w:hAnsiTheme="minorBidi" w:cstheme="minorBidi"/>
          <w:color w:val="000000"/>
          <w:sz w:val="21"/>
          <w:szCs w:val="21"/>
          <w:rtl/>
        </w:rPr>
        <w:t xml:space="preserve"> (</w:t>
      </w:r>
      <w:r w:rsidRPr="00CE65B7">
        <w:rPr>
          <w:rFonts w:asciiTheme="minorBidi" w:hAnsiTheme="minorBidi" w:cstheme="minorBidi"/>
          <w:color w:val="000000"/>
          <w:sz w:val="21"/>
          <w:szCs w:val="21"/>
          <w:rtl/>
        </w:rPr>
        <w:t>להלן</w:t>
      </w:r>
      <w:r w:rsidR="009544E7" w:rsidRPr="00CE65B7">
        <w:rPr>
          <w:rFonts w:asciiTheme="minorBidi" w:hAnsiTheme="minorBidi" w:cstheme="minorBidi"/>
          <w:color w:val="000000"/>
          <w:sz w:val="21"/>
          <w:szCs w:val="21"/>
          <w:rtl/>
        </w:rPr>
        <w:t xml:space="preserve"> - </w:t>
      </w:r>
      <w:r w:rsidRPr="00CE65B7">
        <w:rPr>
          <w:rFonts w:asciiTheme="minorBidi" w:hAnsiTheme="minorBidi" w:cstheme="minorBidi"/>
          <w:color w:val="000000"/>
          <w:sz w:val="21"/>
          <w:szCs w:val="21"/>
          <w:rtl/>
        </w:rPr>
        <w:t>תמ</w:t>
      </w:r>
      <w:r w:rsidRPr="00CE65B7">
        <w:rPr>
          <w:rFonts w:asciiTheme="minorBidi" w:hAnsiTheme="minorBidi" w:cstheme="minorBidi"/>
          <w:color w:val="000000"/>
          <w:sz w:val="21"/>
          <w:szCs w:val="21"/>
        </w:rPr>
        <w:t>"</w:t>
      </w:r>
      <w:r w:rsidRPr="00CE65B7">
        <w:rPr>
          <w:rFonts w:asciiTheme="minorBidi" w:hAnsiTheme="minorBidi" w:cstheme="minorBidi"/>
          <w:color w:val="000000"/>
          <w:sz w:val="21"/>
          <w:szCs w:val="21"/>
          <w:rtl/>
        </w:rPr>
        <w:t>א</w:t>
      </w:r>
      <w:r w:rsidR="009544E7" w:rsidRPr="00CE65B7">
        <w:rPr>
          <w:rFonts w:asciiTheme="minorBidi" w:hAnsiTheme="minorBidi" w:cstheme="minorBidi"/>
          <w:color w:val="000000"/>
          <w:sz w:val="21"/>
          <w:szCs w:val="21"/>
          <w:rtl/>
        </w:rPr>
        <w:t xml:space="preserve"> 1) </w:t>
      </w:r>
      <w:r w:rsidRPr="00CE65B7">
        <w:rPr>
          <w:rFonts w:asciiTheme="minorBidi" w:hAnsiTheme="minorBidi" w:cstheme="minorBidi"/>
          <w:color w:val="000000"/>
          <w:sz w:val="21"/>
          <w:szCs w:val="21"/>
          <w:rtl/>
        </w:rPr>
        <w:t>אשר</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תפשט</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ותאחד</w:t>
      </w:r>
      <w:r w:rsidR="009544E7" w:rsidRPr="00CE65B7">
        <w:rPr>
          <w:rFonts w:asciiTheme="minorBidi" w:hAnsiTheme="minorBidi" w:cstheme="minorBidi"/>
          <w:color w:val="000000"/>
          <w:sz w:val="21"/>
          <w:szCs w:val="21"/>
          <w:rtl/>
        </w:rPr>
        <w:t xml:space="preserve"> </w:t>
      </w:r>
      <w:r w:rsidRPr="00CE65B7">
        <w:rPr>
          <w:rFonts w:asciiTheme="minorBidi" w:hAnsiTheme="minorBidi" w:cstheme="minorBidi"/>
          <w:color w:val="000000"/>
          <w:sz w:val="21"/>
          <w:szCs w:val="21"/>
          <w:rtl/>
        </w:rPr>
        <w:t>תכניות</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מתאר</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ארציות</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רבות</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ככל</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הניתן</w:t>
      </w:r>
      <w:r w:rsidR="009544E7" w:rsidRPr="00CE65B7">
        <w:rPr>
          <w:rFonts w:asciiTheme="minorBidi" w:hAnsiTheme="minorBidi" w:cstheme="minorBidi"/>
          <w:color w:val="000000"/>
          <w:sz w:val="21"/>
          <w:szCs w:val="21"/>
          <w:rtl/>
        </w:rPr>
        <w:t xml:space="preserve"> (</w:t>
      </w:r>
      <w:r w:rsidRPr="00CE65B7">
        <w:rPr>
          <w:rFonts w:asciiTheme="minorBidi" w:hAnsiTheme="minorBidi" w:cstheme="minorBidi"/>
          <w:color w:val="000000"/>
          <w:sz w:val="21"/>
          <w:szCs w:val="21"/>
          <w:rtl/>
        </w:rPr>
        <w:t>למעט</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תמ</w:t>
      </w:r>
      <w:r w:rsidRPr="00CE65B7">
        <w:rPr>
          <w:rFonts w:asciiTheme="minorBidi" w:hAnsiTheme="minorBidi" w:cstheme="minorBidi"/>
          <w:color w:val="000000"/>
          <w:sz w:val="21"/>
          <w:szCs w:val="21"/>
        </w:rPr>
        <w:t>"</w:t>
      </w:r>
      <w:r w:rsidRPr="00CE65B7">
        <w:rPr>
          <w:rFonts w:asciiTheme="minorBidi" w:hAnsiTheme="minorBidi" w:cstheme="minorBidi"/>
          <w:color w:val="000000"/>
          <w:sz w:val="21"/>
          <w:szCs w:val="21"/>
          <w:rtl/>
        </w:rPr>
        <w:t>א</w:t>
      </w:r>
      <w:r w:rsidR="009544E7" w:rsidRPr="00CE65B7">
        <w:rPr>
          <w:rFonts w:asciiTheme="minorBidi" w:hAnsiTheme="minorBidi" w:cstheme="minorBidi"/>
          <w:color w:val="000000"/>
          <w:sz w:val="21"/>
          <w:szCs w:val="21"/>
          <w:rtl/>
        </w:rPr>
        <w:t xml:space="preserve"> 35), </w:t>
      </w:r>
      <w:r w:rsidRPr="00CE65B7">
        <w:rPr>
          <w:rFonts w:asciiTheme="minorBidi" w:hAnsiTheme="minorBidi" w:cstheme="minorBidi"/>
          <w:color w:val="000000"/>
          <w:sz w:val="21"/>
          <w:szCs w:val="21"/>
          <w:rtl/>
        </w:rPr>
        <w:t>ותשמש</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כלי</w:t>
      </w:r>
      <w:r w:rsidR="009544E7" w:rsidRPr="00CE65B7">
        <w:rPr>
          <w:rFonts w:asciiTheme="minorBidi" w:hAnsiTheme="minorBidi" w:cstheme="minorBidi"/>
          <w:color w:val="000000"/>
          <w:sz w:val="21"/>
          <w:szCs w:val="21"/>
          <w:rtl/>
        </w:rPr>
        <w:t xml:space="preserve"> </w:t>
      </w:r>
      <w:r w:rsidRPr="00CE65B7">
        <w:rPr>
          <w:rFonts w:asciiTheme="minorBidi" w:hAnsiTheme="minorBidi" w:cstheme="minorBidi"/>
          <w:color w:val="000000"/>
          <w:sz w:val="21"/>
          <w:szCs w:val="21"/>
          <w:rtl/>
        </w:rPr>
        <w:t>עיקרי</w:t>
      </w:r>
      <w:r w:rsidR="009544E7" w:rsidRPr="00CE65B7">
        <w:rPr>
          <w:rFonts w:asciiTheme="minorBidi" w:hAnsiTheme="minorBidi" w:cstheme="minorBidi"/>
          <w:color w:val="000000"/>
          <w:sz w:val="21"/>
          <w:szCs w:val="21"/>
          <w:rtl/>
        </w:rPr>
        <w:t xml:space="preserve">, </w:t>
      </w:r>
      <w:r w:rsidRPr="00CE65B7">
        <w:rPr>
          <w:rFonts w:asciiTheme="minorBidi" w:hAnsiTheme="minorBidi" w:cstheme="minorBidi"/>
          <w:color w:val="000000"/>
          <w:sz w:val="21"/>
          <w:szCs w:val="21"/>
          <w:rtl/>
        </w:rPr>
        <w:t>פשוט</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ובהיר</w:t>
      </w:r>
      <w:r w:rsidR="009544E7" w:rsidRPr="00CE65B7">
        <w:rPr>
          <w:rFonts w:asciiTheme="minorBidi" w:hAnsiTheme="minorBidi" w:cstheme="minorBidi"/>
          <w:color w:val="000000"/>
          <w:sz w:val="21"/>
          <w:szCs w:val="21"/>
          <w:rtl/>
        </w:rPr>
        <w:t xml:space="preserve">, </w:t>
      </w:r>
      <w:r w:rsidRPr="00CE65B7">
        <w:rPr>
          <w:rFonts w:asciiTheme="minorBidi" w:hAnsiTheme="minorBidi" w:cstheme="minorBidi"/>
          <w:color w:val="000000"/>
          <w:sz w:val="21"/>
          <w:szCs w:val="21"/>
          <w:rtl/>
        </w:rPr>
        <w:t>לשמירת</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שטחים</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ורצועות</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לטובת</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שימושים</w:t>
      </w:r>
      <w:r w:rsidR="009544E7" w:rsidRPr="00CE65B7">
        <w:rPr>
          <w:rFonts w:asciiTheme="minorBidi" w:hAnsiTheme="minorBidi" w:cstheme="minorBidi"/>
          <w:color w:val="000000"/>
          <w:sz w:val="21"/>
          <w:szCs w:val="21"/>
          <w:rtl/>
        </w:rPr>
        <w:t xml:space="preserve"> </w:t>
      </w:r>
      <w:r w:rsidRPr="00CE65B7">
        <w:rPr>
          <w:rFonts w:asciiTheme="minorBidi" w:hAnsiTheme="minorBidi" w:cstheme="minorBidi"/>
          <w:color w:val="000000"/>
          <w:sz w:val="21"/>
          <w:szCs w:val="21"/>
          <w:rtl/>
        </w:rPr>
        <w:t>ציבוריים</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עתידיים</w:t>
      </w:r>
      <w:r w:rsidR="009544E7" w:rsidRPr="00CE65B7">
        <w:rPr>
          <w:rFonts w:asciiTheme="minorBidi" w:hAnsiTheme="minorBidi" w:cstheme="minorBidi"/>
          <w:color w:val="000000"/>
          <w:sz w:val="21"/>
          <w:szCs w:val="21"/>
          <w:rtl/>
        </w:rPr>
        <w:t xml:space="preserve">, </w:t>
      </w:r>
      <w:r w:rsidRPr="00CE65B7">
        <w:rPr>
          <w:rFonts w:asciiTheme="minorBidi" w:hAnsiTheme="minorBidi" w:cstheme="minorBidi"/>
          <w:color w:val="000000"/>
          <w:sz w:val="21"/>
          <w:szCs w:val="21"/>
          <w:rtl/>
        </w:rPr>
        <w:t>כגון</w:t>
      </w:r>
      <w:r w:rsidR="009544E7" w:rsidRPr="00CE65B7">
        <w:rPr>
          <w:rFonts w:asciiTheme="minorBidi" w:hAnsiTheme="minorBidi" w:cstheme="minorBidi"/>
          <w:color w:val="000000"/>
          <w:sz w:val="21"/>
          <w:szCs w:val="21"/>
          <w:rtl/>
        </w:rPr>
        <w:t xml:space="preserve">: </w:t>
      </w:r>
      <w:r w:rsidRPr="00CE65B7">
        <w:rPr>
          <w:rFonts w:asciiTheme="minorBidi" w:hAnsiTheme="minorBidi" w:cstheme="minorBidi"/>
          <w:color w:val="000000"/>
          <w:sz w:val="21"/>
          <w:szCs w:val="21"/>
          <w:rtl/>
        </w:rPr>
        <w:t>שטחים</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פתוחים</w:t>
      </w:r>
      <w:r w:rsidR="009544E7" w:rsidRPr="00CE65B7">
        <w:rPr>
          <w:rFonts w:asciiTheme="minorBidi" w:hAnsiTheme="minorBidi" w:cstheme="minorBidi"/>
          <w:color w:val="000000"/>
          <w:sz w:val="21"/>
          <w:szCs w:val="21"/>
          <w:rtl/>
        </w:rPr>
        <w:t xml:space="preserve">, </w:t>
      </w:r>
      <w:r w:rsidRPr="00CE65B7">
        <w:rPr>
          <w:rFonts w:asciiTheme="minorBidi" w:hAnsiTheme="minorBidi" w:cstheme="minorBidi"/>
          <w:color w:val="000000"/>
          <w:sz w:val="21"/>
          <w:szCs w:val="21"/>
          <w:rtl/>
        </w:rPr>
        <w:t>דרכים</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ומסילות</w:t>
      </w:r>
      <w:r w:rsidR="009544E7" w:rsidRPr="00CE65B7">
        <w:rPr>
          <w:rFonts w:asciiTheme="minorBidi" w:hAnsiTheme="minorBidi" w:cstheme="minorBidi"/>
          <w:color w:val="000000"/>
          <w:sz w:val="21"/>
          <w:szCs w:val="21"/>
          <w:rtl/>
        </w:rPr>
        <w:t xml:space="preserve">, </w:t>
      </w:r>
      <w:r w:rsidRPr="00CE65B7">
        <w:rPr>
          <w:rFonts w:asciiTheme="minorBidi" w:hAnsiTheme="minorBidi" w:cstheme="minorBidi"/>
          <w:color w:val="000000"/>
          <w:sz w:val="21"/>
          <w:szCs w:val="21"/>
          <w:rtl/>
        </w:rPr>
        <w:t>מתקנים</w:t>
      </w:r>
      <w:r w:rsidR="009544E7" w:rsidRPr="00CE65B7">
        <w:rPr>
          <w:rFonts w:asciiTheme="minorBidi" w:hAnsiTheme="minorBidi" w:cstheme="minorBidi"/>
          <w:color w:val="000000"/>
          <w:sz w:val="21"/>
          <w:szCs w:val="21"/>
          <w:rtl/>
        </w:rPr>
        <w:t xml:space="preserve">, </w:t>
      </w:r>
      <w:r w:rsidRPr="00CE65B7">
        <w:rPr>
          <w:rFonts w:asciiTheme="minorBidi" w:hAnsiTheme="minorBidi" w:cstheme="minorBidi"/>
          <w:color w:val="000000"/>
          <w:sz w:val="21"/>
          <w:szCs w:val="21"/>
          <w:rtl/>
        </w:rPr>
        <w:t>קווי</w:t>
      </w:r>
      <w:r w:rsidR="009544E7" w:rsidRPr="00CE65B7">
        <w:rPr>
          <w:rFonts w:asciiTheme="minorBidi" w:hAnsiTheme="minorBidi" w:cstheme="minorBidi"/>
          <w:color w:val="000000"/>
          <w:sz w:val="21"/>
          <w:szCs w:val="21"/>
          <w:rtl/>
        </w:rPr>
        <w:t xml:space="preserve"> </w:t>
      </w:r>
      <w:r w:rsidRPr="00CE65B7">
        <w:rPr>
          <w:rFonts w:asciiTheme="minorBidi" w:hAnsiTheme="minorBidi" w:cstheme="minorBidi"/>
          <w:color w:val="000000"/>
          <w:sz w:val="21"/>
          <w:szCs w:val="21"/>
          <w:rtl/>
        </w:rPr>
        <w:t>תשתיות</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ארציים</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ועוד</w:t>
      </w:r>
      <w:r w:rsidR="009544E7" w:rsidRPr="00CE65B7">
        <w:rPr>
          <w:rFonts w:asciiTheme="minorBidi" w:hAnsiTheme="minorBidi" w:cstheme="minorBidi"/>
          <w:color w:val="000000"/>
          <w:sz w:val="21"/>
          <w:szCs w:val="21"/>
          <w:rtl/>
        </w:rPr>
        <w:t xml:space="preserve">. </w:t>
      </w:r>
      <w:r w:rsidRPr="00CE65B7">
        <w:rPr>
          <w:rFonts w:asciiTheme="minorBidi" w:hAnsiTheme="minorBidi" w:cstheme="minorBidi"/>
          <w:color w:val="000000"/>
          <w:sz w:val="21"/>
          <w:szCs w:val="21"/>
          <w:rtl/>
        </w:rPr>
        <w:t>כמן</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כן</w:t>
      </w:r>
      <w:r w:rsidR="009544E7" w:rsidRPr="00CE65B7">
        <w:rPr>
          <w:rFonts w:asciiTheme="minorBidi" w:hAnsiTheme="minorBidi" w:cstheme="minorBidi"/>
          <w:color w:val="000000"/>
          <w:sz w:val="21"/>
          <w:szCs w:val="21"/>
          <w:rtl/>
        </w:rPr>
        <w:t xml:space="preserve">, </w:t>
      </w:r>
      <w:r w:rsidRPr="00CE65B7">
        <w:rPr>
          <w:rFonts w:asciiTheme="minorBidi" w:hAnsiTheme="minorBidi" w:cstheme="minorBidi"/>
          <w:color w:val="000000"/>
          <w:sz w:val="21"/>
          <w:szCs w:val="21"/>
          <w:rtl/>
        </w:rPr>
        <w:t>תמ</w:t>
      </w:r>
      <w:r w:rsidRPr="00CE65B7">
        <w:rPr>
          <w:rFonts w:asciiTheme="minorBidi" w:hAnsiTheme="minorBidi" w:cstheme="minorBidi"/>
          <w:color w:val="000000"/>
          <w:sz w:val="21"/>
          <w:szCs w:val="21"/>
        </w:rPr>
        <w:t>"</w:t>
      </w:r>
      <w:r w:rsidRPr="00CE65B7">
        <w:rPr>
          <w:rFonts w:asciiTheme="minorBidi" w:hAnsiTheme="minorBidi" w:cstheme="minorBidi"/>
          <w:color w:val="000000"/>
          <w:sz w:val="21"/>
          <w:szCs w:val="21"/>
          <w:rtl/>
        </w:rPr>
        <w:t>א</w:t>
      </w:r>
      <w:r w:rsidRPr="00CE65B7">
        <w:rPr>
          <w:rFonts w:asciiTheme="minorBidi" w:hAnsiTheme="minorBidi" w:cstheme="minorBidi"/>
          <w:color w:val="000000"/>
          <w:sz w:val="21"/>
          <w:szCs w:val="21"/>
        </w:rPr>
        <w:t xml:space="preserve"> 1 </w:t>
      </w:r>
      <w:r w:rsidRPr="00CE65B7">
        <w:rPr>
          <w:rFonts w:asciiTheme="minorBidi" w:hAnsiTheme="minorBidi" w:cstheme="minorBidi"/>
          <w:color w:val="000000"/>
          <w:sz w:val="21"/>
          <w:szCs w:val="21"/>
          <w:rtl/>
        </w:rPr>
        <w:t>תימנע</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ככל</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הניתן</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מהטלת</w:t>
      </w:r>
      <w:r w:rsidR="009544E7" w:rsidRPr="00CE65B7">
        <w:rPr>
          <w:rFonts w:asciiTheme="minorBidi" w:hAnsiTheme="minorBidi" w:cstheme="minorBidi"/>
          <w:color w:val="000000"/>
          <w:sz w:val="21"/>
          <w:szCs w:val="21"/>
          <w:rtl/>
        </w:rPr>
        <w:t xml:space="preserve"> </w:t>
      </w:r>
      <w:r w:rsidRPr="00CE65B7">
        <w:rPr>
          <w:rFonts w:asciiTheme="minorBidi" w:hAnsiTheme="minorBidi" w:cstheme="minorBidi"/>
          <w:color w:val="000000"/>
          <w:sz w:val="21"/>
          <w:szCs w:val="21"/>
          <w:rtl/>
        </w:rPr>
        <w:t>מגבלות</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על</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שטחים</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ומרקמים</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לפיתוח</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עירוני</w:t>
      </w:r>
      <w:r w:rsidR="009544E7" w:rsidRPr="00CE65B7">
        <w:rPr>
          <w:rFonts w:asciiTheme="minorBidi" w:hAnsiTheme="minorBidi" w:cstheme="minorBidi"/>
          <w:color w:val="000000"/>
          <w:sz w:val="21"/>
          <w:szCs w:val="21"/>
          <w:rtl/>
        </w:rPr>
        <w:t xml:space="preserve">. </w:t>
      </w:r>
      <w:r w:rsidRPr="00CE65B7">
        <w:rPr>
          <w:rFonts w:asciiTheme="minorBidi" w:hAnsiTheme="minorBidi" w:cstheme="minorBidi"/>
          <w:color w:val="000000"/>
          <w:sz w:val="21"/>
          <w:szCs w:val="21"/>
          <w:rtl/>
        </w:rPr>
        <w:t>התכנית</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האמורה</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תוגש</w:t>
      </w:r>
      <w:r w:rsidR="009544E7" w:rsidRPr="00CE65B7">
        <w:rPr>
          <w:rFonts w:asciiTheme="minorBidi" w:hAnsiTheme="minorBidi" w:cstheme="minorBidi"/>
          <w:color w:val="000000"/>
          <w:sz w:val="21"/>
          <w:szCs w:val="21"/>
          <w:rtl/>
        </w:rPr>
        <w:t xml:space="preserve"> </w:t>
      </w:r>
      <w:r w:rsidRPr="00CE65B7">
        <w:rPr>
          <w:rFonts w:asciiTheme="minorBidi" w:hAnsiTheme="minorBidi" w:cstheme="minorBidi"/>
          <w:color w:val="000000"/>
          <w:sz w:val="21"/>
          <w:szCs w:val="21"/>
          <w:rtl/>
        </w:rPr>
        <w:t>לאישור</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המועצה</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הארצית</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ולאישור</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הממשלה</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עד</w:t>
      </w:r>
      <w:r w:rsidRPr="00CE65B7">
        <w:rPr>
          <w:rFonts w:asciiTheme="minorBidi" w:hAnsiTheme="minorBidi" w:cstheme="minorBidi"/>
          <w:color w:val="000000"/>
          <w:sz w:val="21"/>
          <w:szCs w:val="21"/>
        </w:rPr>
        <w:t xml:space="preserve"> </w:t>
      </w:r>
      <w:r w:rsidRPr="00CE65B7">
        <w:rPr>
          <w:rFonts w:asciiTheme="minorBidi" w:hAnsiTheme="minorBidi" w:cstheme="minorBidi"/>
          <w:color w:val="000000"/>
          <w:sz w:val="21"/>
          <w:szCs w:val="21"/>
          <w:rtl/>
        </w:rPr>
        <w:t>ליום</w:t>
      </w:r>
      <w:r w:rsidR="009544E7" w:rsidRPr="00CE65B7">
        <w:rPr>
          <w:rFonts w:asciiTheme="minorBidi" w:hAnsiTheme="minorBidi" w:cstheme="minorBidi"/>
          <w:color w:val="000000"/>
          <w:sz w:val="21"/>
          <w:szCs w:val="21"/>
          <w:rtl/>
        </w:rPr>
        <w:t xml:space="preserve"> </w:t>
      </w:r>
      <w:r w:rsidRPr="00CE65B7">
        <w:rPr>
          <w:rFonts w:asciiTheme="minorBidi" w:hAnsiTheme="minorBidi" w:cstheme="minorBidi"/>
          <w:color w:val="000000"/>
          <w:sz w:val="21"/>
          <w:szCs w:val="21"/>
        </w:rPr>
        <w:t>1.12.2013</w:t>
      </w:r>
      <w:r w:rsidR="009544E7" w:rsidRPr="00CE65B7">
        <w:rPr>
          <w:rFonts w:asciiTheme="minorBidi" w:hAnsiTheme="minorBidi" w:cstheme="minorBidi"/>
          <w:color w:val="000000"/>
          <w:sz w:val="21"/>
          <w:szCs w:val="21"/>
          <w:rtl/>
        </w:rPr>
        <w:t>.</w:t>
      </w:r>
    </w:p>
    <w:p w:rsidR="00D562E2" w:rsidRPr="009544E7" w:rsidRDefault="00D562E2" w:rsidP="00B76B55">
      <w:pPr>
        <w:pStyle w:val="ListParagraph"/>
        <w:numPr>
          <w:ilvl w:val="0"/>
          <w:numId w:val="93"/>
        </w:numPr>
        <w:autoSpaceDE w:val="0"/>
        <w:autoSpaceDN w:val="0"/>
        <w:adjustRightInd w:val="0"/>
        <w:spacing w:after="200" w:line="276" w:lineRule="auto"/>
        <w:ind w:left="714" w:right="142" w:hanging="357"/>
        <w:contextualSpacing w:val="0"/>
        <w:jc w:val="both"/>
        <w:rPr>
          <w:rFonts w:asciiTheme="minorBidi" w:hAnsiTheme="minorBidi" w:cstheme="minorBidi"/>
          <w:color w:val="000000"/>
          <w:sz w:val="21"/>
          <w:szCs w:val="21"/>
        </w:rPr>
      </w:pPr>
      <w:r w:rsidRPr="009544E7">
        <w:rPr>
          <w:rFonts w:asciiTheme="minorBidi" w:hAnsiTheme="minorBidi" w:cstheme="minorBidi"/>
          <w:color w:val="000000"/>
          <w:sz w:val="21"/>
          <w:szCs w:val="21"/>
          <w:rtl/>
        </w:rPr>
        <w:t>להנחות</w:t>
      </w:r>
      <w:r w:rsidRPr="009544E7">
        <w:rPr>
          <w:rFonts w:asciiTheme="minorBidi" w:hAnsiTheme="minorBidi" w:cstheme="minorBidi"/>
          <w:color w:val="000000"/>
          <w:sz w:val="21"/>
          <w:szCs w:val="21"/>
        </w:rPr>
        <w:t xml:space="preserve"> </w:t>
      </w:r>
      <w:r w:rsidRPr="009544E7">
        <w:rPr>
          <w:rFonts w:asciiTheme="minorBidi" w:hAnsiTheme="minorBidi" w:cstheme="minorBidi"/>
          <w:color w:val="000000"/>
          <w:sz w:val="21"/>
          <w:szCs w:val="21"/>
          <w:rtl/>
        </w:rPr>
        <w:t>את</w:t>
      </w:r>
      <w:r w:rsidRPr="009544E7">
        <w:rPr>
          <w:rFonts w:asciiTheme="minorBidi" w:hAnsiTheme="minorBidi" w:cstheme="minorBidi"/>
          <w:color w:val="000000"/>
          <w:sz w:val="21"/>
          <w:szCs w:val="21"/>
        </w:rPr>
        <w:t xml:space="preserve"> </w:t>
      </w:r>
      <w:r w:rsidRPr="009544E7">
        <w:rPr>
          <w:rFonts w:asciiTheme="minorBidi" w:hAnsiTheme="minorBidi" w:cstheme="minorBidi"/>
          <w:color w:val="000000"/>
          <w:sz w:val="21"/>
          <w:szCs w:val="21"/>
          <w:rtl/>
        </w:rPr>
        <w:t>מינהל</w:t>
      </w:r>
      <w:r w:rsidRPr="009544E7">
        <w:rPr>
          <w:rFonts w:asciiTheme="minorBidi" w:hAnsiTheme="minorBidi" w:cstheme="minorBidi"/>
          <w:color w:val="000000"/>
          <w:sz w:val="21"/>
          <w:szCs w:val="21"/>
        </w:rPr>
        <w:t xml:space="preserve"> </w:t>
      </w:r>
      <w:r w:rsidRPr="009544E7">
        <w:rPr>
          <w:rFonts w:asciiTheme="minorBidi" w:hAnsiTheme="minorBidi" w:cstheme="minorBidi"/>
          <w:color w:val="000000"/>
          <w:sz w:val="21"/>
          <w:szCs w:val="21"/>
          <w:rtl/>
        </w:rPr>
        <w:t>התכנון</w:t>
      </w:r>
      <w:r w:rsidRPr="009544E7">
        <w:rPr>
          <w:rFonts w:asciiTheme="minorBidi" w:hAnsiTheme="minorBidi" w:cstheme="minorBidi"/>
          <w:color w:val="000000"/>
          <w:sz w:val="21"/>
          <w:szCs w:val="21"/>
        </w:rPr>
        <w:t xml:space="preserve"> </w:t>
      </w:r>
      <w:r w:rsidRPr="009544E7">
        <w:rPr>
          <w:rFonts w:asciiTheme="minorBidi" w:hAnsiTheme="minorBidi" w:cstheme="minorBidi"/>
          <w:color w:val="000000"/>
          <w:sz w:val="21"/>
          <w:szCs w:val="21"/>
          <w:rtl/>
        </w:rPr>
        <w:t>במשרד</w:t>
      </w:r>
      <w:r w:rsidRPr="009544E7">
        <w:rPr>
          <w:rFonts w:asciiTheme="minorBidi" w:hAnsiTheme="minorBidi" w:cstheme="minorBidi"/>
          <w:color w:val="000000"/>
          <w:sz w:val="21"/>
          <w:szCs w:val="21"/>
        </w:rPr>
        <w:t xml:space="preserve"> </w:t>
      </w:r>
      <w:r w:rsidRPr="009544E7">
        <w:rPr>
          <w:rFonts w:asciiTheme="minorBidi" w:hAnsiTheme="minorBidi" w:cstheme="minorBidi"/>
          <w:color w:val="000000"/>
          <w:sz w:val="21"/>
          <w:szCs w:val="21"/>
          <w:rtl/>
        </w:rPr>
        <w:t>הפנים</w:t>
      </w:r>
      <w:r w:rsidRPr="009544E7">
        <w:rPr>
          <w:rFonts w:asciiTheme="minorBidi" w:hAnsiTheme="minorBidi" w:cstheme="minorBidi"/>
          <w:color w:val="000000"/>
          <w:sz w:val="21"/>
          <w:szCs w:val="21"/>
        </w:rPr>
        <w:t xml:space="preserve"> </w:t>
      </w:r>
      <w:r w:rsidRPr="009544E7">
        <w:rPr>
          <w:rFonts w:asciiTheme="minorBidi" w:hAnsiTheme="minorBidi" w:cstheme="minorBidi"/>
          <w:color w:val="000000"/>
          <w:sz w:val="21"/>
          <w:szCs w:val="21"/>
          <w:rtl/>
        </w:rPr>
        <w:t>להביא</w:t>
      </w:r>
      <w:r w:rsidRPr="009544E7">
        <w:rPr>
          <w:rFonts w:asciiTheme="minorBidi" w:hAnsiTheme="minorBidi" w:cstheme="minorBidi"/>
          <w:color w:val="000000"/>
          <w:sz w:val="21"/>
          <w:szCs w:val="21"/>
        </w:rPr>
        <w:t xml:space="preserve"> </w:t>
      </w:r>
      <w:r w:rsidRPr="009544E7">
        <w:rPr>
          <w:rFonts w:asciiTheme="minorBidi" w:hAnsiTheme="minorBidi" w:cstheme="minorBidi"/>
          <w:color w:val="000000"/>
          <w:sz w:val="21"/>
          <w:szCs w:val="21"/>
          <w:rtl/>
        </w:rPr>
        <w:t>לאישור</w:t>
      </w:r>
      <w:r w:rsidRPr="009544E7">
        <w:rPr>
          <w:rFonts w:asciiTheme="minorBidi" w:hAnsiTheme="minorBidi" w:cstheme="minorBidi"/>
          <w:color w:val="000000"/>
          <w:sz w:val="21"/>
          <w:szCs w:val="21"/>
        </w:rPr>
        <w:t xml:space="preserve"> </w:t>
      </w:r>
      <w:r w:rsidRPr="009544E7">
        <w:rPr>
          <w:rFonts w:asciiTheme="minorBidi" w:hAnsiTheme="minorBidi" w:cstheme="minorBidi"/>
          <w:color w:val="000000"/>
          <w:sz w:val="21"/>
          <w:szCs w:val="21"/>
          <w:rtl/>
        </w:rPr>
        <w:t>המועצה</w:t>
      </w:r>
      <w:r w:rsidR="00CE65B7" w:rsidRPr="00CE65B7">
        <w:rPr>
          <w:rFonts w:asciiTheme="minorBidi" w:hAnsiTheme="minorBidi" w:cstheme="minorBidi" w:hint="cs"/>
          <w:color w:val="000000"/>
          <w:sz w:val="21"/>
          <w:szCs w:val="21"/>
          <w:rtl/>
        </w:rPr>
        <w:t xml:space="preserve"> </w:t>
      </w:r>
      <w:r w:rsidRPr="009544E7">
        <w:rPr>
          <w:rFonts w:asciiTheme="minorBidi" w:hAnsiTheme="minorBidi" w:cstheme="minorBidi"/>
          <w:color w:val="000000"/>
          <w:sz w:val="21"/>
          <w:szCs w:val="21"/>
          <w:rtl/>
        </w:rPr>
        <w:t>הארצית</w:t>
      </w:r>
      <w:r w:rsidR="00CE65B7" w:rsidRPr="00CE65B7">
        <w:rPr>
          <w:rFonts w:asciiTheme="minorBidi" w:hAnsiTheme="minorBidi" w:cstheme="minorBidi" w:hint="cs"/>
          <w:color w:val="000000"/>
          <w:sz w:val="21"/>
          <w:szCs w:val="21"/>
          <w:rtl/>
        </w:rPr>
        <w:t xml:space="preserve">, </w:t>
      </w:r>
      <w:r w:rsidRPr="009544E7">
        <w:rPr>
          <w:rFonts w:asciiTheme="minorBidi" w:hAnsiTheme="minorBidi" w:cstheme="minorBidi"/>
          <w:color w:val="000000"/>
          <w:sz w:val="21"/>
          <w:szCs w:val="21"/>
          <w:rtl/>
        </w:rPr>
        <w:t>במסגרת</w:t>
      </w:r>
      <w:r w:rsidRPr="009544E7">
        <w:rPr>
          <w:rFonts w:asciiTheme="minorBidi" w:hAnsiTheme="minorBidi" w:cstheme="minorBidi"/>
          <w:color w:val="000000"/>
          <w:sz w:val="21"/>
          <w:szCs w:val="21"/>
        </w:rPr>
        <w:t xml:space="preserve"> </w:t>
      </w:r>
      <w:r w:rsidRPr="009544E7">
        <w:rPr>
          <w:rFonts w:asciiTheme="minorBidi" w:hAnsiTheme="minorBidi" w:cstheme="minorBidi"/>
          <w:color w:val="000000"/>
          <w:sz w:val="21"/>
          <w:szCs w:val="21"/>
          <w:rtl/>
        </w:rPr>
        <w:t>עדכונה</w:t>
      </w:r>
      <w:r w:rsidRPr="009544E7">
        <w:rPr>
          <w:rFonts w:asciiTheme="minorBidi" w:hAnsiTheme="minorBidi" w:cstheme="minorBidi"/>
          <w:color w:val="000000"/>
          <w:sz w:val="21"/>
          <w:szCs w:val="21"/>
        </w:rPr>
        <w:t xml:space="preserve"> </w:t>
      </w:r>
      <w:r w:rsidRPr="009544E7">
        <w:rPr>
          <w:rFonts w:asciiTheme="minorBidi" w:hAnsiTheme="minorBidi" w:cstheme="minorBidi"/>
          <w:color w:val="000000"/>
          <w:sz w:val="21"/>
          <w:szCs w:val="21"/>
          <w:rtl/>
        </w:rPr>
        <w:t>של</w:t>
      </w:r>
      <w:r w:rsidRPr="009544E7">
        <w:rPr>
          <w:rFonts w:asciiTheme="minorBidi" w:hAnsiTheme="minorBidi" w:cstheme="minorBidi"/>
          <w:color w:val="000000"/>
          <w:sz w:val="21"/>
          <w:szCs w:val="21"/>
        </w:rPr>
        <w:t xml:space="preserve"> </w:t>
      </w:r>
      <w:r w:rsidRPr="009544E7">
        <w:rPr>
          <w:rFonts w:asciiTheme="minorBidi" w:hAnsiTheme="minorBidi" w:cstheme="minorBidi"/>
          <w:color w:val="000000"/>
          <w:sz w:val="21"/>
          <w:szCs w:val="21"/>
          <w:rtl/>
        </w:rPr>
        <w:t>תמ</w:t>
      </w:r>
      <w:r w:rsidRPr="009544E7">
        <w:rPr>
          <w:rFonts w:asciiTheme="minorBidi" w:hAnsiTheme="minorBidi" w:cstheme="minorBidi"/>
          <w:color w:val="000000"/>
          <w:sz w:val="21"/>
          <w:szCs w:val="21"/>
        </w:rPr>
        <w:t>"</w:t>
      </w:r>
      <w:r w:rsidRPr="009544E7">
        <w:rPr>
          <w:rFonts w:asciiTheme="minorBidi" w:hAnsiTheme="minorBidi" w:cstheme="minorBidi"/>
          <w:color w:val="000000"/>
          <w:sz w:val="21"/>
          <w:szCs w:val="21"/>
          <w:rtl/>
        </w:rPr>
        <w:t>א</w:t>
      </w:r>
      <w:r w:rsidR="00CE65B7" w:rsidRPr="00CE65B7">
        <w:rPr>
          <w:rFonts w:asciiTheme="minorBidi" w:hAnsiTheme="minorBidi" w:cstheme="minorBidi" w:hint="cs"/>
          <w:color w:val="000000"/>
          <w:sz w:val="21"/>
          <w:szCs w:val="21"/>
          <w:rtl/>
        </w:rPr>
        <w:t xml:space="preserve"> 35, </w:t>
      </w:r>
      <w:r w:rsidRPr="009544E7">
        <w:rPr>
          <w:rFonts w:asciiTheme="minorBidi" w:hAnsiTheme="minorBidi" w:cstheme="minorBidi"/>
          <w:color w:val="000000"/>
          <w:sz w:val="21"/>
          <w:szCs w:val="21"/>
          <w:rtl/>
        </w:rPr>
        <w:t>עדכונים</w:t>
      </w:r>
      <w:r w:rsidRPr="009544E7">
        <w:rPr>
          <w:rFonts w:asciiTheme="minorBidi" w:hAnsiTheme="minorBidi" w:cstheme="minorBidi"/>
          <w:color w:val="000000"/>
          <w:sz w:val="21"/>
          <w:szCs w:val="21"/>
        </w:rPr>
        <w:t xml:space="preserve"> </w:t>
      </w:r>
      <w:r w:rsidRPr="009544E7">
        <w:rPr>
          <w:rFonts w:asciiTheme="minorBidi" w:hAnsiTheme="minorBidi" w:cstheme="minorBidi"/>
          <w:color w:val="000000"/>
          <w:sz w:val="21"/>
          <w:szCs w:val="21"/>
          <w:rtl/>
        </w:rPr>
        <w:t>ותיקונים</w:t>
      </w:r>
      <w:r w:rsidRPr="009544E7">
        <w:rPr>
          <w:rFonts w:asciiTheme="minorBidi" w:hAnsiTheme="minorBidi" w:cstheme="minorBidi"/>
          <w:color w:val="000000"/>
          <w:sz w:val="21"/>
          <w:szCs w:val="21"/>
        </w:rPr>
        <w:t xml:space="preserve"> </w:t>
      </w:r>
      <w:r w:rsidRPr="009544E7">
        <w:rPr>
          <w:rFonts w:asciiTheme="minorBidi" w:hAnsiTheme="minorBidi" w:cstheme="minorBidi"/>
          <w:color w:val="000000"/>
          <w:sz w:val="21"/>
          <w:szCs w:val="21"/>
          <w:rtl/>
        </w:rPr>
        <w:t>המבטאים</w:t>
      </w:r>
      <w:r w:rsidR="00CE65B7" w:rsidRPr="00CE65B7">
        <w:rPr>
          <w:rFonts w:asciiTheme="minorBidi" w:hAnsiTheme="minorBidi" w:cstheme="minorBidi" w:hint="cs"/>
          <w:color w:val="000000"/>
          <w:sz w:val="21"/>
          <w:szCs w:val="21"/>
          <w:rtl/>
        </w:rPr>
        <w:t xml:space="preserve"> </w:t>
      </w:r>
      <w:r w:rsidRPr="009544E7">
        <w:rPr>
          <w:rFonts w:asciiTheme="minorBidi" w:hAnsiTheme="minorBidi" w:cstheme="minorBidi"/>
          <w:color w:val="000000"/>
          <w:sz w:val="21"/>
          <w:szCs w:val="21"/>
          <w:rtl/>
        </w:rPr>
        <w:t>את</w:t>
      </w:r>
      <w:r w:rsidRPr="009544E7">
        <w:rPr>
          <w:rFonts w:asciiTheme="minorBidi" w:hAnsiTheme="minorBidi" w:cstheme="minorBidi"/>
          <w:color w:val="000000"/>
          <w:sz w:val="21"/>
          <w:szCs w:val="21"/>
        </w:rPr>
        <w:t xml:space="preserve"> </w:t>
      </w:r>
      <w:r w:rsidRPr="009544E7">
        <w:rPr>
          <w:rFonts w:asciiTheme="minorBidi" w:hAnsiTheme="minorBidi" w:cstheme="minorBidi"/>
          <w:color w:val="000000"/>
          <w:sz w:val="21"/>
          <w:szCs w:val="21"/>
          <w:rtl/>
        </w:rPr>
        <w:t>מדיניות</w:t>
      </w:r>
      <w:r w:rsidRPr="009544E7">
        <w:rPr>
          <w:rFonts w:asciiTheme="minorBidi" w:hAnsiTheme="minorBidi" w:cstheme="minorBidi"/>
          <w:color w:val="000000"/>
          <w:sz w:val="21"/>
          <w:szCs w:val="21"/>
        </w:rPr>
        <w:t xml:space="preserve"> </w:t>
      </w:r>
      <w:r w:rsidRPr="009544E7">
        <w:rPr>
          <w:rFonts w:asciiTheme="minorBidi" w:hAnsiTheme="minorBidi" w:cstheme="minorBidi"/>
          <w:color w:val="000000"/>
          <w:sz w:val="21"/>
          <w:szCs w:val="21"/>
          <w:rtl/>
        </w:rPr>
        <w:t>הממשלה</w:t>
      </w:r>
      <w:r w:rsidRPr="009544E7">
        <w:rPr>
          <w:rFonts w:asciiTheme="minorBidi" w:hAnsiTheme="minorBidi" w:cstheme="minorBidi"/>
          <w:color w:val="000000"/>
          <w:sz w:val="21"/>
          <w:szCs w:val="21"/>
        </w:rPr>
        <w:t xml:space="preserve"> </w:t>
      </w:r>
      <w:r w:rsidRPr="009544E7">
        <w:rPr>
          <w:rFonts w:asciiTheme="minorBidi" w:hAnsiTheme="minorBidi" w:cstheme="minorBidi"/>
          <w:color w:val="000000"/>
          <w:sz w:val="21"/>
          <w:szCs w:val="21"/>
          <w:rtl/>
        </w:rPr>
        <w:t>בדגש</w:t>
      </w:r>
      <w:r w:rsidRPr="009544E7">
        <w:rPr>
          <w:rFonts w:asciiTheme="minorBidi" w:hAnsiTheme="minorBidi" w:cstheme="minorBidi"/>
          <w:color w:val="000000"/>
          <w:sz w:val="21"/>
          <w:szCs w:val="21"/>
        </w:rPr>
        <w:t xml:space="preserve"> </w:t>
      </w:r>
      <w:r w:rsidRPr="009544E7">
        <w:rPr>
          <w:rFonts w:asciiTheme="minorBidi" w:hAnsiTheme="minorBidi" w:cstheme="minorBidi"/>
          <w:color w:val="000000"/>
          <w:sz w:val="21"/>
          <w:szCs w:val="21"/>
          <w:rtl/>
        </w:rPr>
        <w:t>על</w:t>
      </w:r>
      <w:r w:rsidRPr="009544E7">
        <w:rPr>
          <w:rFonts w:asciiTheme="minorBidi" w:hAnsiTheme="minorBidi" w:cstheme="minorBidi"/>
          <w:color w:val="000000"/>
          <w:sz w:val="21"/>
          <w:szCs w:val="21"/>
        </w:rPr>
        <w:t xml:space="preserve"> </w:t>
      </w:r>
      <w:r w:rsidRPr="009544E7">
        <w:rPr>
          <w:rFonts w:asciiTheme="minorBidi" w:hAnsiTheme="minorBidi" w:cstheme="minorBidi"/>
          <w:color w:val="000000"/>
          <w:sz w:val="21"/>
          <w:szCs w:val="21"/>
          <w:rtl/>
        </w:rPr>
        <w:t>התחומים</w:t>
      </w:r>
      <w:r w:rsidRPr="009544E7">
        <w:rPr>
          <w:rFonts w:asciiTheme="minorBidi" w:hAnsiTheme="minorBidi" w:cstheme="minorBidi"/>
          <w:color w:val="000000"/>
          <w:sz w:val="21"/>
          <w:szCs w:val="21"/>
        </w:rPr>
        <w:t xml:space="preserve"> </w:t>
      </w:r>
      <w:r w:rsidRPr="009544E7">
        <w:rPr>
          <w:rFonts w:asciiTheme="minorBidi" w:hAnsiTheme="minorBidi" w:cstheme="minorBidi"/>
          <w:color w:val="000000"/>
          <w:sz w:val="21"/>
          <w:szCs w:val="21"/>
          <w:rtl/>
        </w:rPr>
        <w:t>הבאים</w:t>
      </w:r>
      <w:r w:rsidRPr="009544E7">
        <w:rPr>
          <w:rFonts w:asciiTheme="minorBidi" w:hAnsiTheme="minorBidi" w:cstheme="minorBidi"/>
          <w:color w:val="000000"/>
          <w:sz w:val="21"/>
          <w:szCs w:val="21"/>
        </w:rPr>
        <w:t>:</w:t>
      </w:r>
    </w:p>
    <w:p w:rsidR="00D562E2" w:rsidRPr="00564651" w:rsidRDefault="00D562E2" w:rsidP="00B76B55">
      <w:pPr>
        <w:pStyle w:val="ListParagraph"/>
        <w:numPr>
          <w:ilvl w:val="1"/>
          <w:numId w:val="94"/>
        </w:numPr>
        <w:autoSpaceDE w:val="0"/>
        <w:autoSpaceDN w:val="0"/>
        <w:adjustRightInd w:val="0"/>
        <w:spacing w:after="200" w:line="276" w:lineRule="auto"/>
        <w:ind w:left="1133" w:right="142" w:hanging="283"/>
        <w:contextualSpacing w:val="0"/>
        <w:jc w:val="both"/>
        <w:rPr>
          <w:rFonts w:asciiTheme="minorBidi" w:hAnsiTheme="minorBidi" w:cstheme="minorBidi"/>
          <w:color w:val="000000"/>
          <w:sz w:val="21"/>
          <w:szCs w:val="21"/>
        </w:rPr>
      </w:pPr>
      <w:r w:rsidRPr="00564651">
        <w:rPr>
          <w:rFonts w:asciiTheme="minorBidi" w:hAnsiTheme="minorBidi" w:cstheme="minorBidi"/>
          <w:color w:val="000000"/>
          <w:sz w:val="21"/>
          <w:szCs w:val="21"/>
          <w:rtl/>
        </w:rPr>
        <w:t>יצירת</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עתודות</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קרקע</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נרחבות</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וזמינות</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למילוי</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צרכי</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הדיור</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של</w:t>
      </w:r>
      <w:r w:rsidR="00CE65B7" w:rsidRPr="00564651">
        <w:rPr>
          <w:rFonts w:asciiTheme="minorBidi" w:hAnsiTheme="minorBidi" w:cstheme="minorBidi" w:hint="cs"/>
          <w:color w:val="000000"/>
          <w:sz w:val="21"/>
          <w:szCs w:val="21"/>
          <w:rtl/>
        </w:rPr>
        <w:t xml:space="preserve"> </w:t>
      </w:r>
      <w:r w:rsidRPr="00564651">
        <w:rPr>
          <w:rFonts w:asciiTheme="minorBidi" w:hAnsiTheme="minorBidi" w:cstheme="minorBidi"/>
          <w:color w:val="000000"/>
          <w:sz w:val="21"/>
          <w:szCs w:val="21"/>
          <w:rtl/>
        </w:rPr>
        <w:t>אוכלוסיית</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המדינה</w:t>
      </w:r>
      <w:r w:rsidR="00564651" w:rsidRPr="00564651">
        <w:rPr>
          <w:rFonts w:asciiTheme="minorBidi" w:hAnsiTheme="minorBidi" w:cstheme="minorBidi" w:hint="cs"/>
          <w:color w:val="000000"/>
          <w:sz w:val="21"/>
          <w:szCs w:val="21"/>
          <w:rtl/>
        </w:rPr>
        <w:t xml:space="preserve">, </w:t>
      </w:r>
      <w:r w:rsidRPr="00564651">
        <w:rPr>
          <w:rFonts w:asciiTheme="minorBidi" w:hAnsiTheme="minorBidi" w:cstheme="minorBidi"/>
          <w:color w:val="000000"/>
          <w:sz w:val="21"/>
          <w:szCs w:val="21"/>
          <w:rtl/>
        </w:rPr>
        <w:t>לרבות</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האוכלוסייה</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הלא</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יהודית</w:t>
      </w:r>
      <w:r w:rsidR="00564651" w:rsidRPr="00564651">
        <w:rPr>
          <w:rFonts w:asciiTheme="minorBidi" w:hAnsiTheme="minorBidi" w:cstheme="minorBidi" w:hint="cs"/>
          <w:color w:val="000000"/>
          <w:sz w:val="21"/>
          <w:szCs w:val="21"/>
          <w:rtl/>
        </w:rPr>
        <w:t xml:space="preserve">, </w:t>
      </w:r>
      <w:r w:rsidRPr="00564651">
        <w:rPr>
          <w:rFonts w:asciiTheme="minorBidi" w:hAnsiTheme="minorBidi" w:cstheme="minorBidi"/>
          <w:color w:val="000000"/>
          <w:sz w:val="21"/>
          <w:szCs w:val="21"/>
          <w:rtl/>
        </w:rPr>
        <w:t>עד</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לשנת</w:t>
      </w:r>
      <w:r w:rsidR="00564651" w:rsidRPr="00564651">
        <w:rPr>
          <w:rFonts w:asciiTheme="minorBidi" w:hAnsiTheme="minorBidi" w:cstheme="minorBidi" w:hint="cs"/>
          <w:color w:val="000000"/>
          <w:sz w:val="21"/>
          <w:szCs w:val="21"/>
          <w:rtl/>
        </w:rPr>
        <w:t xml:space="preserve"> </w:t>
      </w:r>
      <w:r w:rsidRPr="00564651">
        <w:rPr>
          <w:rFonts w:asciiTheme="minorBidi" w:hAnsiTheme="minorBidi" w:cstheme="minorBidi"/>
          <w:color w:val="000000"/>
          <w:sz w:val="21"/>
          <w:szCs w:val="21"/>
        </w:rPr>
        <w:t>204</w:t>
      </w:r>
      <w:r w:rsidR="00564651" w:rsidRPr="00564651">
        <w:rPr>
          <w:rFonts w:asciiTheme="minorBidi" w:hAnsiTheme="minorBidi" w:cstheme="minorBidi"/>
          <w:color w:val="000000"/>
          <w:sz w:val="21"/>
          <w:szCs w:val="21"/>
        </w:rPr>
        <w:t>0</w:t>
      </w:r>
      <w:r w:rsidR="00564651" w:rsidRPr="00564651">
        <w:rPr>
          <w:rFonts w:asciiTheme="minorBidi" w:hAnsiTheme="minorBidi" w:cstheme="minorBidi" w:hint="cs"/>
          <w:color w:val="000000"/>
          <w:sz w:val="21"/>
          <w:szCs w:val="21"/>
          <w:rtl/>
        </w:rPr>
        <w:t xml:space="preserve">, </w:t>
      </w:r>
      <w:r w:rsidRPr="00564651">
        <w:rPr>
          <w:rFonts w:asciiTheme="minorBidi" w:hAnsiTheme="minorBidi" w:cstheme="minorBidi"/>
          <w:color w:val="000000"/>
          <w:sz w:val="21"/>
          <w:szCs w:val="21"/>
          <w:rtl/>
        </w:rPr>
        <w:t>בין</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היתר</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באמצעות</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בחינת</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הצורך</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בעיבוי</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המרקמים</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העירוניים</w:t>
      </w:r>
      <w:r w:rsidR="00564651" w:rsidRPr="00564651">
        <w:rPr>
          <w:rFonts w:asciiTheme="minorBidi" w:hAnsiTheme="minorBidi" w:cstheme="minorBidi" w:hint="cs"/>
          <w:color w:val="000000"/>
          <w:sz w:val="21"/>
          <w:szCs w:val="21"/>
          <w:rtl/>
        </w:rPr>
        <w:t xml:space="preserve"> </w:t>
      </w:r>
      <w:r w:rsidRPr="00564651">
        <w:rPr>
          <w:rFonts w:asciiTheme="minorBidi" w:hAnsiTheme="minorBidi" w:cstheme="minorBidi"/>
          <w:color w:val="000000"/>
          <w:sz w:val="21"/>
          <w:szCs w:val="21"/>
          <w:rtl/>
        </w:rPr>
        <w:t>והגדלתם</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ככל</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הנדרש</w:t>
      </w:r>
      <w:r w:rsidR="00564651" w:rsidRPr="00564651">
        <w:rPr>
          <w:rFonts w:asciiTheme="minorBidi" w:hAnsiTheme="minorBidi" w:cstheme="minorBidi" w:hint="cs"/>
          <w:color w:val="000000"/>
          <w:sz w:val="21"/>
          <w:szCs w:val="21"/>
          <w:rtl/>
        </w:rPr>
        <w:t xml:space="preserve">, </w:t>
      </w:r>
      <w:r w:rsidRPr="00564651">
        <w:rPr>
          <w:rFonts w:asciiTheme="minorBidi" w:hAnsiTheme="minorBidi" w:cstheme="minorBidi"/>
          <w:color w:val="000000"/>
          <w:sz w:val="21"/>
          <w:szCs w:val="21"/>
          <w:rtl/>
        </w:rPr>
        <w:t>בהתחשב</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במכלול</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השיקולים</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התכנוניים</w:t>
      </w:r>
      <w:r w:rsidRPr="00564651">
        <w:rPr>
          <w:rFonts w:asciiTheme="minorBidi" w:hAnsiTheme="minorBidi" w:cstheme="minorBidi"/>
          <w:color w:val="000000"/>
          <w:sz w:val="21"/>
          <w:szCs w:val="21"/>
        </w:rPr>
        <w:t>.</w:t>
      </w:r>
    </w:p>
    <w:p w:rsidR="00D562E2" w:rsidRPr="00564651" w:rsidRDefault="00D562E2" w:rsidP="00B76B55">
      <w:pPr>
        <w:pStyle w:val="ListParagraph"/>
        <w:numPr>
          <w:ilvl w:val="1"/>
          <w:numId w:val="94"/>
        </w:numPr>
        <w:autoSpaceDE w:val="0"/>
        <w:autoSpaceDN w:val="0"/>
        <w:adjustRightInd w:val="0"/>
        <w:spacing w:after="200" w:line="276" w:lineRule="auto"/>
        <w:ind w:left="1133" w:right="142" w:hanging="283"/>
        <w:contextualSpacing w:val="0"/>
        <w:jc w:val="both"/>
        <w:rPr>
          <w:rFonts w:asciiTheme="minorBidi" w:hAnsiTheme="minorBidi" w:cstheme="minorBidi"/>
          <w:color w:val="000000"/>
          <w:sz w:val="21"/>
          <w:szCs w:val="21"/>
        </w:rPr>
      </w:pPr>
      <w:r w:rsidRPr="00564651">
        <w:rPr>
          <w:rFonts w:asciiTheme="minorBidi" w:hAnsiTheme="minorBidi" w:cstheme="minorBidi"/>
          <w:color w:val="000000"/>
          <w:sz w:val="21"/>
          <w:szCs w:val="21"/>
          <w:rtl/>
        </w:rPr>
        <w:t>קביעת</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כללים</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המאפשרים</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קידום</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מהיר</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של</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תכניות</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למגורים</w:t>
      </w:r>
      <w:r w:rsidRPr="00564651">
        <w:rPr>
          <w:rFonts w:asciiTheme="minorBidi" w:hAnsiTheme="minorBidi" w:cstheme="minorBidi"/>
          <w:color w:val="000000"/>
          <w:sz w:val="21"/>
          <w:szCs w:val="21"/>
        </w:rPr>
        <w:t>.</w:t>
      </w:r>
    </w:p>
    <w:p w:rsidR="00D562E2" w:rsidRPr="00564651" w:rsidRDefault="00D562E2" w:rsidP="00B76B55">
      <w:pPr>
        <w:pStyle w:val="ListParagraph"/>
        <w:numPr>
          <w:ilvl w:val="1"/>
          <w:numId w:val="94"/>
        </w:numPr>
        <w:autoSpaceDE w:val="0"/>
        <w:autoSpaceDN w:val="0"/>
        <w:adjustRightInd w:val="0"/>
        <w:spacing w:after="200" w:line="276" w:lineRule="auto"/>
        <w:ind w:left="1133" w:right="142" w:hanging="283"/>
        <w:contextualSpacing w:val="0"/>
        <w:jc w:val="both"/>
        <w:rPr>
          <w:rFonts w:asciiTheme="minorBidi" w:hAnsiTheme="minorBidi" w:cstheme="minorBidi"/>
          <w:color w:val="000000"/>
          <w:sz w:val="21"/>
          <w:szCs w:val="21"/>
        </w:rPr>
      </w:pPr>
      <w:r w:rsidRPr="00564651">
        <w:rPr>
          <w:rFonts w:asciiTheme="minorBidi" w:hAnsiTheme="minorBidi" w:cstheme="minorBidi"/>
          <w:color w:val="000000"/>
          <w:sz w:val="21"/>
          <w:szCs w:val="21"/>
          <w:rtl/>
        </w:rPr>
        <w:t>עיבוי</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וחיזוק</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המרקם</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הבנוי</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במתחמים</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שבהם</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נגישות</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גבוהה</w:t>
      </w:r>
      <w:r w:rsidR="00564651" w:rsidRPr="00564651">
        <w:rPr>
          <w:rFonts w:asciiTheme="minorBidi" w:hAnsiTheme="minorBidi" w:cstheme="minorBidi" w:hint="cs"/>
          <w:color w:val="000000"/>
          <w:sz w:val="21"/>
          <w:szCs w:val="21"/>
          <w:rtl/>
        </w:rPr>
        <w:t xml:space="preserve"> </w:t>
      </w:r>
      <w:r w:rsidRPr="00564651">
        <w:rPr>
          <w:rFonts w:asciiTheme="minorBidi" w:hAnsiTheme="minorBidi" w:cstheme="minorBidi"/>
          <w:color w:val="000000"/>
          <w:sz w:val="21"/>
          <w:szCs w:val="21"/>
          <w:rtl/>
        </w:rPr>
        <w:t>לתעסוקה</w:t>
      </w:r>
      <w:r w:rsidR="00564651" w:rsidRPr="00564651">
        <w:rPr>
          <w:rFonts w:asciiTheme="minorBidi" w:hAnsiTheme="minorBidi" w:cstheme="minorBidi" w:hint="cs"/>
          <w:color w:val="000000"/>
          <w:sz w:val="21"/>
          <w:szCs w:val="21"/>
          <w:rtl/>
        </w:rPr>
        <w:t xml:space="preserve">, </w:t>
      </w:r>
      <w:r w:rsidRPr="00564651">
        <w:rPr>
          <w:rFonts w:asciiTheme="minorBidi" w:hAnsiTheme="minorBidi" w:cstheme="minorBidi"/>
          <w:color w:val="000000"/>
          <w:sz w:val="21"/>
          <w:szCs w:val="21"/>
          <w:rtl/>
        </w:rPr>
        <w:t>לחינוך</w:t>
      </w:r>
      <w:r w:rsidR="00564651" w:rsidRPr="00564651">
        <w:rPr>
          <w:rFonts w:asciiTheme="minorBidi" w:hAnsiTheme="minorBidi" w:cstheme="minorBidi" w:hint="cs"/>
          <w:color w:val="000000"/>
          <w:sz w:val="21"/>
          <w:szCs w:val="21"/>
          <w:rtl/>
        </w:rPr>
        <w:t xml:space="preserve">, </w:t>
      </w:r>
      <w:r w:rsidRPr="00564651">
        <w:rPr>
          <w:rFonts w:asciiTheme="minorBidi" w:hAnsiTheme="minorBidi" w:cstheme="minorBidi"/>
          <w:color w:val="000000"/>
          <w:sz w:val="21"/>
          <w:szCs w:val="21"/>
          <w:rtl/>
        </w:rPr>
        <w:t>לתרבות</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ופנאי</w:t>
      </w:r>
      <w:r w:rsidR="00564651" w:rsidRPr="00564651">
        <w:rPr>
          <w:rFonts w:asciiTheme="minorBidi" w:hAnsiTheme="minorBidi" w:cstheme="minorBidi" w:hint="cs"/>
          <w:color w:val="000000"/>
          <w:sz w:val="21"/>
          <w:szCs w:val="21"/>
          <w:rtl/>
        </w:rPr>
        <w:t xml:space="preserve">, </w:t>
      </w:r>
      <w:r w:rsidRPr="00564651">
        <w:rPr>
          <w:rFonts w:asciiTheme="minorBidi" w:hAnsiTheme="minorBidi" w:cstheme="minorBidi"/>
          <w:color w:val="000000"/>
          <w:sz w:val="21"/>
          <w:szCs w:val="21"/>
          <w:rtl/>
        </w:rPr>
        <w:t>ואשר</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בהם</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תחבורה</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ציבורית</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אשר</w:t>
      </w:r>
      <w:r w:rsidR="00564651" w:rsidRPr="00564651">
        <w:rPr>
          <w:rFonts w:asciiTheme="minorBidi" w:hAnsiTheme="minorBidi" w:cstheme="minorBidi" w:hint="cs"/>
          <w:color w:val="000000"/>
          <w:sz w:val="21"/>
          <w:szCs w:val="21"/>
          <w:rtl/>
        </w:rPr>
        <w:t xml:space="preserve"> </w:t>
      </w:r>
      <w:r w:rsidRPr="00564651">
        <w:rPr>
          <w:rFonts w:asciiTheme="minorBidi" w:hAnsiTheme="minorBidi" w:cstheme="minorBidi"/>
          <w:color w:val="000000"/>
          <w:sz w:val="21"/>
          <w:szCs w:val="21"/>
          <w:rtl/>
        </w:rPr>
        <w:t>תאפשר</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יצירת</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אזורי</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מגורים</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בצפיפות</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גבוהה</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ובעלי</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מגוון</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יחידות</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דיור</w:t>
      </w:r>
      <w:r w:rsidRPr="00564651">
        <w:rPr>
          <w:rFonts w:asciiTheme="minorBidi" w:hAnsiTheme="minorBidi" w:cstheme="minorBidi"/>
          <w:color w:val="000000"/>
          <w:sz w:val="21"/>
          <w:szCs w:val="21"/>
        </w:rPr>
        <w:t>.</w:t>
      </w:r>
    </w:p>
    <w:p w:rsidR="00D562E2" w:rsidRPr="00564651" w:rsidRDefault="00D562E2" w:rsidP="00B76B55">
      <w:pPr>
        <w:pStyle w:val="ListParagraph"/>
        <w:numPr>
          <w:ilvl w:val="0"/>
          <w:numId w:val="93"/>
        </w:numPr>
        <w:autoSpaceDE w:val="0"/>
        <w:autoSpaceDN w:val="0"/>
        <w:adjustRightInd w:val="0"/>
        <w:spacing w:after="200" w:line="276" w:lineRule="auto"/>
        <w:ind w:left="714" w:right="142" w:hanging="357"/>
        <w:contextualSpacing w:val="0"/>
        <w:jc w:val="both"/>
        <w:rPr>
          <w:rFonts w:asciiTheme="minorBidi" w:hAnsiTheme="minorBidi" w:cstheme="minorBidi"/>
          <w:color w:val="000000"/>
          <w:sz w:val="21"/>
          <w:szCs w:val="21"/>
          <w:rtl/>
        </w:rPr>
      </w:pPr>
      <w:r w:rsidRPr="00564651">
        <w:rPr>
          <w:rFonts w:asciiTheme="minorBidi" w:hAnsiTheme="minorBidi" w:cstheme="minorBidi"/>
          <w:color w:val="000000"/>
          <w:sz w:val="21"/>
          <w:szCs w:val="21"/>
          <w:rtl/>
        </w:rPr>
        <w:t>שר</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הפנים</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ידווח</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לממשלה</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בדבר</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פעילות</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המועצה</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הארצית</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כאמור</w:t>
      </w:r>
      <w:r w:rsidR="00564651" w:rsidRPr="00564651">
        <w:rPr>
          <w:rFonts w:asciiTheme="minorBidi" w:hAnsiTheme="minorBidi" w:cstheme="minorBidi" w:hint="cs"/>
          <w:color w:val="000000"/>
          <w:sz w:val="21"/>
          <w:szCs w:val="21"/>
          <w:rtl/>
        </w:rPr>
        <w:t xml:space="preserve"> </w:t>
      </w:r>
      <w:r w:rsidRPr="00564651">
        <w:rPr>
          <w:rFonts w:asciiTheme="minorBidi" w:hAnsiTheme="minorBidi" w:cstheme="minorBidi"/>
          <w:color w:val="000000"/>
          <w:sz w:val="21"/>
          <w:szCs w:val="21"/>
          <w:rtl/>
        </w:rPr>
        <w:t>לעיל</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תוך</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שישה</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חודשים</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מיום</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קבלת</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החלטה</w:t>
      </w:r>
      <w:r w:rsidRPr="00564651">
        <w:rPr>
          <w:rFonts w:asciiTheme="minorBidi" w:hAnsiTheme="minorBidi" w:cstheme="minorBidi"/>
          <w:color w:val="000000"/>
          <w:sz w:val="21"/>
          <w:szCs w:val="21"/>
        </w:rPr>
        <w:t xml:space="preserve"> </w:t>
      </w:r>
      <w:r w:rsidRPr="00564651">
        <w:rPr>
          <w:rFonts w:asciiTheme="minorBidi" w:hAnsiTheme="minorBidi" w:cstheme="minorBidi"/>
          <w:color w:val="000000"/>
          <w:sz w:val="21"/>
          <w:szCs w:val="21"/>
          <w:rtl/>
        </w:rPr>
        <w:t>זו</w:t>
      </w:r>
      <w:r w:rsidRPr="00564651">
        <w:rPr>
          <w:rFonts w:asciiTheme="minorBidi" w:hAnsiTheme="minorBidi" w:cstheme="minorBidi"/>
          <w:color w:val="000000"/>
          <w:sz w:val="21"/>
          <w:szCs w:val="21"/>
        </w:rPr>
        <w:t>.</w:t>
      </w:r>
    </w:p>
    <w:p w:rsidR="00D562E2" w:rsidRDefault="00D562E2" w:rsidP="00D562E2">
      <w:pPr>
        <w:spacing w:after="120"/>
        <w:jc w:val="both"/>
        <w:rPr>
          <w:rFonts w:ascii="ArialMT" w:cs="ArialMT"/>
          <w:color w:val="000000"/>
          <w:sz w:val="18"/>
          <w:szCs w:val="18"/>
          <w:rtl/>
        </w:rPr>
      </w:pPr>
    </w:p>
    <w:p w:rsidR="000C3D5F" w:rsidRDefault="000C3D5F" w:rsidP="00D562E2">
      <w:pPr>
        <w:spacing w:after="120"/>
        <w:jc w:val="both"/>
        <w:rPr>
          <w:rFonts w:ascii="ArialMT" w:cs="ArialMT"/>
          <w:color w:val="000000"/>
          <w:sz w:val="18"/>
          <w:szCs w:val="18"/>
          <w:rtl/>
        </w:rPr>
      </w:pPr>
    </w:p>
    <w:p w:rsidR="003B52D5" w:rsidRDefault="003B52D5" w:rsidP="00D562E2">
      <w:pPr>
        <w:spacing w:after="120"/>
        <w:jc w:val="both"/>
        <w:rPr>
          <w:rFonts w:asciiTheme="minorBidi" w:hAnsiTheme="minorBidi"/>
          <w:b/>
          <w:bCs/>
          <w:color w:val="7F7F7F" w:themeColor="text1" w:themeTint="80"/>
          <w:sz w:val="32"/>
          <w:szCs w:val="32"/>
          <w:rtl/>
        </w:rPr>
      </w:pPr>
    </w:p>
    <w:p w:rsidR="003B52D5" w:rsidRDefault="003B52D5" w:rsidP="00D562E2">
      <w:pPr>
        <w:spacing w:after="120"/>
        <w:jc w:val="both"/>
        <w:rPr>
          <w:rFonts w:asciiTheme="minorBidi" w:hAnsiTheme="minorBidi"/>
          <w:b/>
          <w:bCs/>
          <w:color w:val="7F7F7F" w:themeColor="text1" w:themeTint="80"/>
          <w:sz w:val="32"/>
          <w:szCs w:val="32"/>
          <w:rtl/>
        </w:rPr>
      </w:pPr>
    </w:p>
    <w:p w:rsidR="003B52D5" w:rsidRDefault="003B52D5" w:rsidP="00D562E2">
      <w:pPr>
        <w:spacing w:after="120"/>
        <w:jc w:val="both"/>
        <w:rPr>
          <w:rFonts w:asciiTheme="minorBidi" w:hAnsiTheme="minorBidi"/>
          <w:b/>
          <w:bCs/>
          <w:color w:val="7F7F7F" w:themeColor="text1" w:themeTint="80"/>
          <w:sz w:val="32"/>
          <w:szCs w:val="32"/>
          <w:rtl/>
        </w:rPr>
      </w:pPr>
    </w:p>
    <w:p w:rsidR="003B52D5" w:rsidRDefault="003B52D5" w:rsidP="00D562E2">
      <w:pPr>
        <w:spacing w:after="120"/>
        <w:jc w:val="both"/>
        <w:rPr>
          <w:rFonts w:asciiTheme="minorBidi" w:hAnsiTheme="minorBidi"/>
          <w:b/>
          <w:bCs/>
          <w:color w:val="7F7F7F" w:themeColor="text1" w:themeTint="80"/>
          <w:sz w:val="32"/>
          <w:szCs w:val="32"/>
          <w:rtl/>
        </w:rPr>
      </w:pPr>
    </w:p>
    <w:p w:rsidR="003B52D5" w:rsidRDefault="003B52D5" w:rsidP="00D562E2">
      <w:pPr>
        <w:spacing w:after="120"/>
        <w:jc w:val="both"/>
        <w:rPr>
          <w:rFonts w:asciiTheme="minorBidi" w:hAnsiTheme="minorBidi"/>
          <w:b/>
          <w:bCs/>
          <w:color w:val="7F7F7F" w:themeColor="text1" w:themeTint="80"/>
          <w:sz w:val="32"/>
          <w:szCs w:val="32"/>
          <w:rtl/>
        </w:rPr>
      </w:pPr>
    </w:p>
    <w:p w:rsidR="003D294D" w:rsidRDefault="003D294D" w:rsidP="00D562E2">
      <w:pPr>
        <w:spacing w:after="120"/>
        <w:jc w:val="both"/>
        <w:rPr>
          <w:rFonts w:asciiTheme="minorBidi" w:hAnsiTheme="minorBidi"/>
          <w:b/>
          <w:bCs/>
          <w:color w:val="7F7F7F" w:themeColor="text1" w:themeTint="80"/>
          <w:sz w:val="32"/>
          <w:szCs w:val="32"/>
          <w:rtl/>
        </w:rPr>
      </w:pPr>
      <w:r w:rsidRPr="00391EF3">
        <w:rPr>
          <w:rFonts w:asciiTheme="minorBidi" w:hAnsiTheme="minorBidi" w:hint="cs"/>
          <w:b/>
          <w:bCs/>
          <w:color w:val="7F7F7F" w:themeColor="text1" w:themeTint="80"/>
          <w:sz w:val="32"/>
          <w:szCs w:val="32"/>
          <w:rtl/>
        </w:rPr>
        <w:lastRenderedPageBreak/>
        <w:t>הוראת המועצה הארצית</w:t>
      </w:r>
    </w:p>
    <w:p w:rsidR="003B52D5" w:rsidRPr="003B52D5" w:rsidRDefault="00CA34C7" w:rsidP="00D562E2">
      <w:pPr>
        <w:spacing w:after="120"/>
        <w:jc w:val="both"/>
        <w:rPr>
          <w:rFonts w:asciiTheme="minorBidi" w:hAnsiTheme="minorBidi"/>
          <w:b/>
          <w:bCs/>
          <w:color w:val="7F7F7F" w:themeColor="text1" w:themeTint="80"/>
          <w:sz w:val="16"/>
          <w:szCs w:val="16"/>
          <w:rtl/>
        </w:rPr>
      </w:pPr>
      <w:r>
        <w:rPr>
          <w:rFonts w:asciiTheme="minorBidi" w:hAnsiTheme="minorBidi"/>
          <w:noProof/>
          <w:sz w:val="21"/>
          <w:szCs w:val="21"/>
          <w:rtl/>
          <w:lang w:val="he-IL"/>
        </w:rPr>
        <w:pict>
          <v:rect id="_x0000_s2006" style="position:absolute;left:0;text-align:left;margin-left:-4.65pt;margin-top:6.95pt;width:413.15pt;height:519pt;z-index:-251462656" fillcolor="#eeece1 [3214]" strokecolor="#a5a5a5 [2092]" strokeweight="1pt">
            <v:shadow type="perspective" color="#4e6128" opacity=".5" offset="1pt" offset2="-1pt"/>
          </v:rect>
        </w:pict>
      </w:r>
    </w:p>
    <w:p w:rsidR="00D562E2" w:rsidRPr="003B52D5" w:rsidRDefault="00BB564C" w:rsidP="003B52D5">
      <w:pPr>
        <w:spacing w:line="240" w:lineRule="auto"/>
        <w:ind w:left="141"/>
        <w:jc w:val="both"/>
        <w:rPr>
          <w:rFonts w:asciiTheme="minorBidi" w:hAnsiTheme="minorBidi"/>
          <w:b/>
          <w:bCs/>
          <w:color w:val="014170"/>
          <w:sz w:val="21"/>
          <w:szCs w:val="21"/>
          <w:rtl/>
        </w:rPr>
      </w:pPr>
      <w:r w:rsidRPr="003B52D5">
        <w:rPr>
          <w:rFonts w:asciiTheme="minorBidi" w:hAnsiTheme="minorBidi" w:hint="cs"/>
          <w:b/>
          <w:bCs/>
          <w:color w:val="014170"/>
          <w:sz w:val="21"/>
          <w:szCs w:val="21"/>
          <w:rtl/>
        </w:rPr>
        <w:t xml:space="preserve">בעקבות החלטת הממשלה, הורתה המועצה הארצית לתכנון ולבניה, בישיבתה </w:t>
      </w:r>
      <w:r w:rsidR="000613FC" w:rsidRPr="003B52D5">
        <w:rPr>
          <w:rFonts w:asciiTheme="minorBidi" w:hAnsiTheme="minorBidi" w:hint="cs"/>
          <w:b/>
          <w:bCs/>
          <w:color w:val="014170"/>
          <w:sz w:val="21"/>
          <w:szCs w:val="21"/>
          <w:rtl/>
        </w:rPr>
        <w:t xml:space="preserve">מס' 554 מיום י''ט טבת תשע''ג 1.1.2013, </w:t>
      </w:r>
      <w:r w:rsidRPr="003B52D5">
        <w:rPr>
          <w:rFonts w:asciiTheme="minorBidi" w:hAnsiTheme="minorBidi" w:hint="cs"/>
          <w:b/>
          <w:bCs/>
          <w:color w:val="014170"/>
          <w:sz w:val="21"/>
          <w:szCs w:val="21"/>
          <w:rtl/>
        </w:rPr>
        <w:t xml:space="preserve">להורות על הכנת תמ''א </w:t>
      </w:r>
      <w:r w:rsidR="00A96D28" w:rsidRPr="003B52D5">
        <w:rPr>
          <w:rFonts w:asciiTheme="minorBidi" w:hAnsiTheme="minorBidi" w:hint="cs"/>
          <w:b/>
          <w:bCs/>
          <w:color w:val="014170"/>
          <w:sz w:val="21"/>
          <w:szCs w:val="21"/>
          <w:rtl/>
        </w:rPr>
        <w:t>אחת</w:t>
      </w:r>
      <w:r w:rsidRPr="003B52D5">
        <w:rPr>
          <w:rFonts w:asciiTheme="minorBidi" w:hAnsiTheme="minorBidi" w:hint="cs"/>
          <w:b/>
          <w:bCs/>
          <w:color w:val="014170"/>
          <w:sz w:val="21"/>
          <w:szCs w:val="21"/>
          <w:rtl/>
        </w:rPr>
        <w:t>:</w:t>
      </w:r>
    </w:p>
    <w:p w:rsidR="00D562E2" w:rsidRPr="00391EF3" w:rsidRDefault="00D562E2" w:rsidP="003B52D5">
      <w:pPr>
        <w:pStyle w:val="ListParagraph"/>
        <w:numPr>
          <w:ilvl w:val="0"/>
          <w:numId w:val="91"/>
        </w:numPr>
        <w:spacing w:after="200" w:line="276" w:lineRule="auto"/>
        <w:ind w:left="424" w:right="113" w:hanging="283"/>
        <w:contextualSpacing w:val="0"/>
        <w:jc w:val="both"/>
        <w:rPr>
          <w:rFonts w:asciiTheme="minorBidi" w:hAnsiTheme="minorBidi" w:cstheme="minorBidi"/>
          <w:sz w:val="21"/>
          <w:szCs w:val="21"/>
        </w:rPr>
      </w:pPr>
      <w:r w:rsidRPr="00391EF3">
        <w:rPr>
          <w:rFonts w:asciiTheme="minorBidi" w:hAnsiTheme="minorBidi" w:cstheme="minorBidi"/>
          <w:sz w:val="21"/>
          <w:szCs w:val="21"/>
          <w:rtl/>
        </w:rPr>
        <w:t>המועצה הארצית לתכנון ולבניה (להלן: "המועצה"), בתוקף סמכותה עפ"י סעיף 50 לחוק התכנון והבניה, ובהמשך להחלטת הממשלה מס' 4434 מיום 18.3.2012, מורה על הכנת תמ"א 1, אשר תכלול הוראות, תשריט ודברי הסבר.</w:t>
      </w:r>
    </w:p>
    <w:p w:rsidR="00D562E2" w:rsidRPr="00391EF3" w:rsidRDefault="00D562E2" w:rsidP="003B52D5">
      <w:pPr>
        <w:pStyle w:val="ListParagraph"/>
        <w:numPr>
          <w:ilvl w:val="0"/>
          <w:numId w:val="91"/>
        </w:numPr>
        <w:spacing w:after="200" w:line="276" w:lineRule="auto"/>
        <w:ind w:left="424" w:right="113" w:hanging="283"/>
        <w:contextualSpacing w:val="0"/>
        <w:jc w:val="both"/>
        <w:rPr>
          <w:rFonts w:asciiTheme="minorBidi" w:hAnsiTheme="minorBidi" w:cstheme="minorBidi"/>
          <w:sz w:val="21"/>
          <w:szCs w:val="21"/>
        </w:rPr>
      </w:pPr>
      <w:r w:rsidRPr="00391EF3">
        <w:rPr>
          <w:rFonts w:asciiTheme="minorBidi" w:hAnsiTheme="minorBidi" w:cstheme="minorBidi"/>
          <w:sz w:val="21"/>
          <w:szCs w:val="21"/>
          <w:rtl/>
        </w:rPr>
        <w:t>התכנית נועדה, בהתאם להחלטת הממשלה, לפשט ולאחד תכניות מתאר רבות ככל הניתן (למעט תמ"א</w:t>
      </w:r>
      <w:r w:rsidR="000613FC">
        <w:rPr>
          <w:rFonts w:asciiTheme="minorBidi" w:hAnsiTheme="minorBidi" w:cstheme="minorBidi" w:hint="cs"/>
          <w:sz w:val="21"/>
          <w:szCs w:val="21"/>
          <w:rtl/>
        </w:rPr>
        <w:t xml:space="preserve"> </w:t>
      </w:r>
      <w:r w:rsidRPr="00391EF3">
        <w:rPr>
          <w:rFonts w:asciiTheme="minorBidi" w:hAnsiTheme="minorBidi" w:cstheme="minorBidi"/>
          <w:sz w:val="21"/>
          <w:szCs w:val="21"/>
          <w:rtl/>
        </w:rPr>
        <w:t>35), ובכך להוות כלי עיקרי, פשוט ובהיר לשמירת שטחים ורצועות לטובת שימושים ציבוריים עתידיים, כגון: שטחים פתוחים, דרכים ומסילות, מתקנים, קווי תשתיות ארציים ועוד. עוד נקבע שם כי על תמ"א</w:t>
      </w:r>
      <w:r w:rsidR="000613FC">
        <w:rPr>
          <w:rFonts w:asciiTheme="minorBidi" w:hAnsiTheme="minorBidi" w:cstheme="minorBidi" w:hint="cs"/>
          <w:sz w:val="21"/>
          <w:szCs w:val="21"/>
          <w:rtl/>
        </w:rPr>
        <w:t xml:space="preserve"> </w:t>
      </w:r>
      <w:r w:rsidRPr="00391EF3">
        <w:rPr>
          <w:rFonts w:asciiTheme="minorBidi" w:hAnsiTheme="minorBidi" w:cstheme="minorBidi"/>
          <w:sz w:val="21"/>
          <w:szCs w:val="21"/>
          <w:rtl/>
        </w:rPr>
        <w:t>1 להימנע, ככל הניתן מהטלת מגבלות על שטחים ומרקמים לפיתוח עירוני.</w:t>
      </w:r>
    </w:p>
    <w:p w:rsidR="00D562E2" w:rsidRPr="00391EF3" w:rsidRDefault="00D562E2" w:rsidP="003B52D5">
      <w:pPr>
        <w:pStyle w:val="ListParagraph"/>
        <w:numPr>
          <w:ilvl w:val="0"/>
          <w:numId w:val="91"/>
        </w:numPr>
        <w:spacing w:after="200" w:line="276" w:lineRule="auto"/>
        <w:ind w:left="424" w:right="113" w:hanging="283"/>
        <w:contextualSpacing w:val="0"/>
        <w:jc w:val="both"/>
        <w:rPr>
          <w:rFonts w:asciiTheme="minorBidi" w:hAnsiTheme="minorBidi" w:cstheme="minorBidi"/>
          <w:sz w:val="21"/>
          <w:szCs w:val="21"/>
        </w:rPr>
      </w:pPr>
      <w:r w:rsidRPr="00391EF3">
        <w:rPr>
          <w:rFonts w:asciiTheme="minorBidi" w:hAnsiTheme="minorBidi" w:cstheme="minorBidi"/>
          <w:sz w:val="21"/>
          <w:szCs w:val="21"/>
          <w:rtl/>
        </w:rPr>
        <w:t>הכנת התכנית תיעשה, בין היתר, בהתאם לעקרונות הבאים:</w:t>
      </w:r>
    </w:p>
    <w:p w:rsidR="00D562E2" w:rsidRPr="00391EF3" w:rsidRDefault="000613FC" w:rsidP="003B52D5">
      <w:pPr>
        <w:pStyle w:val="ListParagraph"/>
        <w:numPr>
          <w:ilvl w:val="0"/>
          <w:numId w:val="92"/>
        </w:numPr>
        <w:spacing w:after="200" w:line="276" w:lineRule="auto"/>
        <w:ind w:left="851" w:right="113" w:hanging="284"/>
        <w:jc w:val="both"/>
        <w:rPr>
          <w:rFonts w:asciiTheme="minorBidi" w:hAnsiTheme="minorBidi" w:cstheme="minorBidi"/>
          <w:sz w:val="21"/>
          <w:szCs w:val="21"/>
        </w:rPr>
      </w:pPr>
      <w:r w:rsidRPr="00391EF3">
        <w:rPr>
          <w:rFonts w:asciiTheme="minorBidi" w:hAnsiTheme="minorBidi" w:cstheme="minorBidi"/>
          <w:sz w:val="21"/>
          <w:szCs w:val="21"/>
          <w:rtl/>
        </w:rPr>
        <w:t>תמ"א</w:t>
      </w:r>
      <w:r>
        <w:rPr>
          <w:rFonts w:asciiTheme="minorBidi" w:hAnsiTheme="minorBidi" w:cstheme="minorBidi" w:hint="cs"/>
          <w:sz w:val="21"/>
          <w:szCs w:val="21"/>
          <w:rtl/>
        </w:rPr>
        <w:t xml:space="preserve"> </w:t>
      </w:r>
      <w:r w:rsidRPr="00391EF3">
        <w:rPr>
          <w:rFonts w:asciiTheme="minorBidi" w:hAnsiTheme="minorBidi" w:cstheme="minorBidi"/>
          <w:sz w:val="21"/>
          <w:szCs w:val="21"/>
          <w:rtl/>
        </w:rPr>
        <w:t xml:space="preserve">1 </w:t>
      </w:r>
      <w:r w:rsidR="00D562E2" w:rsidRPr="00391EF3">
        <w:rPr>
          <w:rFonts w:asciiTheme="minorBidi" w:hAnsiTheme="minorBidi" w:cstheme="minorBidi"/>
          <w:sz w:val="21"/>
          <w:szCs w:val="21"/>
          <w:rtl/>
        </w:rPr>
        <w:t>תאגם ותגדיר את כלל המדיניות התכנונית המתארית והכוללת, המצויה כיום בתכניות המתאר הארציות שיכללו בה (ולמעט תמ"א/35), וזאת באופן משולב, פשוט ובהיר, תוך הבחנה בין הוראות מחייבות וכללים מנחים.</w:t>
      </w:r>
    </w:p>
    <w:p w:rsidR="00D562E2" w:rsidRPr="00391EF3" w:rsidRDefault="00D562E2" w:rsidP="003B52D5">
      <w:pPr>
        <w:pStyle w:val="ListParagraph"/>
        <w:numPr>
          <w:ilvl w:val="0"/>
          <w:numId w:val="92"/>
        </w:numPr>
        <w:spacing w:after="200" w:line="276" w:lineRule="auto"/>
        <w:ind w:left="851" w:right="113" w:hanging="284"/>
        <w:jc w:val="both"/>
        <w:rPr>
          <w:rFonts w:asciiTheme="minorBidi" w:hAnsiTheme="minorBidi" w:cstheme="minorBidi"/>
          <w:sz w:val="21"/>
          <w:szCs w:val="21"/>
        </w:rPr>
      </w:pPr>
      <w:r w:rsidRPr="00391EF3">
        <w:rPr>
          <w:rFonts w:asciiTheme="minorBidi" w:hAnsiTheme="minorBidi" w:cstheme="minorBidi"/>
          <w:sz w:val="21"/>
          <w:szCs w:val="21"/>
          <w:rtl/>
        </w:rPr>
        <w:t xml:space="preserve">תבוטל הכפילות בין הוראות המצויות כיום בתמא"ות שתכללנה </w:t>
      </w:r>
      <w:r w:rsidR="000613FC">
        <w:rPr>
          <w:rFonts w:asciiTheme="minorBidi" w:hAnsiTheme="minorBidi" w:cstheme="minorBidi" w:hint="cs"/>
          <w:sz w:val="21"/>
          <w:szCs w:val="21"/>
          <w:rtl/>
        </w:rPr>
        <w:t>ב</w:t>
      </w:r>
      <w:r w:rsidR="000613FC" w:rsidRPr="00391EF3">
        <w:rPr>
          <w:rFonts w:asciiTheme="minorBidi" w:hAnsiTheme="minorBidi" w:cstheme="minorBidi"/>
          <w:sz w:val="21"/>
          <w:szCs w:val="21"/>
          <w:rtl/>
        </w:rPr>
        <w:t>תמ"א</w:t>
      </w:r>
      <w:r w:rsidR="000613FC">
        <w:rPr>
          <w:rFonts w:asciiTheme="minorBidi" w:hAnsiTheme="minorBidi" w:cstheme="minorBidi" w:hint="cs"/>
          <w:sz w:val="21"/>
          <w:szCs w:val="21"/>
          <w:rtl/>
        </w:rPr>
        <w:t xml:space="preserve"> </w:t>
      </w:r>
      <w:r w:rsidR="000613FC" w:rsidRPr="00391EF3">
        <w:rPr>
          <w:rFonts w:asciiTheme="minorBidi" w:hAnsiTheme="minorBidi" w:cstheme="minorBidi"/>
          <w:sz w:val="21"/>
          <w:szCs w:val="21"/>
          <w:rtl/>
        </w:rPr>
        <w:t xml:space="preserve">1 </w:t>
      </w:r>
      <w:r w:rsidRPr="00391EF3">
        <w:rPr>
          <w:rFonts w:asciiTheme="minorBidi" w:hAnsiTheme="minorBidi" w:cstheme="minorBidi"/>
          <w:sz w:val="21"/>
          <w:szCs w:val="21"/>
          <w:rtl/>
        </w:rPr>
        <w:t>לבין הוראות המצויות בחוק ו/או בתקנה.</w:t>
      </w:r>
    </w:p>
    <w:p w:rsidR="00D562E2" w:rsidRPr="00391EF3" w:rsidRDefault="00D562E2" w:rsidP="003B52D5">
      <w:pPr>
        <w:pStyle w:val="ListParagraph"/>
        <w:numPr>
          <w:ilvl w:val="0"/>
          <w:numId w:val="92"/>
        </w:numPr>
        <w:spacing w:after="200" w:line="276" w:lineRule="auto"/>
        <w:ind w:left="850" w:right="113" w:hanging="284"/>
        <w:contextualSpacing w:val="0"/>
        <w:jc w:val="both"/>
        <w:rPr>
          <w:rFonts w:asciiTheme="minorBidi" w:hAnsiTheme="minorBidi" w:cstheme="minorBidi"/>
          <w:sz w:val="21"/>
          <w:szCs w:val="21"/>
          <w:rtl/>
        </w:rPr>
      </w:pPr>
      <w:r w:rsidRPr="00391EF3">
        <w:rPr>
          <w:rFonts w:asciiTheme="minorBidi" w:hAnsiTheme="minorBidi" w:cstheme="minorBidi"/>
          <w:sz w:val="21"/>
          <w:szCs w:val="21"/>
          <w:rtl/>
        </w:rPr>
        <w:t>כל התמא"ות המפורטות הקיימות כיום בכל אחד מהתחומים והנושאים שיכללו ב</w:t>
      </w:r>
      <w:r w:rsidR="000613FC" w:rsidRPr="00391EF3">
        <w:rPr>
          <w:rFonts w:asciiTheme="minorBidi" w:hAnsiTheme="minorBidi" w:cstheme="minorBidi"/>
          <w:sz w:val="21"/>
          <w:szCs w:val="21"/>
          <w:rtl/>
        </w:rPr>
        <w:t>תמ"א</w:t>
      </w:r>
      <w:r w:rsidR="000613FC">
        <w:rPr>
          <w:rFonts w:asciiTheme="minorBidi" w:hAnsiTheme="minorBidi" w:cstheme="minorBidi" w:hint="cs"/>
          <w:sz w:val="21"/>
          <w:szCs w:val="21"/>
          <w:rtl/>
        </w:rPr>
        <w:t xml:space="preserve"> </w:t>
      </w:r>
      <w:r w:rsidR="000613FC" w:rsidRPr="00391EF3">
        <w:rPr>
          <w:rFonts w:asciiTheme="minorBidi" w:hAnsiTheme="minorBidi" w:cstheme="minorBidi"/>
          <w:sz w:val="21"/>
          <w:szCs w:val="21"/>
          <w:rtl/>
        </w:rPr>
        <w:t xml:space="preserve">1 </w:t>
      </w:r>
      <w:r w:rsidRPr="00391EF3">
        <w:rPr>
          <w:rFonts w:asciiTheme="minorBidi" w:hAnsiTheme="minorBidi" w:cstheme="minorBidi"/>
          <w:sz w:val="21"/>
          <w:szCs w:val="21"/>
          <w:rtl/>
        </w:rPr>
        <w:t xml:space="preserve"> יישארו על כנן, אולם בבחינת כל עניין ונסיבותיו ניתן יהיה לגבור עליהן בתכניות שבסמכות הועדות המחוזיות, ככל שלא יהיה בכך כדי לסתור את אשר ייקבע </w:t>
      </w:r>
      <w:r w:rsidR="000613FC">
        <w:rPr>
          <w:rFonts w:asciiTheme="minorBidi" w:hAnsiTheme="minorBidi" w:cstheme="minorBidi" w:hint="cs"/>
          <w:sz w:val="21"/>
          <w:szCs w:val="21"/>
          <w:rtl/>
        </w:rPr>
        <w:t>ב</w:t>
      </w:r>
      <w:r w:rsidR="000613FC" w:rsidRPr="00391EF3">
        <w:rPr>
          <w:rFonts w:asciiTheme="minorBidi" w:hAnsiTheme="minorBidi" w:cstheme="minorBidi"/>
          <w:sz w:val="21"/>
          <w:szCs w:val="21"/>
          <w:rtl/>
        </w:rPr>
        <w:t>תמ"א</w:t>
      </w:r>
      <w:r w:rsidR="000613FC">
        <w:rPr>
          <w:rFonts w:asciiTheme="minorBidi" w:hAnsiTheme="minorBidi" w:cstheme="minorBidi" w:hint="cs"/>
          <w:sz w:val="21"/>
          <w:szCs w:val="21"/>
          <w:rtl/>
        </w:rPr>
        <w:t xml:space="preserve"> </w:t>
      </w:r>
      <w:r w:rsidR="000613FC" w:rsidRPr="00391EF3">
        <w:rPr>
          <w:rFonts w:asciiTheme="minorBidi" w:hAnsiTheme="minorBidi" w:cstheme="minorBidi"/>
          <w:sz w:val="21"/>
          <w:szCs w:val="21"/>
          <w:rtl/>
        </w:rPr>
        <w:t>1</w:t>
      </w:r>
      <w:r w:rsidR="000613FC">
        <w:rPr>
          <w:rFonts w:asciiTheme="minorBidi" w:hAnsiTheme="minorBidi" w:cstheme="minorBidi" w:hint="cs"/>
          <w:sz w:val="21"/>
          <w:szCs w:val="21"/>
          <w:rtl/>
        </w:rPr>
        <w:t>.</w:t>
      </w:r>
    </w:p>
    <w:p w:rsidR="00D562E2" w:rsidRPr="00391EF3" w:rsidRDefault="00D562E2" w:rsidP="003B52D5">
      <w:pPr>
        <w:pStyle w:val="ListParagraph"/>
        <w:numPr>
          <w:ilvl w:val="0"/>
          <w:numId w:val="91"/>
        </w:numPr>
        <w:spacing w:after="200" w:line="276" w:lineRule="auto"/>
        <w:ind w:left="424" w:right="113" w:hanging="283"/>
        <w:contextualSpacing w:val="0"/>
        <w:jc w:val="both"/>
        <w:rPr>
          <w:rFonts w:asciiTheme="minorBidi" w:hAnsiTheme="minorBidi" w:cstheme="minorBidi"/>
          <w:sz w:val="21"/>
          <w:szCs w:val="21"/>
          <w:rtl/>
        </w:rPr>
      </w:pPr>
      <w:r w:rsidRPr="00391EF3">
        <w:rPr>
          <w:rFonts w:asciiTheme="minorBidi" w:hAnsiTheme="minorBidi" w:cstheme="minorBidi"/>
          <w:sz w:val="21"/>
          <w:szCs w:val="21"/>
          <w:rtl/>
        </w:rPr>
        <w:t>התכנית תוכן בשלבים הבאים:</w:t>
      </w:r>
    </w:p>
    <w:p w:rsidR="00D562E2" w:rsidRPr="00391EF3" w:rsidRDefault="00D562E2" w:rsidP="003B52D5">
      <w:pPr>
        <w:pStyle w:val="ListParagraph"/>
        <w:numPr>
          <w:ilvl w:val="0"/>
          <w:numId w:val="95"/>
        </w:numPr>
        <w:spacing w:after="200" w:line="276" w:lineRule="auto"/>
        <w:ind w:left="851" w:right="113" w:hanging="284"/>
        <w:jc w:val="both"/>
        <w:rPr>
          <w:rFonts w:asciiTheme="minorBidi" w:hAnsiTheme="minorBidi" w:cstheme="minorBidi"/>
          <w:sz w:val="21"/>
          <w:szCs w:val="21"/>
        </w:rPr>
      </w:pPr>
      <w:r w:rsidRPr="00391EF3">
        <w:rPr>
          <w:rFonts w:asciiTheme="minorBidi" w:hAnsiTheme="minorBidi" w:cstheme="minorBidi"/>
          <w:sz w:val="21"/>
          <w:szCs w:val="21"/>
          <w:rtl/>
        </w:rPr>
        <w:t xml:space="preserve">הכנת "פרק" הכולל נוסח הוראות משולב, פשוט ובהיר ותשריט בכל אחד מהתחומים (אנרגיה, תחבורה, מים, כריה וחציבה, פסולת, תשתיות אזרחיות, תיירות, שטחים פתוחים), המבוסס על תמא"ות מאושרות ו/או תמא"ות המצויות בהליכי עדכון מתקדמים (המבוצעים במקביל לעבודה על </w:t>
      </w:r>
      <w:r w:rsidR="000613FC" w:rsidRPr="00391EF3">
        <w:rPr>
          <w:rFonts w:asciiTheme="minorBidi" w:hAnsiTheme="minorBidi" w:cstheme="minorBidi"/>
          <w:sz w:val="21"/>
          <w:szCs w:val="21"/>
          <w:rtl/>
        </w:rPr>
        <w:t>תמ"א</w:t>
      </w:r>
      <w:r w:rsidR="000613FC">
        <w:rPr>
          <w:rFonts w:asciiTheme="minorBidi" w:hAnsiTheme="minorBidi" w:cstheme="minorBidi" w:hint="cs"/>
          <w:sz w:val="21"/>
          <w:szCs w:val="21"/>
          <w:rtl/>
        </w:rPr>
        <w:t xml:space="preserve"> </w:t>
      </w:r>
      <w:r w:rsidR="000613FC" w:rsidRPr="00391EF3">
        <w:rPr>
          <w:rFonts w:asciiTheme="minorBidi" w:hAnsiTheme="minorBidi" w:cstheme="minorBidi"/>
          <w:sz w:val="21"/>
          <w:szCs w:val="21"/>
          <w:rtl/>
        </w:rPr>
        <w:t>1</w:t>
      </w:r>
      <w:r w:rsidRPr="00391EF3">
        <w:rPr>
          <w:rFonts w:asciiTheme="minorBidi" w:hAnsiTheme="minorBidi" w:cstheme="minorBidi"/>
          <w:sz w:val="21"/>
          <w:szCs w:val="21"/>
          <w:rtl/>
        </w:rPr>
        <w:t xml:space="preserve">). </w:t>
      </w:r>
    </w:p>
    <w:p w:rsidR="00D562E2" w:rsidRPr="00391EF3" w:rsidRDefault="00D562E2" w:rsidP="003B52D5">
      <w:pPr>
        <w:pStyle w:val="ListParagraph"/>
        <w:numPr>
          <w:ilvl w:val="0"/>
          <w:numId w:val="95"/>
        </w:numPr>
        <w:spacing w:after="200" w:line="276" w:lineRule="auto"/>
        <w:ind w:left="850" w:right="113" w:hanging="284"/>
        <w:contextualSpacing w:val="0"/>
        <w:jc w:val="both"/>
        <w:rPr>
          <w:rFonts w:asciiTheme="minorBidi" w:hAnsiTheme="minorBidi" w:cstheme="minorBidi"/>
          <w:sz w:val="21"/>
          <w:szCs w:val="21"/>
        </w:rPr>
      </w:pPr>
      <w:r w:rsidRPr="00391EF3">
        <w:rPr>
          <w:rFonts w:asciiTheme="minorBidi" w:hAnsiTheme="minorBidi" w:cstheme="minorBidi"/>
          <w:sz w:val="21"/>
          <w:szCs w:val="21"/>
          <w:rtl/>
        </w:rPr>
        <w:t xml:space="preserve">האחדת כל ה"פרקים" שהתקבלו לנוסח אחד של הוראות ותשריט, שיהוו את מסמכי </w:t>
      </w:r>
      <w:r w:rsidR="000613FC" w:rsidRPr="00391EF3">
        <w:rPr>
          <w:rFonts w:asciiTheme="minorBidi" w:hAnsiTheme="minorBidi" w:cstheme="minorBidi"/>
          <w:sz w:val="21"/>
          <w:szCs w:val="21"/>
          <w:rtl/>
        </w:rPr>
        <w:t>תמ"א</w:t>
      </w:r>
      <w:r w:rsidR="000613FC">
        <w:rPr>
          <w:rFonts w:asciiTheme="minorBidi" w:hAnsiTheme="minorBidi" w:cstheme="minorBidi" w:hint="cs"/>
          <w:sz w:val="21"/>
          <w:szCs w:val="21"/>
          <w:rtl/>
        </w:rPr>
        <w:t xml:space="preserve"> </w:t>
      </w:r>
      <w:r w:rsidR="000613FC" w:rsidRPr="00391EF3">
        <w:rPr>
          <w:rFonts w:asciiTheme="minorBidi" w:hAnsiTheme="minorBidi" w:cstheme="minorBidi"/>
          <w:sz w:val="21"/>
          <w:szCs w:val="21"/>
          <w:rtl/>
        </w:rPr>
        <w:t>1</w:t>
      </w:r>
      <w:r w:rsidRPr="00391EF3">
        <w:rPr>
          <w:rFonts w:asciiTheme="minorBidi" w:hAnsiTheme="minorBidi" w:cstheme="minorBidi"/>
          <w:sz w:val="21"/>
          <w:szCs w:val="21"/>
          <w:rtl/>
        </w:rPr>
        <w:t>.</w:t>
      </w:r>
    </w:p>
    <w:p w:rsidR="00D562E2" w:rsidRPr="00391EF3" w:rsidRDefault="00D562E2" w:rsidP="003B52D5">
      <w:pPr>
        <w:pStyle w:val="ListParagraph"/>
        <w:numPr>
          <w:ilvl w:val="0"/>
          <w:numId w:val="91"/>
        </w:numPr>
        <w:spacing w:after="200" w:line="276" w:lineRule="auto"/>
        <w:ind w:left="424" w:right="113" w:hanging="283"/>
        <w:contextualSpacing w:val="0"/>
        <w:jc w:val="both"/>
        <w:rPr>
          <w:rFonts w:asciiTheme="minorBidi" w:hAnsiTheme="minorBidi" w:cstheme="minorBidi"/>
          <w:sz w:val="21"/>
          <w:szCs w:val="21"/>
        </w:rPr>
      </w:pPr>
      <w:r w:rsidRPr="00391EF3">
        <w:rPr>
          <w:rFonts w:asciiTheme="minorBidi" w:hAnsiTheme="minorBidi" w:cstheme="minorBidi"/>
          <w:sz w:val="21"/>
          <w:szCs w:val="21"/>
          <w:rtl/>
        </w:rPr>
        <w:t>את התכנית ילוו בשלבים השונים וועדות העורכים הרלוונטיות בכל נושא, ועריכתה תלווה בהתייעצות עם נציגי הגופים הנוגעים בדבר.</w:t>
      </w:r>
    </w:p>
    <w:p w:rsidR="00D562E2" w:rsidRPr="00391EF3" w:rsidRDefault="00D562E2" w:rsidP="003B52D5">
      <w:pPr>
        <w:pStyle w:val="ListParagraph"/>
        <w:numPr>
          <w:ilvl w:val="0"/>
          <w:numId w:val="91"/>
        </w:numPr>
        <w:spacing w:after="200" w:line="276" w:lineRule="auto"/>
        <w:ind w:left="424" w:right="113" w:hanging="283"/>
        <w:contextualSpacing w:val="0"/>
        <w:jc w:val="both"/>
        <w:rPr>
          <w:rFonts w:asciiTheme="minorBidi" w:hAnsiTheme="minorBidi" w:cstheme="minorBidi"/>
          <w:sz w:val="21"/>
          <w:szCs w:val="21"/>
        </w:rPr>
      </w:pPr>
      <w:r w:rsidRPr="00391EF3">
        <w:rPr>
          <w:rFonts w:asciiTheme="minorBidi" w:hAnsiTheme="minorBidi" w:cstheme="minorBidi"/>
          <w:sz w:val="21"/>
          <w:szCs w:val="21"/>
          <w:rtl/>
        </w:rPr>
        <w:t>מסמכי התכנית יוצגו בפני הוולנת"ע טרם דיון במועצה הארצית.</w:t>
      </w:r>
    </w:p>
    <w:p w:rsidR="00D562E2" w:rsidRPr="00391EF3" w:rsidRDefault="000613FC" w:rsidP="003B52D5">
      <w:pPr>
        <w:pStyle w:val="ListParagraph"/>
        <w:numPr>
          <w:ilvl w:val="0"/>
          <w:numId w:val="91"/>
        </w:numPr>
        <w:spacing w:after="200" w:line="276" w:lineRule="auto"/>
        <w:ind w:left="424" w:right="113" w:hanging="283"/>
        <w:contextualSpacing w:val="0"/>
        <w:jc w:val="both"/>
        <w:rPr>
          <w:rFonts w:asciiTheme="minorBidi" w:hAnsiTheme="minorBidi" w:cstheme="minorBidi"/>
          <w:sz w:val="21"/>
          <w:szCs w:val="21"/>
          <w:rtl/>
        </w:rPr>
      </w:pPr>
      <w:r w:rsidRPr="00391EF3">
        <w:rPr>
          <w:rFonts w:asciiTheme="minorBidi" w:hAnsiTheme="minorBidi" w:cstheme="minorBidi"/>
          <w:sz w:val="21"/>
          <w:szCs w:val="21"/>
          <w:rtl/>
        </w:rPr>
        <w:t>תמ"א</w:t>
      </w:r>
      <w:r>
        <w:rPr>
          <w:rFonts w:asciiTheme="minorBidi" w:hAnsiTheme="minorBidi" w:cstheme="minorBidi" w:hint="cs"/>
          <w:sz w:val="21"/>
          <w:szCs w:val="21"/>
          <w:rtl/>
        </w:rPr>
        <w:t xml:space="preserve"> </w:t>
      </w:r>
      <w:r w:rsidRPr="00391EF3">
        <w:rPr>
          <w:rFonts w:asciiTheme="minorBidi" w:hAnsiTheme="minorBidi" w:cstheme="minorBidi"/>
          <w:sz w:val="21"/>
          <w:szCs w:val="21"/>
          <w:rtl/>
        </w:rPr>
        <w:t xml:space="preserve">1 </w:t>
      </w:r>
      <w:r w:rsidR="00D562E2" w:rsidRPr="00391EF3">
        <w:rPr>
          <w:rFonts w:asciiTheme="minorBidi" w:hAnsiTheme="minorBidi" w:cstheme="minorBidi"/>
          <w:sz w:val="21"/>
          <w:szCs w:val="21"/>
          <w:rtl/>
        </w:rPr>
        <w:t>תוגש במהלך שנת 2013 לדיון במועצה הארצית, וזאת לצורך העברתה להערות על פי סעיף 52 לחוק התכנון והבניה.</w:t>
      </w:r>
    </w:p>
    <w:p w:rsidR="003D294D" w:rsidRDefault="003D294D" w:rsidP="00391EF3">
      <w:pPr>
        <w:jc w:val="both"/>
        <w:rPr>
          <w:rFonts w:asciiTheme="minorBidi" w:hAnsiTheme="minorBidi"/>
          <w:b/>
          <w:bCs/>
          <w:color w:val="7F7F7F" w:themeColor="text1" w:themeTint="80"/>
          <w:sz w:val="21"/>
          <w:szCs w:val="21"/>
          <w:rtl/>
        </w:rPr>
      </w:pPr>
    </w:p>
    <w:p w:rsidR="003B52D5" w:rsidRDefault="003B52D5" w:rsidP="00391EF3">
      <w:pPr>
        <w:jc w:val="both"/>
        <w:rPr>
          <w:rFonts w:asciiTheme="minorBidi" w:hAnsiTheme="minorBidi"/>
          <w:b/>
          <w:bCs/>
          <w:color w:val="7F7F7F" w:themeColor="text1" w:themeTint="80"/>
          <w:sz w:val="21"/>
          <w:szCs w:val="21"/>
          <w:rtl/>
        </w:rPr>
      </w:pPr>
    </w:p>
    <w:p w:rsidR="003B52D5" w:rsidRDefault="003B52D5" w:rsidP="00391EF3">
      <w:pPr>
        <w:jc w:val="both"/>
        <w:rPr>
          <w:rFonts w:asciiTheme="minorBidi" w:hAnsiTheme="minorBidi"/>
          <w:b/>
          <w:bCs/>
          <w:color w:val="7F7F7F" w:themeColor="text1" w:themeTint="80"/>
          <w:sz w:val="21"/>
          <w:szCs w:val="21"/>
          <w:rtl/>
        </w:rPr>
      </w:pPr>
    </w:p>
    <w:p w:rsidR="003B52D5" w:rsidRDefault="003B52D5" w:rsidP="00391EF3">
      <w:pPr>
        <w:jc w:val="both"/>
        <w:rPr>
          <w:rFonts w:asciiTheme="minorBidi" w:hAnsiTheme="minorBidi"/>
          <w:b/>
          <w:bCs/>
          <w:color w:val="7F7F7F" w:themeColor="text1" w:themeTint="80"/>
          <w:sz w:val="21"/>
          <w:szCs w:val="21"/>
          <w:rtl/>
        </w:rPr>
      </w:pPr>
    </w:p>
    <w:p w:rsidR="003B52D5" w:rsidRPr="00391EF3" w:rsidRDefault="003B52D5" w:rsidP="00391EF3">
      <w:pPr>
        <w:jc w:val="both"/>
        <w:rPr>
          <w:rFonts w:asciiTheme="minorBidi" w:hAnsiTheme="minorBidi"/>
          <w:b/>
          <w:bCs/>
          <w:color w:val="7F7F7F" w:themeColor="text1" w:themeTint="80"/>
          <w:sz w:val="21"/>
          <w:szCs w:val="21"/>
          <w:rtl/>
        </w:rPr>
      </w:pPr>
    </w:p>
    <w:p w:rsidR="003D294D" w:rsidRPr="003D294D" w:rsidRDefault="003D294D" w:rsidP="003D294D">
      <w:pPr>
        <w:spacing w:after="120"/>
        <w:jc w:val="both"/>
        <w:rPr>
          <w:rFonts w:asciiTheme="minorBidi" w:hAnsiTheme="minorBidi"/>
          <w:b/>
          <w:bCs/>
          <w:color w:val="7F7F7F" w:themeColor="text1" w:themeTint="80"/>
          <w:sz w:val="32"/>
          <w:szCs w:val="32"/>
          <w:rtl/>
        </w:rPr>
      </w:pPr>
      <w:r w:rsidRPr="003D294D">
        <w:rPr>
          <w:rFonts w:asciiTheme="minorBidi" w:hAnsiTheme="minorBidi"/>
          <w:b/>
          <w:bCs/>
          <w:color w:val="7F7F7F" w:themeColor="text1" w:themeTint="80"/>
          <w:sz w:val="32"/>
          <w:szCs w:val="32"/>
          <w:rtl/>
        </w:rPr>
        <w:lastRenderedPageBreak/>
        <w:t>האתגר</w:t>
      </w:r>
    </w:p>
    <w:p w:rsidR="003D294D" w:rsidRPr="000C3D5F" w:rsidRDefault="003D294D" w:rsidP="000C3D5F">
      <w:pPr>
        <w:tabs>
          <w:tab w:val="left" w:pos="1927"/>
        </w:tabs>
        <w:jc w:val="both"/>
        <w:rPr>
          <w:rFonts w:asciiTheme="minorBidi" w:hAnsiTheme="minorBidi"/>
          <w:sz w:val="21"/>
          <w:szCs w:val="21"/>
          <w:rtl/>
        </w:rPr>
      </w:pPr>
      <w:r w:rsidRPr="000C3D5F">
        <w:rPr>
          <w:rFonts w:asciiTheme="minorBidi" w:hAnsiTheme="minorBidi"/>
          <w:sz w:val="21"/>
          <w:szCs w:val="21"/>
          <w:rtl/>
        </w:rPr>
        <w:t>החלטת הממשלה מציבה הזדמנות ואתגר להחזיר את כוונת</w:t>
      </w:r>
      <w:r w:rsidRPr="000C3D5F">
        <w:rPr>
          <w:rFonts w:asciiTheme="minorBidi" w:hAnsiTheme="minorBidi" w:hint="cs"/>
          <w:sz w:val="21"/>
          <w:szCs w:val="21"/>
          <w:rtl/>
        </w:rPr>
        <w:t>ו</w:t>
      </w:r>
      <w:r w:rsidRPr="000C3D5F">
        <w:rPr>
          <w:rFonts w:asciiTheme="minorBidi" w:hAnsiTheme="minorBidi"/>
          <w:sz w:val="21"/>
          <w:szCs w:val="21"/>
          <w:rtl/>
        </w:rPr>
        <w:t xml:space="preserve"> </w:t>
      </w:r>
      <w:r w:rsidRPr="000C3D5F">
        <w:rPr>
          <w:rFonts w:asciiTheme="minorBidi" w:hAnsiTheme="minorBidi" w:hint="cs"/>
          <w:sz w:val="21"/>
          <w:szCs w:val="21"/>
          <w:rtl/>
        </w:rPr>
        <w:t xml:space="preserve">המקורית של </w:t>
      </w:r>
      <w:r w:rsidRPr="000C3D5F">
        <w:rPr>
          <w:rFonts w:asciiTheme="minorBidi" w:hAnsiTheme="minorBidi"/>
          <w:sz w:val="21"/>
          <w:szCs w:val="21"/>
          <w:rtl/>
        </w:rPr>
        <w:t xml:space="preserve">חוק </w:t>
      </w:r>
      <w:r w:rsidRPr="000C3D5F">
        <w:rPr>
          <w:rFonts w:asciiTheme="minorBidi" w:hAnsiTheme="minorBidi" w:hint="cs"/>
          <w:sz w:val="21"/>
          <w:szCs w:val="21"/>
          <w:rtl/>
        </w:rPr>
        <w:t>התכנון והבניה</w:t>
      </w:r>
      <w:r w:rsidRPr="000C3D5F">
        <w:rPr>
          <w:rFonts w:asciiTheme="minorBidi" w:hAnsiTheme="minorBidi"/>
          <w:sz w:val="21"/>
          <w:szCs w:val="21"/>
          <w:rtl/>
        </w:rPr>
        <w:t xml:space="preserve">, להציע תכנית מתאר ארצית אחת, המאגדת בקרבה את הנושאים השונים, תכנית אחת שיש בה הרמוניה ושלמות. </w:t>
      </w:r>
    </w:p>
    <w:p w:rsidR="003D294D" w:rsidRPr="000C3D5F" w:rsidRDefault="003D294D" w:rsidP="000C3D5F">
      <w:pPr>
        <w:tabs>
          <w:tab w:val="left" w:pos="1927"/>
        </w:tabs>
        <w:jc w:val="both"/>
        <w:rPr>
          <w:rFonts w:asciiTheme="minorBidi" w:hAnsiTheme="minorBidi"/>
          <w:sz w:val="21"/>
          <w:szCs w:val="21"/>
          <w:rtl/>
        </w:rPr>
      </w:pPr>
      <w:r w:rsidRPr="000C3D5F">
        <w:rPr>
          <w:rFonts w:asciiTheme="minorBidi" w:hAnsiTheme="minorBidi"/>
          <w:sz w:val="21"/>
          <w:szCs w:val="21"/>
          <w:rtl/>
        </w:rPr>
        <w:t xml:space="preserve">המהלך האמור עשוי להצטמצם לכינוס תכניות, </w:t>
      </w:r>
      <w:r w:rsidRPr="000C3D5F">
        <w:rPr>
          <w:rFonts w:asciiTheme="minorBidi" w:hAnsiTheme="minorBidi" w:hint="cs"/>
          <w:sz w:val="21"/>
          <w:szCs w:val="21"/>
          <w:rtl/>
        </w:rPr>
        <w:t>הבהרתן</w:t>
      </w:r>
      <w:r w:rsidRPr="000C3D5F">
        <w:rPr>
          <w:rFonts w:asciiTheme="minorBidi" w:hAnsiTheme="minorBidi"/>
          <w:sz w:val="21"/>
          <w:szCs w:val="21"/>
          <w:rtl/>
        </w:rPr>
        <w:t xml:space="preserve"> ואיחודן (מעין קומפילציה)</w:t>
      </w:r>
      <w:r w:rsidRPr="000C3D5F">
        <w:rPr>
          <w:rFonts w:asciiTheme="minorBidi" w:hAnsiTheme="minorBidi" w:hint="cs"/>
          <w:sz w:val="21"/>
          <w:szCs w:val="21"/>
          <w:rtl/>
        </w:rPr>
        <w:t>,</w:t>
      </w:r>
      <w:r w:rsidRPr="000C3D5F">
        <w:rPr>
          <w:rFonts w:asciiTheme="minorBidi" w:hAnsiTheme="minorBidi"/>
          <w:sz w:val="21"/>
          <w:szCs w:val="21"/>
          <w:rtl/>
        </w:rPr>
        <w:t xml:space="preserve"> </w:t>
      </w:r>
      <w:r w:rsidRPr="000C3D5F">
        <w:rPr>
          <w:rFonts w:asciiTheme="minorBidi" w:hAnsiTheme="minorBidi" w:hint="cs"/>
          <w:sz w:val="21"/>
          <w:szCs w:val="21"/>
          <w:rtl/>
        </w:rPr>
        <w:t xml:space="preserve">אך </w:t>
      </w:r>
      <w:r w:rsidRPr="000C3D5F">
        <w:rPr>
          <w:rFonts w:asciiTheme="minorBidi" w:hAnsiTheme="minorBidi"/>
          <w:sz w:val="21"/>
          <w:szCs w:val="21"/>
          <w:rtl/>
        </w:rPr>
        <w:t>טמונה בו הזדמנות לעיון מעמיק, הפרדת טפל מעיקר</w:t>
      </w:r>
      <w:r w:rsidRPr="000C3D5F">
        <w:rPr>
          <w:rFonts w:asciiTheme="minorBidi" w:hAnsiTheme="minorBidi" w:hint="cs"/>
          <w:sz w:val="21"/>
          <w:szCs w:val="21"/>
          <w:rtl/>
        </w:rPr>
        <w:t>,</w:t>
      </w:r>
      <w:r w:rsidRPr="000C3D5F">
        <w:rPr>
          <w:rFonts w:asciiTheme="minorBidi" w:hAnsiTheme="minorBidi"/>
          <w:sz w:val="21"/>
          <w:szCs w:val="21"/>
          <w:rtl/>
        </w:rPr>
        <w:t xml:space="preserve"> וחיזוק העיקר – שיש לו משמעות ארצית.</w:t>
      </w:r>
    </w:p>
    <w:p w:rsidR="003D294D" w:rsidRPr="000C3D5F" w:rsidRDefault="003D294D" w:rsidP="000C3D5F">
      <w:pPr>
        <w:tabs>
          <w:tab w:val="left" w:pos="1927"/>
        </w:tabs>
        <w:jc w:val="both"/>
        <w:rPr>
          <w:rFonts w:asciiTheme="minorBidi" w:hAnsiTheme="minorBidi"/>
          <w:b/>
          <w:bCs/>
          <w:sz w:val="21"/>
          <w:szCs w:val="21"/>
          <w:rtl/>
        </w:rPr>
      </w:pPr>
      <w:r w:rsidRPr="000C3D5F">
        <w:rPr>
          <w:rFonts w:asciiTheme="minorBidi" w:hAnsiTheme="minorBidi"/>
          <w:b/>
          <w:bCs/>
          <w:sz w:val="21"/>
          <w:szCs w:val="21"/>
          <w:rtl/>
        </w:rPr>
        <w:t xml:space="preserve">כל תכנית מתאר ארצית נושאית מספרת סיפור משלה במערכת הארצית, וכולן כאחת </w:t>
      </w:r>
      <w:r w:rsidRPr="000C3D5F">
        <w:rPr>
          <w:rFonts w:asciiTheme="minorBidi" w:hAnsiTheme="minorBidi" w:hint="cs"/>
          <w:b/>
          <w:bCs/>
          <w:sz w:val="21"/>
          <w:szCs w:val="21"/>
          <w:rtl/>
        </w:rPr>
        <w:t>-</w:t>
      </w:r>
      <w:r w:rsidRPr="000C3D5F">
        <w:rPr>
          <w:rFonts w:asciiTheme="minorBidi" w:hAnsiTheme="minorBidi"/>
          <w:b/>
          <w:bCs/>
          <w:sz w:val="21"/>
          <w:szCs w:val="21"/>
          <w:rtl/>
        </w:rPr>
        <w:t xml:space="preserve"> את סיפורו של התכנון הארצי. ניתן לספרו באריכות ובפירוט</w:t>
      </w:r>
      <w:r w:rsidRPr="000C3D5F">
        <w:rPr>
          <w:rFonts w:asciiTheme="minorBidi" w:hAnsiTheme="minorBidi" w:hint="cs"/>
          <w:b/>
          <w:bCs/>
          <w:sz w:val="21"/>
          <w:szCs w:val="21"/>
          <w:rtl/>
        </w:rPr>
        <w:t>,</w:t>
      </w:r>
      <w:r w:rsidRPr="000C3D5F">
        <w:rPr>
          <w:rFonts w:asciiTheme="minorBidi" w:hAnsiTheme="minorBidi"/>
          <w:b/>
          <w:bCs/>
          <w:sz w:val="21"/>
          <w:szCs w:val="21"/>
          <w:rtl/>
        </w:rPr>
        <w:t xml:space="preserve"> אך ניתן גם לזהות ממנו "ליבה", שהיא תמציתו ותכליתו. האתגר אשר עמד בפני עורכי התכנית</w:t>
      </w:r>
      <w:r w:rsidRPr="000C3D5F">
        <w:rPr>
          <w:rFonts w:asciiTheme="minorBidi" w:hAnsiTheme="minorBidi" w:hint="cs"/>
          <w:b/>
          <w:bCs/>
          <w:sz w:val="21"/>
          <w:szCs w:val="21"/>
          <w:rtl/>
        </w:rPr>
        <w:t xml:space="preserve"> הינו</w:t>
      </w:r>
      <w:r w:rsidRPr="000C3D5F">
        <w:rPr>
          <w:rFonts w:asciiTheme="minorBidi" w:hAnsiTheme="minorBidi"/>
          <w:b/>
          <w:bCs/>
          <w:sz w:val="21"/>
          <w:szCs w:val="21"/>
          <w:rtl/>
        </w:rPr>
        <w:t xml:space="preserve"> לספר את סיפורן של תכניות המתאר הארציות, ולהעמיק</w:t>
      </w:r>
      <w:r w:rsidRPr="000C3D5F">
        <w:rPr>
          <w:rFonts w:asciiTheme="minorBidi" w:hAnsiTheme="minorBidi" w:hint="cs"/>
          <w:b/>
          <w:bCs/>
          <w:sz w:val="21"/>
          <w:szCs w:val="21"/>
          <w:rtl/>
        </w:rPr>
        <w:t>-</w:t>
      </w:r>
      <w:r w:rsidRPr="000C3D5F">
        <w:rPr>
          <w:rFonts w:asciiTheme="minorBidi" w:hAnsiTheme="minorBidi"/>
          <w:b/>
          <w:bCs/>
          <w:sz w:val="21"/>
          <w:szCs w:val="21"/>
          <w:rtl/>
        </w:rPr>
        <w:t>חקור על מנת לברור מתוכן את "הליבה", הגלעין הפנימי שלה. ליבות אלו כונסו מחדש והן מרכיבות עתה את תמ"א אחת.</w:t>
      </w:r>
    </w:p>
    <w:p w:rsidR="003D294D" w:rsidRPr="000C3D5F" w:rsidRDefault="003D294D" w:rsidP="000C3D5F">
      <w:pPr>
        <w:tabs>
          <w:tab w:val="left" w:pos="1927"/>
        </w:tabs>
        <w:jc w:val="both"/>
        <w:rPr>
          <w:rFonts w:asciiTheme="minorBidi" w:hAnsiTheme="minorBidi"/>
          <w:sz w:val="21"/>
          <w:szCs w:val="21"/>
          <w:rtl/>
        </w:rPr>
      </w:pPr>
    </w:p>
    <w:p w:rsidR="003D294D" w:rsidRDefault="003D294D">
      <w:pPr>
        <w:bidi w:val="0"/>
        <w:rPr>
          <w:rFonts w:asciiTheme="minorBidi" w:eastAsia="HGMinchoB" w:hAnsiTheme="minorBidi"/>
          <w:b/>
          <w:bCs/>
          <w:smallCaps/>
          <w:color w:val="C00000"/>
          <w:spacing w:val="5"/>
          <w:sz w:val="44"/>
          <w:szCs w:val="44"/>
          <w:rtl/>
          <w:lang w:eastAsia="en-US"/>
        </w:rPr>
      </w:pPr>
      <w:r>
        <w:rPr>
          <w:rFonts w:asciiTheme="minorBidi" w:hAnsiTheme="minorBidi"/>
          <w:b/>
          <w:bCs/>
          <w:color w:val="C00000"/>
          <w:sz w:val="44"/>
          <w:szCs w:val="44"/>
          <w:rtl/>
        </w:rPr>
        <w:br w:type="page"/>
      </w:r>
    </w:p>
    <w:p w:rsidR="00EF5EEA" w:rsidRDefault="00EF5EEA" w:rsidP="00422FD4">
      <w:pPr>
        <w:pStyle w:val="Heading1"/>
        <w:spacing w:before="0" w:after="200" w:line="276" w:lineRule="auto"/>
        <w:rPr>
          <w:rFonts w:asciiTheme="minorBidi" w:hAnsiTheme="minorBidi" w:cstheme="minorBidi"/>
          <w:b/>
          <w:bCs/>
          <w:color w:val="C00000"/>
          <w:sz w:val="44"/>
          <w:szCs w:val="44"/>
          <w:rtl/>
        </w:rPr>
        <w:sectPr w:rsidR="00EF5EEA" w:rsidSect="00075A4C">
          <w:headerReference w:type="default" r:id="rId12"/>
          <w:footerReference w:type="default" r:id="rId13"/>
          <w:footnotePr>
            <w:numFmt w:val="chicago"/>
          </w:footnotePr>
          <w:pgSz w:w="11906" w:h="16838"/>
          <w:pgMar w:top="1418" w:right="1700" w:bottom="1985" w:left="1985" w:header="794" w:footer="128" w:gutter="0"/>
          <w:pgNumType w:start="6"/>
          <w:cols w:space="708"/>
          <w:bidi/>
          <w:rtlGutter/>
          <w:docGrid w:linePitch="360"/>
        </w:sectPr>
      </w:pPr>
    </w:p>
    <w:p w:rsidR="00280BD1" w:rsidRPr="00280BD1" w:rsidRDefault="00280BD1" w:rsidP="00422FD4">
      <w:pPr>
        <w:pStyle w:val="Heading1"/>
        <w:spacing w:before="0" w:after="200" w:line="276" w:lineRule="auto"/>
        <w:rPr>
          <w:rFonts w:asciiTheme="minorBidi" w:hAnsiTheme="minorBidi" w:cstheme="minorBidi"/>
          <w:b/>
          <w:bCs/>
          <w:sz w:val="44"/>
          <w:szCs w:val="44"/>
          <w:rtl/>
        </w:rPr>
      </w:pPr>
      <w:bookmarkStart w:id="3" w:name="_Toc39227528"/>
      <w:r w:rsidRPr="00280BD1">
        <w:rPr>
          <w:rFonts w:asciiTheme="minorBidi" w:hAnsiTheme="minorBidi" w:cstheme="minorBidi"/>
          <w:b/>
          <w:bCs/>
          <w:color w:val="C00000"/>
          <w:sz w:val="44"/>
          <w:szCs w:val="44"/>
          <w:rtl/>
        </w:rPr>
        <w:lastRenderedPageBreak/>
        <w:t>תמ"א אחת</w:t>
      </w:r>
      <w:r w:rsidRPr="00280BD1">
        <w:rPr>
          <w:rFonts w:asciiTheme="minorBidi" w:hAnsiTheme="minorBidi" w:cstheme="minorBidi"/>
          <w:b/>
          <w:bCs/>
          <w:sz w:val="44"/>
          <w:szCs w:val="44"/>
          <w:rtl/>
        </w:rPr>
        <w:t xml:space="preserve"> </w:t>
      </w:r>
      <w:r w:rsidRPr="007657AE">
        <w:rPr>
          <w:rFonts w:asciiTheme="minorBidi" w:hAnsiTheme="minorBidi" w:cstheme="minorBidi"/>
          <w:b/>
          <w:bCs/>
          <w:color w:val="808080" w:themeColor="background1" w:themeShade="80"/>
          <w:sz w:val="44"/>
          <w:szCs w:val="44"/>
          <w:rtl/>
        </w:rPr>
        <w:t>דברי הסבר</w:t>
      </w:r>
      <w:bookmarkEnd w:id="2"/>
      <w:bookmarkEnd w:id="3"/>
      <w:r w:rsidRPr="00280BD1">
        <w:rPr>
          <w:rFonts w:asciiTheme="minorBidi" w:hAnsiTheme="minorBidi" w:cstheme="minorBidi"/>
          <w:b/>
          <w:bCs/>
          <w:sz w:val="44"/>
          <w:szCs w:val="44"/>
          <w:rtl/>
        </w:rPr>
        <w:t xml:space="preserve"> </w:t>
      </w:r>
    </w:p>
    <w:p w:rsidR="00280BD1" w:rsidRPr="00DE0187" w:rsidRDefault="00280BD1" w:rsidP="001C491A">
      <w:pPr>
        <w:pStyle w:val="ListParagraph"/>
        <w:numPr>
          <w:ilvl w:val="0"/>
          <w:numId w:val="87"/>
        </w:numPr>
        <w:spacing w:after="200" w:line="276" w:lineRule="auto"/>
        <w:ind w:left="651" w:hanging="651"/>
        <w:rPr>
          <w:rFonts w:asciiTheme="minorBidi" w:hAnsiTheme="minorBidi" w:cstheme="minorBidi"/>
          <w:b/>
          <w:bCs/>
          <w:color w:val="808080"/>
          <w:sz w:val="32"/>
          <w:szCs w:val="32"/>
          <w:rtl/>
        </w:rPr>
      </w:pPr>
      <w:r w:rsidRPr="00DE0187">
        <w:rPr>
          <w:rFonts w:asciiTheme="minorBidi" w:hAnsiTheme="minorBidi" w:cstheme="minorBidi" w:hint="eastAsia"/>
          <w:b/>
          <w:bCs/>
          <w:color w:val="808080"/>
          <w:sz w:val="32"/>
          <w:szCs w:val="32"/>
          <w:rtl/>
        </w:rPr>
        <w:t>קביעת</w:t>
      </w:r>
      <w:r w:rsidRPr="00DE0187">
        <w:rPr>
          <w:rFonts w:asciiTheme="minorBidi" w:hAnsiTheme="minorBidi" w:cstheme="minorBidi"/>
          <w:b/>
          <w:bCs/>
          <w:color w:val="808080"/>
          <w:sz w:val="32"/>
          <w:szCs w:val="32"/>
          <w:rtl/>
        </w:rPr>
        <w:t xml:space="preserve"> </w:t>
      </w:r>
      <w:r w:rsidRPr="00DE0187">
        <w:rPr>
          <w:rFonts w:asciiTheme="minorBidi" w:hAnsiTheme="minorBidi" w:cstheme="minorBidi" w:hint="eastAsia"/>
          <w:b/>
          <w:bCs/>
          <w:color w:val="808080"/>
          <w:sz w:val="32"/>
          <w:szCs w:val="32"/>
          <w:rtl/>
        </w:rPr>
        <w:t>מסגרות</w:t>
      </w:r>
      <w:r w:rsidRPr="00DE0187">
        <w:rPr>
          <w:rFonts w:asciiTheme="minorBidi" w:hAnsiTheme="minorBidi" w:cstheme="minorBidi"/>
          <w:b/>
          <w:bCs/>
          <w:color w:val="808080"/>
          <w:sz w:val="32"/>
          <w:szCs w:val="32"/>
          <w:rtl/>
        </w:rPr>
        <w:t xml:space="preserve"> </w:t>
      </w:r>
    </w:p>
    <w:p w:rsidR="00280BD1" w:rsidRDefault="00280BD1" w:rsidP="00422FD4">
      <w:pPr>
        <w:ind w:left="709"/>
        <w:jc w:val="both"/>
        <w:rPr>
          <w:rFonts w:ascii="Arial" w:hAnsi="Arial"/>
          <w:sz w:val="21"/>
          <w:szCs w:val="21"/>
          <w:rtl/>
        </w:rPr>
      </w:pPr>
      <w:r w:rsidRPr="00C326DE">
        <w:rPr>
          <w:rFonts w:ascii="Arial" w:hAnsi="Arial" w:hint="eastAsia"/>
          <w:sz w:val="21"/>
          <w:szCs w:val="21"/>
          <w:rtl/>
        </w:rPr>
        <w:t>תמ</w:t>
      </w:r>
      <w:r>
        <w:rPr>
          <w:rFonts w:ascii="Arial" w:hAnsi="Arial"/>
          <w:sz w:val="21"/>
          <w:szCs w:val="21"/>
          <w:rtl/>
        </w:rPr>
        <w:t>"</w:t>
      </w:r>
      <w:r>
        <w:rPr>
          <w:rFonts w:ascii="Arial" w:hAnsi="Arial" w:hint="eastAsia"/>
          <w:sz w:val="21"/>
          <w:szCs w:val="21"/>
          <w:rtl/>
        </w:rPr>
        <w:t>א</w:t>
      </w:r>
      <w:r>
        <w:rPr>
          <w:rFonts w:ascii="Arial" w:hAnsi="Arial"/>
          <w:sz w:val="21"/>
          <w:szCs w:val="21"/>
          <w:rtl/>
        </w:rPr>
        <w:t xml:space="preserve"> </w:t>
      </w:r>
      <w:r>
        <w:rPr>
          <w:rFonts w:ascii="Arial" w:hAnsi="Arial" w:hint="eastAsia"/>
          <w:sz w:val="21"/>
          <w:szCs w:val="21"/>
          <w:rtl/>
        </w:rPr>
        <w:t>אחת</w:t>
      </w:r>
      <w:r>
        <w:rPr>
          <w:rFonts w:ascii="Arial" w:hAnsi="Arial"/>
          <w:sz w:val="21"/>
          <w:szCs w:val="21"/>
          <w:rtl/>
        </w:rPr>
        <w:t xml:space="preserve"> </w:t>
      </w:r>
      <w:r>
        <w:rPr>
          <w:rFonts w:ascii="Arial" w:hAnsi="Arial" w:hint="eastAsia"/>
          <w:sz w:val="21"/>
          <w:szCs w:val="21"/>
          <w:rtl/>
        </w:rPr>
        <w:t>היא</w:t>
      </w:r>
      <w:r>
        <w:rPr>
          <w:rFonts w:ascii="Arial" w:hAnsi="Arial"/>
          <w:sz w:val="21"/>
          <w:szCs w:val="21"/>
          <w:rtl/>
        </w:rPr>
        <w:t xml:space="preserve"> </w:t>
      </w:r>
      <w:r>
        <w:rPr>
          <w:rFonts w:ascii="Arial" w:hAnsi="Arial" w:hint="eastAsia"/>
          <w:sz w:val="21"/>
          <w:szCs w:val="21"/>
          <w:rtl/>
        </w:rPr>
        <w:t>תכנית</w:t>
      </w:r>
      <w:r>
        <w:rPr>
          <w:rFonts w:ascii="Arial" w:hAnsi="Arial"/>
          <w:sz w:val="21"/>
          <w:szCs w:val="21"/>
          <w:rtl/>
        </w:rPr>
        <w:t xml:space="preserve"> </w:t>
      </w:r>
      <w:r>
        <w:rPr>
          <w:rFonts w:ascii="Arial" w:hAnsi="Arial" w:hint="eastAsia"/>
          <w:sz w:val="21"/>
          <w:szCs w:val="21"/>
          <w:rtl/>
        </w:rPr>
        <w:t>מתאר</w:t>
      </w:r>
      <w:r>
        <w:rPr>
          <w:rFonts w:ascii="Arial" w:hAnsi="Arial"/>
          <w:sz w:val="21"/>
          <w:szCs w:val="21"/>
          <w:rtl/>
        </w:rPr>
        <w:t xml:space="preserve"> </w:t>
      </w:r>
      <w:r>
        <w:rPr>
          <w:rFonts w:ascii="Arial" w:hAnsi="Arial" w:hint="eastAsia"/>
          <w:sz w:val="21"/>
          <w:szCs w:val="21"/>
          <w:rtl/>
        </w:rPr>
        <w:t>ארצית</w:t>
      </w:r>
      <w:r>
        <w:rPr>
          <w:rFonts w:ascii="Arial" w:hAnsi="Arial"/>
          <w:sz w:val="21"/>
          <w:szCs w:val="21"/>
          <w:rtl/>
        </w:rPr>
        <w:t xml:space="preserve"> </w:t>
      </w:r>
      <w:r>
        <w:rPr>
          <w:rFonts w:ascii="Arial" w:hAnsi="Arial" w:hint="eastAsia"/>
          <w:sz w:val="21"/>
          <w:szCs w:val="21"/>
          <w:rtl/>
        </w:rPr>
        <w:t>מקיפה</w:t>
      </w:r>
      <w:r>
        <w:rPr>
          <w:rFonts w:ascii="Arial" w:hAnsi="Arial"/>
          <w:sz w:val="21"/>
          <w:szCs w:val="21"/>
          <w:rtl/>
        </w:rPr>
        <w:t xml:space="preserve">, </w:t>
      </w:r>
      <w:r>
        <w:rPr>
          <w:rFonts w:ascii="Arial" w:hAnsi="Arial" w:hint="eastAsia"/>
          <w:sz w:val="21"/>
          <w:szCs w:val="21"/>
          <w:rtl/>
        </w:rPr>
        <w:t>המכנסת</w:t>
      </w:r>
      <w:r>
        <w:rPr>
          <w:rFonts w:ascii="Arial" w:hAnsi="Arial"/>
          <w:sz w:val="21"/>
          <w:szCs w:val="21"/>
          <w:rtl/>
        </w:rPr>
        <w:t xml:space="preserve"> </w:t>
      </w:r>
      <w:r>
        <w:rPr>
          <w:rFonts w:ascii="Arial" w:hAnsi="Arial" w:hint="eastAsia"/>
          <w:sz w:val="21"/>
          <w:szCs w:val="21"/>
          <w:rtl/>
        </w:rPr>
        <w:t>למארג</w:t>
      </w:r>
      <w:r>
        <w:rPr>
          <w:rFonts w:ascii="Arial" w:hAnsi="Arial"/>
          <w:sz w:val="21"/>
          <w:szCs w:val="21"/>
          <w:rtl/>
        </w:rPr>
        <w:t xml:space="preserve"> </w:t>
      </w:r>
      <w:r>
        <w:rPr>
          <w:rFonts w:ascii="Arial" w:hAnsi="Arial" w:hint="eastAsia"/>
          <w:sz w:val="21"/>
          <w:szCs w:val="21"/>
          <w:rtl/>
        </w:rPr>
        <w:t>אחד</w:t>
      </w:r>
      <w:r>
        <w:rPr>
          <w:rFonts w:ascii="Arial" w:hAnsi="Arial"/>
          <w:sz w:val="21"/>
          <w:szCs w:val="21"/>
          <w:rtl/>
        </w:rPr>
        <w:t xml:space="preserve"> </w:t>
      </w:r>
      <w:r>
        <w:rPr>
          <w:rFonts w:ascii="Arial" w:hAnsi="Arial" w:hint="eastAsia"/>
          <w:sz w:val="21"/>
          <w:szCs w:val="21"/>
          <w:rtl/>
        </w:rPr>
        <w:t>נושאים</w:t>
      </w:r>
      <w:r>
        <w:rPr>
          <w:rFonts w:ascii="Arial" w:hAnsi="Arial"/>
          <w:sz w:val="21"/>
          <w:szCs w:val="21"/>
          <w:rtl/>
        </w:rPr>
        <w:t xml:space="preserve"> </w:t>
      </w:r>
      <w:r>
        <w:rPr>
          <w:rFonts w:ascii="Arial" w:hAnsi="Arial" w:hint="eastAsia"/>
          <w:sz w:val="21"/>
          <w:szCs w:val="21"/>
          <w:rtl/>
        </w:rPr>
        <w:t>המרכיבים</w:t>
      </w:r>
      <w:r>
        <w:rPr>
          <w:rFonts w:ascii="Arial" w:hAnsi="Arial"/>
          <w:sz w:val="21"/>
          <w:szCs w:val="21"/>
          <w:rtl/>
        </w:rPr>
        <w:t xml:space="preserve"> </w:t>
      </w:r>
      <w:r>
        <w:rPr>
          <w:rFonts w:ascii="Arial" w:hAnsi="Arial" w:hint="eastAsia"/>
          <w:sz w:val="21"/>
          <w:szCs w:val="21"/>
          <w:rtl/>
        </w:rPr>
        <w:t>את</w:t>
      </w:r>
      <w:r>
        <w:rPr>
          <w:rFonts w:ascii="Arial" w:hAnsi="Arial"/>
          <w:sz w:val="21"/>
          <w:szCs w:val="21"/>
          <w:rtl/>
        </w:rPr>
        <w:t xml:space="preserve"> </w:t>
      </w:r>
      <w:r w:rsidR="00A96D28">
        <w:rPr>
          <w:rFonts w:ascii="Arial" w:hAnsi="Arial" w:hint="eastAsia"/>
          <w:sz w:val="21"/>
          <w:szCs w:val="21"/>
          <w:rtl/>
        </w:rPr>
        <w:t>ר</w:t>
      </w:r>
      <w:r>
        <w:rPr>
          <w:rFonts w:ascii="Arial" w:hAnsi="Arial" w:hint="eastAsia"/>
          <w:sz w:val="21"/>
          <w:szCs w:val="21"/>
          <w:rtl/>
        </w:rPr>
        <w:t>בד</w:t>
      </w:r>
      <w:r w:rsidR="00A96D28">
        <w:rPr>
          <w:rFonts w:ascii="Arial" w:hAnsi="Arial" w:hint="cs"/>
          <w:sz w:val="21"/>
          <w:szCs w:val="21"/>
          <w:rtl/>
        </w:rPr>
        <w:t>יו של</w:t>
      </w:r>
      <w:r>
        <w:rPr>
          <w:rFonts w:ascii="Arial" w:hAnsi="Arial"/>
          <w:sz w:val="21"/>
          <w:szCs w:val="21"/>
          <w:rtl/>
        </w:rPr>
        <w:t xml:space="preserve"> </w:t>
      </w:r>
      <w:r>
        <w:rPr>
          <w:rFonts w:ascii="Arial" w:hAnsi="Arial" w:hint="eastAsia"/>
          <w:sz w:val="21"/>
          <w:szCs w:val="21"/>
          <w:rtl/>
        </w:rPr>
        <w:t>התכנון</w:t>
      </w:r>
      <w:r>
        <w:rPr>
          <w:rFonts w:ascii="Arial" w:hAnsi="Arial"/>
          <w:sz w:val="21"/>
          <w:szCs w:val="21"/>
          <w:rtl/>
        </w:rPr>
        <w:t xml:space="preserve"> </w:t>
      </w:r>
      <w:r>
        <w:rPr>
          <w:rFonts w:ascii="Arial" w:hAnsi="Arial" w:hint="eastAsia"/>
          <w:sz w:val="21"/>
          <w:szCs w:val="21"/>
          <w:rtl/>
        </w:rPr>
        <w:t>הארצי</w:t>
      </w:r>
      <w:r>
        <w:rPr>
          <w:rFonts w:ascii="Arial" w:hAnsi="Arial"/>
          <w:sz w:val="21"/>
          <w:szCs w:val="21"/>
          <w:rtl/>
        </w:rPr>
        <w:t xml:space="preserve">. </w:t>
      </w:r>
      <w:r w:rsidRPr="003E2A7E">
        <w:rPr>
          <w:rFonts w:ascii="Arial" w:hAnsi="Arial" w:hint="eastAsia"/>
          <w:sz w:val="21"/>
          <w:szCs w:val="21"/>
          <w:rtl/>
        </w:rPr>
        <w:t>תמ</w:t>
      </w:r>
      <w:r w:rsidRPr="003E2A7E">
        <w:rPr>
          <w:rFonts w:ascii="Arial" w:hAnsi="Arial"/>
          <w:sz w:val="21"/>
          <w:szCs w:val="21"/>
          <w:rtl/>
        </w:rPr>
        <w:t xml:space="preserve">"א </w:t>
      </w:r>
      <w:r w:rsidRPr="003E2A7E">
        <w:rPr>
          <w:rFonts w:ascii="Arial" w:hAnsi="Arial" w:hint="eastAsia"/>
          <w:sz w:val="21"/>
          <w:szCs w:val="21"/>
          <w:rtl/>
        </w:rPr>
        <w:t>אחת</w:t>
      </w:r>
      <w:r w:rsidRPr="003E2A7E">
        <w:rPr>
          <w:rFonts w:ascii="Arial" w:hAnsi="Arial"/>
          <w:sz w:val="21"/>
          <w:szCs w:val="21"/>
          <w:rtl/>
        </w:rPr>
        <w:t xml:space="preserve"> מתווה</w:t>
      </w:r>
      <w:r w:rsidRPr="00C326DE">
        <w:rPr>
          <w:rFonts w:ascii="Arial" w:hAnsi="Arial"/>
          <w:sz w:val="21"/>
          <w:szCs w:val="21"/>
          <w:rtl/>
        </w:rPr>
        <w:t xml:space="preserve"> </w:t>
      </w:r>
      <w:r>
        <w:rPr>
          <w:rFonts w:ascii="Arial" w:hAnsi="Arial" w:hint="eastAsia"/>
          <w:sz w:val="21"/>
          <w:szCs w:val="21"/>
          <w:rtl/>
        </w:rPr>
        <w:t>את</w:t>
      </w:r>
      <w:r>
        <w:rPr>
          <w:rFonts w:ascii="Arial" w:hAnsi="Arial"/>
          <w:sz w:val="21"/>
          <w:szCs w:val="21"/>
          <w:rtl/>
        </w:rPr>
        <w:t xml:space="preserve"> </w:t>
      </w:r>
      <w:r>
        <w:rPr>
          <w:rFonts w:ascii="Arial" w:hAnsi="Arial" w:hint="eastAsia"/>
          <w:sz w:val="21"/>
          <w:szCs w:val="21"/>
          <w:rtl/>
        </w:rPr>
        <w:t>קווי</w:t>
      </w:r>
      <w:r>
        <w:rPr>
          <w:rFonts w:ascii="Arial" w:hAnsi="Arial"/>
          <w:sz w:val="21"/>
          <w:szCs w:val="21"/>
          <w:rtl/>
        </w:rPr>
        <w:t xml:space="preserve"> </w:t>
      </w:r>
      <w:r>
        <w:rPr>
          <w:rFonts w:ascii="Arial" w:hAnsi="Arial" w:hint="eastAsia"/>
          <w:sz w:val="21"/>
          <w:szCs w:val="21"/>
          <w:rtl/>
        </w:rPr>
        <w:t>המתאר</w:t>
      </w:r>
      <w:r>
        <w:rPr>
          <w:rFonts w:ascii="Arial" w:hAnsi="Arial"/>
          <w:sz w:val="21"/>
          <w:szCs w:val="21"/>
          <w:rtl/>
        </w:rPr>
        <w:t xml:space="preserve"> </w:t>
      </w:r>
      <w:r>
        <w:rPr>
          <w:rFonts w:ascii="Arial" w:hAnsi="Arial" w:hint="eastAsia"/>
          <w:sz w:val="21"/>
          <w:szCs w:val="21"/>
          <w:rtl/>
        </w:rPr>
        <w:t>הראשיים</w:t>
      </w:r>
      <w:r>
        <w:rPr>
          <w:rFonts w:ascii="Arial" w:hAnsi="Arial"/>
          <w:sz w:val="21"/>
          <w:szCs w:val="21"/>
          <w:rtl/>
        </w:rPr>
        <w:t xml:space="preserve"> </w:t>
      </w:r>
      <w:r>
        <w:rPr>
          <w:rFonts w:ascii="Arial" w:hAnsi="Arial" w:hint="eastAsia"/>
          <w:sz w:val="21"/>
          <w:szCs w:val="21"/>
          <w:rtl/>
        </w:rPr>
        <w:t>המשרטטים</w:t>
      </w:r>
      <w:r>
        <w:rPr>
          <w:rFonts w:ascii="Arial" w:hAnsi="Arial"/>
          <w:sz w:val="21"/>
          <w:szCs w:val="21"/>
          <w:rtl/>
        </w:rPr>
        <w:t xml:space="preserve"> </w:t>
      </w:r>
      <w:r>
        <w:rPr>
          <w:rFonts w:ascii="Arial" w:hAnsi="Arial" w:hint="eastAsia"/>
          <w:sz w:val="21"/>
          <w:szCs w:val="21"/>
          <w:rtl/>
        </w:rPr>
        <w:t>את</w:t>
      </w:r>
      <w:r>
        <w:rPr>
          <w:rFonts w:ascii="Arial" w:hAnsi="Arial"/>
          <w:sz w:val="21"/>
          <w:szCs w:val="21"/>
          <w:rtl/>
        </w:rPr>
        <w:t xml:space="preserve"> </w:t>
      </w:r>
      <w:r>
        <w:rPr>
          <w:rFonts w:ascii="Arial" w:hAnsi="Arial" w:hint="eastAsia"/>
          <w:sz w:val="21"/>
          <w:szCs w:val="21"/>
          <w:rtl/>
        </w:rPr>
        <w:t>דמותה</w:t>
      </w:r>
      <w:r>
        <w:rPr>
          <w:rFonts w:ascii="Arial" w:hAnsi="Arial"/>
          <w:sz w:val="21"/>
          <w:szCs w:val="21"/>
          <w:rtl/>
        </w:rPr>
        <w:t xml:space="preserve"> </w:t>
      </w:r>
      <w:r>
        <w:rPr>
          <w:rFonts w:ascii="Arial" w:hAnsi="Arial" w:hint="eastAsia"/>
          <w:sz w:val="21"/>
          <w:szCs w:val="21"/>
          <w:rtl/>
        </w:rPr>
        <w:t>הפיסית</w:t>
      </w:r>
      <w:r>
        <w:rPr>
          <w:rFonts w:ascii="Arial" w:hAnsi="Arial"/>
          <w:sz w:val="21"/>
          <w:szCs w:val="21"/>
          <w:rtl/>
        </w:rPr>
        <w:t xml:space="preserve"> </w:t>
      </w:r>
      <w:r>
        <w:rPr>
          <w:rFonts w:ascii="Arial" w:hAnsi="Arial" w:hint="eastAsia"/>
          <w:sz w:val="21"/>
          <w:szCs w:val="21"/>
          <w:rtl/>
        </w:rPr>
        <w:t>של</w:t>
      </w:r>
      <w:r>
        <w:rPr>
          <w:rFonts w:ascii="Arial" w:hAnsi="Arial"/>
          <w:sz w:val="21"/>
          <w:szCs w:val="21"/>
          <w:rtl/>
        </w:rPr>
        <w:t xml:space="preserve"> </w:t>
      </w:r>
      <w:r>
        <w:rPr>
          <w:rFonts w:ascii="Arial" w:hAnsi="Arial" w:hint="eastAsia"/>
          <w:sz w:val="21"/>
          <w:szCs w:val="21"/>
          <w:rtl/>
        </w:rPr>
        <w:t>הארץ</w:t>
      </w:r>
      <w:r>
        <w:rPr>
          <w:rFonts w:ascii="Arial" w:hAnsi="Arial"/>
          <w:sz w:val="21"/>
          <w:szCs w:val="21"/>
          <w:rtl/>
        </w:rPr>
        <w:t>.</w:t>
      </w:r>
    </w:p>
    <w:p w:rsidR="00280BD1" w:rsidRPr="00DE0187" w:rsidRDefault="00280BD1" w:rsidP="00A96D28">
      <w:pPr>
        <w:ind w:left="709"/>
        <w:jc w:val="both"/>
        <w:rPr>
          <w:rFonts w:ascii="Arial" w:hAnsi="Arial"/>
          <w:b/>
          <w:bCs/>
          <w:sz w:val="21"/>
          <w:szCs w:val="21"/>
          <w:rtl/>
        </w:rPr>
      </w:pPr>
      <w:r w:rsidRPr="00DE0187">
        <w:rPr>
          <w:rFonts w:ascii="Arial" w:hAnsi="Arial" w:hint="eastAsia"/>
          <w:b/>
          <w:bCs/>
          <w:sz w:val="21"/>
          <w:szCs w:val="21"/>
          <w:rtl/>
        </w:rPr>
        <w:t>דברי</w:t>
      </w:r>
      <w:r w:rsidRPr="00DE0187">
        <w:rPr>
          <w:rFonts w:ascii="Arial" w:hAnsi="Arial"/>
          <w:b/>
          <w:bCs/>
          <w:sz w:val="21"/>
          <w:szCs w:val="21"/>
          <w:rtl/>
        </w:rPr>
        <w:t xml:space="preserve"> </w:t>
      </w:r>
      <w:r w:rsidRPr="00DE0187">
        <w:rPr>
          <w:rFonts w:ascii="Arial" w:hAnsi="Arial" w:hint="eastAsia"/>
          <w:b/>
          <w:bCs/>
          <w:sz w:val="21"/>
          <w:szCs w:val="21"/>
          <w:rtl/>
        </w:rPr>
        <w:t>ההסבר</w:t>
      </w:r>
      <w:r w:rsidR="000613FC">
        <w:rPr>
          <w:rFonts w:ascii="Arial" w:hAnsi="Arial" w:hint="cs"/>
          <w:b/>
          <w:bCs/>
          <w:sz w:val="21"/>
          <w:szCs w:val="21"/>
          <w:rtl/>
        </w:rPr>
        <w:t xml:space="preserve"> שלפנינו</w:t>
      </w:r>
      <w:r w:rsidRPr="00DE0187">
        <w:rPr>
          <w:rFonts w:ascii="Arial" w:hAnsi="Arial"/>
          <w:b/>
          <w:bCs/>
          <w:sz w:val="21"/>
          <w:szCs w:val="21"/>
          <w:rtl/>
        </w:rPr>
        <w:t xml:space="preserve"> </w:t>
      </w:r>
      <w:r w:rsidRPr="00DE0187">
        <w:rPr>
          <w:rFonts w:ascii="Arial" w:hAnsi="Arial" w:hint="cs"/>
          <w:b/>
          <w:bCs/>
          <w:sz w:val="21"/>
          <w:szCs w:val="21"/>
          <w:rtl/>
        </w:rPr>
        <w:t xml:space="preserve">אמורים להבהיר את מבנה </w:t>
      </w:r>
      <w:r w:rsidR="00A96D28">
        <w:rPr>
          <w:rFonts w:ascii="Arial" w:hAnsi="Arial" w:hint="cs"/>
          <w:b/>
          <w:bCs/>
          <w:sz w:val="21"/>
          <w:szCs w:val="21"/>
          <w:rtl/>
        </w:rPr>
        <w:t>התכנית</w:t>
      </w:r>
      <w:r w:rsidRPr="00DE0187">
        <w:rPr>
          <w:rFonts w:ascii="Arial" w:hAnsi="Arial" w:hint="cs"/>
          <w:b/>
          <w:bCs/>
          <w:sz w:val="21"/>
          <w:szCs w:val="21"/>
          <w:rtl/>
        </w:rPr>
        <w:t xml:space="preserve"> ואת הנושאים הכלולים בה, כדלקמן</w:t>
      </w:r>
      <w:r w:rsidRPr="00DE0187">
        <w:rPr>
          <w:rFonts w:ascii="Arial" w:hAnsi="Arial"/>
          <w:b/>
          <w:bCs/>
          <w:sz w:val="21"/>
          <w:szCs w:val="21"/>
          <w:rtl/>
        </w:rPr>
        <w:t>:</w:t>
      </w:r>
    </w:p>
    <w:p w:rsidR="00280BD1" w:rsidRDefault="00280BD1" w:rsidP="00A96D28">
      <w:pPr>
        <w:ind w:left="1440"/>
        <w:jc w:val="both"/>
        <w:rPr>
          <w:rFonts w:ascii="Arial" w:hAnsi="Arial"/>
          <w:sz w:val="21"/>
          <w:szCs w:val="21"/>
          <w:rtl/>
        </w:rPr>
      </w:pPr>
      <w:r>
        <w:rPr>
          <w:rFonts w:ascii="Arial" w:hAnsi="Arial"/>
          <w:b/>
          <w:bCs/>
          <w:sz w:val="21"/>
          <w:szCs w:val="21"/>
          <w:rtl/>
        </w:rPr>
        <w:t xml:space="preserve">מבנה התכנית: </w:t>
      </w:r>
      <w:r>
        <w:rPr>
          <w:rFonts w:ascii="Arial" w:hAnsi="Arial" w:hint="eastAsia"/>
          <w:sz w:val="21"/>
          <w:szCs w:val="21"/>
          <w:rtl/>
        </w:rPr>
        <w:t>השונה</w:t>
      </w:r>
      <w:r>
        <w:rPr>
          <w:rFonts w:ascii="Arial" w:hAnsi="Arial"/>
          <w:sz w:val="21"/>
          <w:szCs w:val="21"/>
          <w:rtl/>
        </w:rPr>
        <w:t xml:space="preserve"> </w:t>
      </w:r>
      <w:r>
        <w:rPr>
          <w:rFonts w:ascii="Arial" w:hAnsi="Arial" w:hint="eastAsia"/>
          <w:sz w:val="21"/>
          <w:szCs w:val="21"/>
          <w:rtl/>
        </w:rPr>
        <w:t>מן</w:t>
      </w:r>
      <w:r>
        <w:rPr>
          <w:rFonts w:ascii="Arial" w:hAnsi="Arial"/>
          <w:sz w:val="21"/>
          <w:szCs w:val="21"/>
          <w:rtl/>
        </w:rPr>
        <w:t xml:space="preserve"> </w:t>
      </w:r>
      <w:r>
        <w:rPr>
          <w:rFonts w:ascii="Arial" w:hAnsi="Arial" w:hint="eastAsia"/>
          <w:sz w:val="21"/>
          <w:szCs w:val="21"/>
          <w:rtl/>
        </w:rPr>
        <w:t>המבנה</w:t>
      </w:r>
      <w:r>
        <w:rPr>
          <w:rFonts w:ascii="Arial" w:hAnsi="Arial"/>
          <w:sz w:val="21"/>
          <w:szCs w:val="21"/>
          <w:rtl/>
        </w:rPr>
        <w:t xml:space="preserve"> </w:t>
      </w:r>
      <w:r>
        <w:rPr>
          <w:rFonts w:ascii="Arial" w:hAnsi="Arial" w:hint="eastAsia"/>
          <w:sz w:val="21"/>
          <w:szCs w:val="21"/>
          <w:rtl/>
        </w:rPr>
        <w:t>המוכר</w:t>
      </w:r>
      <w:r>
        <w:rPr>
          <w:rFonts w:ascii="Arial" w:hAnsi="Arial"/>
          <w:sz w:val="21"/>
          <w:szCs w:val="21"/>
          <w:rtl/>
        </w:rPr>
        <w:t xml:space="preserve"> </w:t>
      </w:r>
      <w:r>
        <w:rPr>
          <w:rFonts w:ascii="Arial" w:hAnsi="Arial" w:hint="eastAsia"/>
          <w:sz w:val="21"/>
          <w:szCs w:val="21"/>
          <w:rtl/>
        </w:rPr>
        <w:t>בתכניות</w:t>
      </w:r>
      <w:r>
        <w:rPr>
          <w:rFonts w:ascii="Arial" w:hAnsi="Arial"/>
          <w:sz w:val="21"/>
          <w:szCs w:val="21"/>
          <w:rtl/>
        </w:rPr>
        <w:t xml:space="preserve"> </w:t>
      </w:r>
      <w:r>
        <w:rPr>
          <w:rFonts w:ascii="Arial" w:hAnsi="Arial" w:hint="eastAsia"/>
          <w:sz w:val="21"/>
          <w:szCs w:val="21"/>
          <w:rtl/>
        </w:rPr>
        <w:t>המתאר</w:t>
      </w:r>
      <w:r>
        <w:rPr>
          <w:rFonts w:ascii="Arial" w:hAnsi="Arial"/>
          <w:sz w:val="21"/>
          <w:szCs w:val="21"/>
          <w:rtl/>
        </w:rPr>
        <w:t xml:space="preserve"> </w:t>
      </w:r>
      <w:r>
        <w:rPr>
          <w:rFonts w:ascii="Arial" w:hAnsi="Arial" w:hint="eastAsia"/>
          <w:sz w:val="21"/>
          <w:szCs w:val="21"/>
          <w:rtl/>
        </w:rPr>
        <w:t>הארציות</w:t>
      </w:r>
      <w:r>
        <w:rPr>
          <w:rFonts w:ascii="Arial" w:hAnsi="Arial"/>
          <w:sz w:val="21"/>
          <w:szCs w:val="21"/>
          <w:rtl/>
        </w:rPr>
        <w:t xml:space="preserve"> </w:t>
      </w:r>
      <w:r>
        <w:rPr>
          <w:rFonts w:ascii="Arial" w:hAnsi="Arial" w:hint="eastAsia"/>
          <w:sz w:val="21"/>
          <w:szCs w:val="21"/>
          <w:rtl/>
        </w:rPr>
        <w:t>הוותיקות</w:t>
      </w:r>
      <w:r w:rsidR="00A96D28">
        <w:rPr>
          <w:rFonts w:ascii="Arial" w:hAnsi="Arial" w:hint="cs"/>
          <w:sz w:val="21"/>
          <w:szCs w:val="21"/>
          <w:rtl/>
        </w:rPr>
        <w:t>.</w:t>
      </w:r>
      <w:r>
        <w:rPr>
          <w:rFonts w:ascii="Arial" w:hAnsi="Arial"/>
          <w:sz w:val="21"/>
          <w:szCs w:val="21"/>
          <w:rtl/>
        </w:rPr>
        <w:t xml:space="preserve"> </w:t>
      </w:r>
      <w:r w:rsidR="00A96D28">
        <w:rPr>
          <w:rFonts w:ascii="Arial" w:hAnsi="Arial" w:hint="cs"/>
          <w:sz w:val="21"/>
          <w:szCs w:val="21"/>
          <w:rtl/>
        </w:rPr>
        <w:t>חלק ראשון (קומה עליונה) והו עקרונות וכללים ראשיים, וחלק שני (קומה תכתונה) ובו חטיבות תשתיות ושטחים פתוחים והפרקים הנושאיים המרכיבים אותם</w:t>
      </w:r>
    </w:p>
    <w:p w:rsidR="00280BD1" w:rsidRDefault="00280BD1" w:rsidP="00422FD4">
      <w:pPr>
        <w:ind w:left="1440"/>
        <w:jc w:val="both"/>
        <w:rPr>
          <w:rFonts w:ascii="Arial" w:hAnsi="Arial"/>
          <w:sz w:val="21"/>
          <w:szCs w:val="21"/>
          <w:rtl/>
        </w:rPr>
      </w:pPr>
      <w:r>
        <w:rPr>
          <w:rFonts w:ascii="Arial" w:hAnsi="Arial" w:hint="eastAsia"/>
          <w:b/>
          <w:bCs/>
          <w:sz w:val="21"/>
          <w:szCs w:val="21"/>
          <w:rtl/>
        </w:rPr>
        <w:t>דברי</w:t>
      </w:r>
      <w:r>
        <w:rPr>
          <w:rFonts w:ascii="Arial" w:hAnsi="Arial"/>
          <w:b/>
          <w:bCs/>
          <w:sz w:val="21"/>
          <w:szCs w:val="21"/>
          <w:rtl/>
        </w:rPr>
        <w:t xml:space="preserve"> </w:t>
      </w:r>
      <w:r>
        <w:rPr>
          <w:rFonts w:ascii="Arial" w:hAnsi="Arial" w:hint="eastAsia"/>
          <w:b/>
          <w:bCs/>
          <w:sz w:val="21"/>
          <w:szCs w:val="21"/>
          <w:rtl/>
        </w:rPr>
        <w:t>הסבר</w:t>
      </w:r>
      <w:r>
        <w:rPr>
          <w:rFonts w:ascii="Arial" w:hAnsi="Arial"/>
          <w:b/>
          <w:bCs/>
          <w:sz w:val="21"/>
          <w:szCs w:val="21"/>
          <w:rtl/>
        </w:rPr>
        <w:t xml:space="preserve"> </w:t>
      </w:r>
      <w:r>
        <w:rPr>
          <w:rFonts w:ascii="Arial" w:hAnsi="Arial" w:hint="eastAsia"/>
          <w:b/>
          <w:bCs/>
          <w:sz w:val="21"/>
          <w:szCs w:val="21"/>
          <w:rtl/>
        </w:rPr>
        <w:t>לפרקי</w:t>
      </w:r>
      <w:r>
        <w:rPr>
          <w:rFonts w:ascii="Arial" w:hAnsi="Arial" w:hint="cs"/>
          <w:b/>
          <w:bCs/>
          <w:sz w:val="21"/>
          <w:szCs w:val="21"/>
          <w:rtl/>
        </w:rPr>
        <w:t>ם הנושאיים</w:t>
      </w:r>
      <w:r>
        <w:rPr>
          <w:rFonts w:ascii="Arial" w:hAnsi="Arial"/>
          <w:b/>
          <w:bCs/>
          <w:sz w:val="21"/>
          <w:szCs w:val="21"/>
          <w:rtl/>
        </w:rPr>
        <w:t xml:space="preserve"> </w:t>
      </w:r>
      <w:r>
        <w:rPr>
          <w:rFonts w:ascii="Arial" w:hAnsi="Arial" w:hint="cs"/>
          <w:b/>
          <w:bCs/>
          <w:sz w:val="21"/>
          <w:szCs w:val="21"/>
          <w:rtl/>
        </w:rPr>
        <w:t>ב</w:t>
      </w:r>
      <w:r>
        <w:rPr>
          <w:rFonts w:ascii="Arial" w:hAnsi="Arial" w:hint="eastAsia"/>
          <w:b/>
          <w:bCs/>
          <w:sz w:val="21"/>
          <w:szCs w:val="21"/>
          <w:rtl/>
        </w:rPr>
        <w:t>תמ</w:t>
      </w:r>
      <w:r>
        <w:rPr>
          <w:rFonts w:ascii="Arial" w:hAnsi="Arial"/>
          <w:b/>
          <w:bCs/>
          <w:sz w:val="21"/>
          <w:szCs w:val="21"/>
          <w:rtl/>
        </w:rPr>
        <w:t>"א:</w:t>
      </w:r>
      <w:r>
        <w:rPr>
          <w:rFonts w:ascii="Arial" w:hAnsi="Arial"/>
          <w:sz w:val="21"/>
          <w:szCs w:val="21"/>
          <w:rtl/>
        </w:rPr>
        <w:t xml:space="preserve"> </w:t>
      </w:r>
      <w:r>
        <w:rPr>
          <w:rFonts w:ascii="Arial" w:hAnsi="Arial" w:hint="eastAsia"/>
          <w:sz w:val="21"/>
          <w:szCs w:val="21"/>
          <w:rtl/>
        </w:rPr>
        <w:t>המופיעים</w:t>
      </w:r>
      <w:r>
        <w:rPr>
          <w:rFonts w:ascii="Arial" w:hAnsi="Arial"/>
          <w:sz w:val="21"/>
          <w:szCs w:val="21"/>
          <w:rtl/>
        </w:rPr>
        <w:t xml:space="preserve"> </w:t>
      </w:r>
      <w:r>
        <w:rPr>
          <w:rFonts w:ascii="Arial" w:hAnsi="Arial" w:hint="cs"/>
          <w:sz w:val="21"/>
          <w:szCs w:val="21"/>
          <w:rtl/>
        </w:rPr>
        <w:t>כהקדמה להוראות</w:t>
      </w:r>
      <w:r>
        <w:rPr>
          <w:rFonts w:ascii="Arial" w:hAnsi="Arial"/>
          <w:sz w:val="21"/>
          <w:szCs w:val="21"/>
          <w:rtl/>
        </w:rPr>
        <w:t xml:space="preserve"> כל </w:t>
      </w:r>
      <w:r>
        <w:rPr>
          <w:rFonts w:ascii="Arial" w:hAnsi="Arial" w:hint="eastAsia"/>
          <w:sz w:val="21"/>
          <w:szCs w:val="21"/>
          <w:rtl/>
        </w:rPr>
        <w:t>פרק</w:t>
      </w:r>
      <w:r>
        <w:rPr>
          <w:rFonts w:ascii="Arial" w:hAnsi="Arial" w:hint="cs"/>
          <w:sz w:val="21"/>
          <w:szCs w:val="21"/>
          <w:rtl/>
        </w:rPr>
        <w:t xml:space="preserve"> נושאי.</w:t>
      </w:r>
    </w:p>
    <w:p w:rsidR="00280BD1" w:rsidRPr="005C3D71" w:rsidRDefault="00280BD1" w:rsidP="00422FD4">
      <w:pPr>
        <w:ind w:left="709"/>
        <w:jc w:val="both"/>
        <w:rPr>
          <w:rFonts w:ascii="Arial" w:hAnsi="Arial"/>
          <w:sz w:val="21"/>
          <w:szCs w:val="21"/>
          <w:rtl/>
        </w:rPr>
      </w:pPr>
      <w:r w:rsidRPr="005C3D71">
        <w:rPr>
          <w:rFonts w:ascii="Arial" w:hAnsi="Arial" w:hint="cs"/>
          <w:sz w:val="21"/>
          <w:szCs w:val="21"/>
          <w:rtl/>
        </w:rPr>
        <w:t xml:space="preserve">דפי דברי ההסבר </w:t>
      </w:r>
      <w:r>
        <w:rPr>
          <w:rFonts w:ascii="Arial" w:hAnsi="Arial" w:hint="cs"/>
          <w:sz w:val="21"/>
          <w:szCs w:val="21"/>
          <w:rtl/>
        </w:rPr>
        <w:t xml:space="preserve">נצבעו </w:t>
      </w:r>
      <w:r w:rsidRPr="005C3D71">
        <w:rPr>
          <w:rFonts w:ascii="Arial" w:hAnsi="Arial" w:hint="cs"/>
          <w:sz w:val="21"/>
          <w:szCs w:val="21"/>
          <w:rtl/>
        </w:rPr>
        <w:t>בגוון אפור, על מנת להבדילם מדפי הוראות התכנית.</w:t>
      </w:r>
    </w:p>
    <w:p w:rsidR="00280BD1" w:rsidRDefault="00280BD1" w:rsidP="00422FD4">
      <w:pPr>
        <w:ind w:left="709"/>
        <w:jc w:val="both"/>
        <w:rPr>
          <w:rFonts w:ascii="Arial" w:hAnsi="Arial"/>
          <w:sz w:val="21"/>
          <w:szCs w:val="21"/>
          <w:rtl/>
        </w:rPr>
      </w:pPr>
    </w:p>
    <w:p w:rsidR="00280BD1" w:rsidRPr="00DE0187" w:rsidRDefault="00280BD1" w:rsidP="001C491A">
      <w:pPr>
        <w:pStyle w:val="ListParagraph"/>
        <w:numPr>
          <w:ilvl w:val="0"/>
          <w:numId w:val="87"/>
        </w:numPr>
        <w:spacing w:after="200" w:line="276" w:lineRule="auto"/>
        <w:ind w:left="651" w:hanging="651"/>
        <w:rPr>
          <w:rFonts w:asciiTheme="minorBidi" w:hAnsiTheme="minorBidi" w:cstheme="minorBidi"/>
          <w:b/>
          <w:bCs/>
          <w:color w:val="808080"/>
          <w:sz w:val="32"/>
          <w:szCs w:val="32"/>
          <w:rtl/>
        </w:rPr>
      </w:pPr>
      <w:r w:rsidRPr="00DE0187">
        <w:rPr>
          <w:rFonts w:asciiTheme="minorBidi" w:hAnsiTheme="minorBidi" w:cstheme="minorBidi" w:hint="eastAsia"/>
          <w:b/>
          <w:bCs/>
          <w:color w:val="808080"/>
          <w:sz w:val="32"/>
          <w:szCs w:val="32"/>
          <w:rtl/>
        </w:rPr>
        <w:t>מבנה</w:t>
      </w:r>
      <w:r w:rsidRPr="00DE0187">
        <w:rPr>
          <w:rFonts w:asciiTheme="minorBidi" w:hAnsiTheme="minorBidi" w:cstheme="minorBidi"/>
          <w:b/>
          <w:bCs/>
          <w:color w:val="808080"/>
          <w:sz w:val="32"/>
          <w:szCs w:val="32"/>
          <w:rtl/>
        </w:rPr>
        <w:t xml:space="preserve"> </w:t>
      </w:r>
      <w:r w:rsidRPr="00DE0187">
        <w:rPr>
          <w:rFonts w:asciiTheme="minorBidi" w:hAnsiTheme="minorBidi" w:cstheme="minorBidi" w:hint="eastAsia"/>
          <w:b/>
          <w:bCs/>
          <w:color w:val="808080"/>
          <w:sz w:val="32"/>
          <w:szCs w:val="32"/>
          <w:rtl/>
        </w:rPr>
        <w:t>כללי</w:t>
      </w:r>
      <w:r w:rsidRPr="00DE0187">
        <w:rPr>
          <w:rFonts w:asciiTheme="minorBidi" w:hAnsiTheme="minorBidi" w:cstheme="minorBidi"/>
          <w:b/>
          <w:bCs/>
          <w:color w:val="808080"/>
          <w:sz w:val="32"/>
          <w:szCs w:val="32"/>
          <w:rtl/>
        </w:rPr>
        <w:t xml:space="preserve"> </w:t>
      </w:r>
    </w:p>
    <w:p w:rsidR="00280BD1" w:rsidRPr="00C326DE" w:rsidRDefault="00280BD1" w:rsidP="00422FD4">
      <w:pPr>
        <w:ind w:left="706"/>
        <w:jc w:val="both"/>
        <w:rPr>
          <w:rFonts w:ascii="Arial" w:hAnsi="Arial"/>
          <w:sz w:val="21"/>
          <w:szCs w:val="21"/>
          <w:rtl/>
        </w:rPr>
      </w:pPr>
      <w:r w:rsidRPr="00C326DE">
        <w:rPr>
          <w:rFonts w:ascii="Arial" w:hAnsi="Arial"/>
          <w:sz w:val="21"/>
          <w:szCs w:val="21"/>
          <w:rtl/>
        </w:rPr>
        <w:t>תמ"א אחת כוללת נושאי תכנון שונים ונפרדים</w:t>
      </w:r>
      <w:r>
        <w:rPr>
          <w:rFonts w:ascii="Arial" w:hAnsi="Arial"/>
          <w:sz w:val="21"/>
          <w:szCs w:val="21"/>
          <w:rtl/>
        </w:rPr>
        <w:t xml:space="preserve">. </w:t>
      </w:r>
      <w:r>
        <w:rPr>
          <w:rFonts w:ascii="Arial" w:hAnsi="Arial" w:hint="eastAsia"/>
          <w:sz w:val="21"/>
          <w:szCs w:val="21"/>
          <w:rtl/>
        </w:rPr>
        <w:t>מחיבור</w:t>
      </w:r>
      <w:r>
        <w:rPr>
          <w:rFonts w:ascii="Arial" w:hAnsi="Arial"/>
          <w:sz w:val="21"/>
          <w:szCs w:val="21"/>
          <w:rtl/>
        </w:rPr>
        <w:t xml:space="preserve"> הנושאים התקבלו עקרונות משותפים לעומת </w:t>
      </w:r>
      <w:r>
        <w:rPr>
          <w:rFonts w:ascii="Arial" w:hAnsi="Arial" w:hint="eastAsia"/>
          <w:sz w:val="21"/>
          <w:szCs w:val="21"/>
          <w:rtl/>
        </w:rPr>
        <w:t>היגדים</w:t>
      </w:r>
      <w:r>
        <w:rPr>
          <w:rFonts w:ascii="Arial" w:hAnsi="Arial"/>
          <w:sz w:val="21"/>
          <w:szCs w:val="21"/>
          <w:rtl/>
        </w:rPr>
        <w:t xml:space="preserve"> ייחודיים לכל נושא. </w:t>
      </w:r>
      <w:r>
        <w:rPr>
          <w:rFonts w:ascii="Arial" w:hAnsi="Arial" w:hint="eastAsia"/>
          <w:sz w:val="21"/>
          <w:szCs w:val="21"/>
          <w:rtl/>
        </w:rPr>
        <w:t>כך</w:t>
      </w:r>
      <w:r>
        <w:rPr>
          <w:rFonts w:ascii="Arial" w:hAnsi="Arial"/>
          <w:sz w:val="21"/>
          <w:szCs w:val="21"/>
          <w:rtl/>
        </w:rPr>
        <w:t xml:space="preserve"> </w:t>
      </w:r>
      <w:r>
        <w:rPr>
          <w:rFonts w:ascii="Arial" w:hAnsi="Arial" w:hint="eastAsia"/>
          <w:sz w:val="21"/>
          <w:szCs w:val="21"/>
          <w:rtl/>
        </w:rPr>
        <w:t>נוצרה</w:t>
      </w:r>
      <w:r>
        <w:rPr>
          <w:rFonts w:ascii="Arial" w:hAnsi="Arial"/>
          <w:sz w:val="21"/>
          <w:szCs w:val="21"/>
          <w:rtl/>
        </w:rPr>
        <w:t xml:space="preserve"> מסגרת אשר לחלקיה זיקה הדדית והם קשורים ומשלימים זה את זה: </w:t>
      </w:r>
      <w:r>
        <w:rPr>
          <w:rFonts w:ascii="Arial" w:hAnsi="Arial" w:hint="eastAsia"/>
          <w:sz w:val="21"/>
          <w:szCs w:val="21"/>
          <w:rtl/>
        </w:rPr>
        <w:t>בחלק</w:t>
      </w:r>
      <w:r>
        <w:rPr>
          <w:rFonts w:ascii="Arial" w:hAnsi="Arial"/>
          <w:sz w:val="21"/>
          <w:szCs w:val="21"/>
          <w:rtl/>
        </w:rPr>
        <w:t xml:space="preserve"> הראשון </w:t>
      </w:r>
      <w:r>
        <w:rPr>
          <w:rFonts w:ascii="Arial" w:hAnsi="Arial" w:hint="eastAsia"/>
          <w:sz w:val="21"/>
          <w:szCs w:val="21"/>
          <w:rtl/>
        </w:rPr>
        <w:t>קובצו</w:t>
      </w:r>
      <w:r>
        <w:rPr>
          <w:rFonts w:ascii="Arial" w:hAnsi="Arial"/>
          <w:sz w:val="21"/>
          <w:szCs w:val="21"/>
          <w:rtl/>
        </w:rPr>
        <w:t xml:space="preserve"> </w:t>
      </w:r>
      <w:r>
        <w:rPr>
          <w:rFonts w:ascii="Arial" w:hAnsi="Arial" w:hint="eastAsia"/>
          <w:sz w:val="21"/>
          <w:szCs w:val="21"/>
          <w:rtl/>
        </w:rPr>
        <w:t>ה</w:t>
      </w:r>
      <w:r>
        <w:rPr>
          <w:rFonts w:ascii="Arial" w:hAnsi="Arial"/>
          <w:sz w:val="21"/>
          <w:szCs w:val="21"/>
          <w:rtl/>
        </w:rPr>
        <w:t>כללים ו</w:t>
      </w:r>
      <w:r>
        <w:rPr>
          <w:rFonts w:ascii="Arial" w:hAnsi="Arial" w:hint="eastAsia"/>
          <w:sz w:val="21"/>
          <w:szCs w:val="21"/>
          <w:rtl/>
        </w:rPr>
        <w:t>ה</w:t>
      </w:r>
      <w:r>
        <w:rPr>
          <w:rFonts w:ascii="Arial" w:hAnsi="Arial"/>
          <w:sz w:val="21"/>
          <w:szCs w:val="21"/>
          <w:rtl/>
        </w:rPr>
        <w:t xml:space="preserve">עקרונות </w:t>
      </w:r>
      <w:r>
        <w:rPr>
          <w:rFonts w:ascii="Arial" w:hAnsi="Arial" w:hint="eastAsia"/>
          <w:sz w:val="21"/>
          <w:szCs w:val="21"/>
          <w:rtl/>
        </w:rPr>
        <w:t>ה</w:t>
      </w:r>
      <w:r>
        <w:rPr>
          <w:rFonts w:ascii="Arial" w:hAnsi="Arial"/>
          <w:sz w:val="21"/>
          <w:szCs w:val="21"/>
          <w:rtl/>
        </w:rPr>
        <w:t>משותפים לכל</w:t>
      </w:r>
      <w:r>
        <w:rPr>
          <w:rFonts w:ascii="Arial" w:hAnsi="Arial" w:hint="eastAsia"/>
          <w:sz w:val="21"/>
          <w:szCs w:val="21"/>
          <w:rtl/>
        </w:rPr>
        <w:t>ל</w:t>
      </w:r>
      <w:r>
        <w:rPr>
          <w:rFonts w:ascii="Arial" w:hAnsi="Arial"/>
          <w:sz w:val="21"/>
          <w:szCs w:val="21"/>
          <w:rtl/>
        </w:rPr>
        <w:t xml:space="preserve"> הנושאים, </w:t>
      </w:r>
      <w:r>
        <w:rPr>
          <w:rFonts w:ascii="Arial" w:hAnsi="Arial" w:hint="eastAsia"/>
          <w:sz w:val="21"/>
          <w:szCs w:val="21"/>
          <w:rtl/>
        </w:rPr>
        <w:t>ובחלק</w:t>
      </w:r>
      <w:r>
        <w:rPr>
          <w:rFonts w:ascii="Arial" w:hAnsi="Arial"/>
          <w:sz w:val="21"/>
          <w:szCs w:val="21"/>
          <w:rtl/>
        </w:rPr>
        <w:t xml:space="preserve"> </w:t>
      </w:r>
      <w:r>
        <w:rPr>
          <w:rFonts w:ascii="Arial" w:hAnsi="Arial" w:hint="eastAsia"/>
          <w:sz w:val="21"/>
          <w:szCs w:val="21"/>
          <w:rtl/>
        </w:rPr>
        <w:t>השני</w:t>
      </w:r>
      <w:r>
        <w:rPr>
          <w:rFonts w:ascii="Arial" w:hAnsi="Arial"/>
          <w:sz w:val="21"/>
          <w:szCs w:val="21"/>
          <w:rtl/>
        </w:rPr>
        <w:t xml:space="preserve">, </w:t>
      </w:r>
      <w:r>
        <w:rPr>
          <w:rFonts w:ascii="Arial" w:hAnsi="Arial" w:hint="eastAsia"/>
          <w:sz w:val="21"/>
          <w:szCs w:val="21"/>
          <w:rtl/>
        </w:rPr>
        <w:t>תמציתו</w:t>
      </w:r>
      <w:r>
        <w:rPr>
          <w:rFonts w:ascii="Arial" w:hAnsi="Arial"/>
          <w:sz w:val="21"/>
          <w:szCs w:val="21"/>
          <w:rtl/>
        </w:rPr>
        <w:t xml:space="preserve"> </w:t>
      </w:r>
      <w:r>
        <w:rPr>
          <w:rFonts w:ascii="Arial" w:hAnsi="Arial" w:hint="eastAsia"/>
          <w:sz w:val="21"/>
          <w:szCs w:val="21"/>
          <w:rtl/>
        </w:rPr>
        <w:t>של</w:t>
      </w:r>
      <w:r>
        <w:rPr>
          <w:rFonts w:ascii="Arial" w:hAnsi="Arial"/>
          <w:sz w:val="21"/>
          <w:szCs w:val="21"/>
          <w:rtl/>
        </w:rPr>
        <w:t xml:space="preserve"> </w:t>
      </w:r>
      <w:r>
        <w:rPr>
          <w:rFonts w:ascii="Arial" w:hAnsi="Arial" w:hint="eastAsia"/>
          <w:sz w:val="21"/>
          <w:szCs w:val="21"/>
          <w:rtl/>
        </w:rPr>
        <w:t>כל</w:t>
      </w:r>
      <w:r>
        <w:rPr>
          <w:rFonts w:ascii="Arial" w:hAnsi="Arial"/>
          <w:sz w:val="21"/>
          <w:szCs w:val="21"/>
          <w:rtl/>
        </w:rPr>
        <w:t xml:space="preserve"> </w:t>
      </w:r>
      <w:r>
        <w:rPr>
          <w:rFonts w:ascii="Arial" w:hAnsi="Arial" w:hint="eastAsia"/>
          <w:sz w:val="21"/>
          <w:szCs w:val="21"/>
          <w:rtl/>
        </w:rPr>
        <w:t>פרק</w:t>
      </w:r>
      <w:r>
        <w:rPr>
          <w:rFonts w:ascii="Arial" w:hAnsi="Arial"/>
          <w:sz w:val="21"/>
          <w:szCs w:val="21"/>
          <w:rtl/>
        </w:rPr>
        <w:t xml:space="preserve"> </w:t>
      </w:r>
      <w:r>
        <w:rPr>
          <w:rFonts w:ascii="Arial" w:hAnsi="Arial" w:hint="eastAsia"/>
          <w:sz w:val="21"/>
          <w:szCs w:val="21"/>
          <w:rtl/>
        </w:rPr>
        <w:t>נושאי</w:t>
      </w:r>
      <w:r>
        <w:rPr>
          <w:rFonts w:ascii="Arial" w:hAnsi="Arial"/>
          <w:sz w:val="21"/>
          <w:szCs w:val="21"/>
          <w:rtl/>
        </w:rPr>
        <w:t>, על הגיונו ומטרותיו הייחודיות.</w:t>
      </w:r>
    </w:p>
    <w:p w:rsidR="00280BD1" w:rsidRPr="00796EF1" w:rsidRDefault="00280BD1" w:rsidP="00422FD4">
      <w:pPr>
        <w:ind w:left="706"/>
        <w:jc w:val="both"/>
        <w:rPr>
          <w:rFonts w:ascii="Arial" w:hAnsi="Arial"/>
          <w:b/>
          <w:bCs/>
          <w:sz w:val="21"/>
          <w:szCs w:val="21"/>
          <w:rtl/>
        </w:rPr>
      </w:pPr>
      <w:r>
        <w:rPr>
          <w:rFonts w:ascii="Arial" w:hAnsi="Arial" w:hint="cs"/>
          <w:b/>
          <w:bCs/>
          <w:noProof/>
          <w:sz w:val="21"/>
          <w:szCs w:val="21"/>
          <w:rtl/>
          <w:lang w:eastAsia="en-US"/>
        </w:rPr>
        <w:drawing>
          <wp:anchor distT="0" distB="0" distL="114300" distR="114300" simplePos="0" relativeHeight="251658752" behindDoc="0" locked="0" layoutInCell="1" allowOverlap="1">
            <wp:simplePos x="0" y="0"/>
            <wp:positionH relativeFrom="column">
              <wp:posOffset>3338195</wp:posOffset>
            </wp:positionH>
            <wp:positionV relativeFrom="paragraph">
              <wp:posOffset>69850</wp:posOffset>
            </wp:positionV>
            <wp:extent cx="1857375" cy="2305050"/>
            <wp:effectExtent l="19050" t="0" r="9525" b="0"/>
            <wp:wrapSquare wrapText="bothSides"/>
            <wp:docPr id="26" name="Picture 25" descr="תרשים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רשים 8.png"/>
                    <pic:cNvPicPr/>
                  </pic:nvPicPr>
                  <pic:blipFill>
                    <a:blip r:embed="rId14" cstate="print">
                      <a:clrChange>
                        <a:clrFrom>
                          <a:srgbClr val="FFFFFE"/>
                        </a:clrFrom>
                        <a:clrTo>
                          <a:srgbClr val="FFFFFE">
                            <a:alpha val="0"/>
                          </a:srgbClr>
                        </a:clrTo>
                      </a:clrChange>
                    </a:blip>
                    <a:srcRect l="5018" t="4167" r="24014" b="2652"/>
                    <a:stretch>
                      <a:fillRect/>
                    </a:stretch>
                  </pic:blipFill>
                  <pic:spPr>
                    <a:xfrm>
                      <a:off x="0" y="0"/>
                      <a:ext cx="1857375" cy="2305050"/>
                    </a:xfrm>
                    <a:prstGeom prst="rect">
                      <a:avLst/>
                    </a:prstGeom>
                  </pic:spPr>
                </pic:pic>
              </a:graphicData>
            </a:graphic>
          </wp:anchor>
        </w:drawing>
      </w:r>
      <w:r>
        <w:rPr>
          <w:rFonts w:ascii="Arial" w:hAnsi="Arial"/>
          <w:b/>
          <w:bCs/>
          <w:sz w:val="21"/>
          <w:szCs w:val="21"/>
          <w:rtl/>
        </w:rPr>
        <w:t>חלק ראשון – כללי ומשותף:</w:t>
      </w:r>
      <w:r>
        <w:rPr>
          <w:rFonts w:ascii="Arial" w:hAnsi="Arial"/>
          <w:sz w:val="21"/>
          <w:szCs w:val="21"/>
          <w:rtl/>
        </w:rPr>
        <w:t xml:space="preserve"> </w:t>
      </w:r>
      <w:r>
        <w:rPr>
          <w:rFonts w:ascii="Arial" w:hAnsi="Arial" w:hint="eastAsia"/>
          <w:sz w:val="21"/>
          <w:szCs w:val="21"/>
          <w:rtl/>
        </w:rPr>
        <w:t>כאן</w:t>
      </w:r>
      <w:r>
        <w:rPr>
          <w:rFonts w:ascii="Arial" w:hAnsi="Arial"/>
          <w:sz w:val="21"/>
          <w:szCs w:val="21"/>
          <w:rtl/>
        </w:rPr>
        <w:t xml:space="preserve"> נאספו מכל תכנית </w:t>
      </w:r>
      <w:r>
        <w:rPr>
          <w:rFonts w:ascii="Arial" w:hAnsi="Arial" w:hint="eastAsia"/>
          <w:sz w:val="21"/>
          <w:szCs w:val="21"/>
          <w:rtl/>
        </w:rPr>
        <w:t>מתאר</w:t>
      </w:r>
      <w:r>
        <w:rPr>
          <w:rFonts w:ascii="Arial" w:hAnsi="Arial"/>
          <w:sz w:val="21"/>
          <w:szCs w:val="21"/>
          <w:rtl/>
        </w:rPr>
        <w:t xml:space="preserve"> ארצית היסודות </w:t>
      </w:r>
      <w:r>
        <w:rPr>
          <w:rFonts w:ascii="Arial" w:hAnsi="Arial" w:hint="eastAsia"/>
          <w:sz w:val="21"/>
          <w:szCs w:val="21"/>
          <w:rtl/>
        </w:rPr>
        <w:t>שיש</w:t>
      </w:r>
      <w:r>
        <w:rPr>
          <w:rFonts w:ascii="Arial" w:hAnsi="Arial"/>
          <w:sz w:val="21"/>
          <w:szCs w:val="21"/>
          <w:rtl/>
        </w:rPr>
        <w:t xml:space="preserve"> </w:t>
      </w:r>
      <w:r>
        <w:rPr>
          <w:rFonts w:ascii="Arial" w:hAnsi="Arial" w:hint="eastAsia"/>
          <w:sz w:val="21"/>
          <w:szCs w:val="21"/>
          <w:rtl/>
        </w:rPr>
        <w:t>להם</w:t>
      </w:r>
      <w:r>
        <w:rPr>
          <w:rFonts w:ascii="Arial" w:hAnsi="Arial"/>
          <w:sz w:val="21"/>
          <w:szCs w:val="21"/>
          <w:rtl/>
        </w:rPr>
        <w:t xml:space="preserve"> </w:t>
      </w:r>
      <w:r>
        <w:rPr>
          <w:rFonts w:ascii="Arial" w:hAnsi="Arial" w:hint="eastAsia"/>
          <w:sz w:val="21"/>
          <w:szCs w:val="21"/>
          <w:rtl/>
        </w:rPr>
        <w:t>תוקף</w:t>
      </w:r>
      <w:r>
        <w:rPr>
          <w:rFonts w:ascii="Arial" w:hAnsi="Arial"/>
          <w:sz w:val="21"/>
          <w:szCs w:val="21"/>
          <w:rtl/>
        </w:rPr>
        <w:t xml:space="preserve"> </w:t>
      </w:r>
      <w:r>
        <w:rPr>
          <w:rFonts w:ascii="Arial" w:hAnsi="Arial" w:hint="eastAsia"/>
          <w:sz w:val="21"/>
          <w:szCs w:val="21"/>
          <w:rtl/>
        </w:rPr>
        <w:t>ומשמעות</w:t>
      </w:r>
      <w:r>
        <w:rPr>
          <w:rFonts w:ascii="Arial" w:hAnsi="Arial"/>
          <w:sz w:val="21"/>
          <w:szCs w:val="21"/>
          <w:rtl/>
        </w:rPr>
        <w:t xml:space="preserve"> רחבים ומקיפים, </w:t>
      </w:r>
      <w:r>
        <w:rPr>
          <w:rFonts w:ascii="Arial" w:hAnsi="Arial" w:hint="eastAsia"/>
          <w:sz w:val="21"/>
          <w:szCs w:val="21"/>
          <w:rtl/>
        </w:rPr>
        <w:t>והם</w:t>
      </w:r>
      <w:r>
        <w:rPr>
          <w:rFonts w:ascii="Arial" w:hAnsi="Arial"/>
          <w:sz w:val="21"/>
          <w:szCs w:val="21"/>
          <w:rtl/>
        </w:rPr>
        <w:t xml:space="preserve"> </w:t>
      </w:r>
      <w:r>
        <w:rPr>
          <w:rFonts w:ascii="Arial" w:hAnsi="Arial" w:hint="eastAsia"/>
          <w:sz w:val="21"/>
          <w:szCs w:val="21"/>
          <w:rtl/>
        </w:rPr>
        <w:t>משותפים</w:t>
      </w:r>
      <w:r>
        <w:rPr>
          <w:rFonts w:ascii="Arial" w:hAnsi="Arial"/>
          <w:sz w:val="21"/>
          <w:szCs w:val="21"/>
          <w:rtl/>
        </w:rPr>
        <w:t xml:space="preserve"> </w:t>
      </w:r>
      <w:r>
        <w:rPr>
          <w:rFonts w:ascii="Arial" w:hAnsi="Arial" w:hint="eastAsia"/>
          <w:sz w:val="21"/>
          <w:szCs w:val="21"/>
          <w:rtl/>
        </w:rPr>
        <w:t>ביחס</w:t>
      </w:r>
      <w:r>
        <w:rPr>
          <w:rFonts w:ascii="Arial" w:hAnsi="Arial"/>
          <w:sz w:val="21"/>
          <w:szCs w:val="21"/>
          <w:rtl/>
        </w:rPr>
        <w:t xml:space="preserve"> </w:t>
      </w:r>
      <w:r>
        <w:rPr>
          <w:rFonts w:ascii="Arial" w:hAnsi="Arial" w:hint="eastAsia"/>
          <w:sz w:val="21"/>
          <w:szCs w:val="21"/>
          <w:rtl/>
        </w:rPr>
        <w:t>לתכנון</w:t>
      </w:r>
      <w:r>
        <w:rPr>
          <w:rFonts w:ascii="Arial" w:hAnsi="Arial"/>
          <w:sz w:val="21"/>
          <w:szCs w:val="21"/>
          <w:rtl/>
        </w:rPr>
        <w:t xml:space="preserve"> </w:t>
      </w:r>
      <w:r>
        <w:rPr>
          <w:rFonts w:ascii="Arial" w:hAnsi="Arial" w:hint="eastAsia"/>
          <w:sz w:val="21"/>
          <w:szCs w:val="21"/>
          <w:rtl/>
        </w:rPr>
        <w:t>הארצי</w:t>
      </w:r>
      <w:r>
        <w:rPr>
          <w:rFonts w:ascii="Arial" w:hAnsi="Arial"/>
          <w:sz w:val="21"/>
          <w:szCs w:val="21"/>
          <w:rtl/>
        </w:rPr>
        <w:t xml:space="preserve">, </w:t>
      </w:r>
      <w:r>
        <w:rPr>
          <w:rFonts w:ascii="Arial" w:hAnsi="Arial" w:hint="eastAsia"/>
          <w:sz w:val="21"/>
          <w:szCs w:val="21"/>
          <w:rtl/>
        </w:rPr>
        <w:t>יסודות</w:t>
      </w:r>
      <w:r>
        <w:rPr>
          <w:rFonts w:ascii="Arial" w:hAnsi="Arial"/>
          <w:sz w:val="21"/>
          <w:szCs w:val="21"/>
          <w:rtl/>
        </w:rPr>
        <w:t xml:space="preserve"> </w:t>
      </w:r>
      <w:r>
        <w:rPr>
          <w:rFonts w:ascii="Arial" w:hAnsi="Arial" w:hint="eastAsia"/>
          <w:sz w:val="21"/>
          <w:szCs w:val="21"/>
          <w:rtl/>
        </w:rPr>
        <w:t>אלו</w:t>
      </w:r>
      <w:r>
        <w:rPr>
          <w:rFonts w:ascii="Arial" w:hAnsi="Arial"/>
          <w:sz w:val="21"/>
          <w:szCs w:val="21"/>
          <w:rtl/>
        </w:rPr>
        <w:t xml:space="preserve"> </w:t>
      </w:r>
      <w:r>
        <w:rPr>
          <w:rFonts w:ascii="Arial" w:hAnsi="Arial" w:hint="eastAsia"/>
          <w:sz w:val="21"/>
          <w:szCs w:val="21"/>
          <w:rtl/>
        </w:rPr>
        <w:t>נוסחו</w:t>
      </w:r>
      <w:r>
        <w:rPr>
          <w:rFonts w:ascii="Arial" w:hAnsi="Arial"/>
          <w:sz w:val="21"/>
          <w:szCs w:val="21"/>
          <w:rtl/>
        </w:rPr>
        <w:t xml:space="preserve"> </w:t>
      </w:r>
      <w:r>
        <w:rPr>
          <w:rFonts w:ascii="Arial" w:hAnsi="Arial" w:hint="eastAsia"/>
          <w:sz w:val="21"/>
          <w:szCs w:val="21"/>
          <w:rtl/>
        </w:rPr>
        <w:t>כמטרת</w:t>
      </w:r>
      <w:r>
        <w:rPr>
          <w:rFonts w:ascii="Arial" w:hAnsi="Arial"/>
          <w:sz w:val="21"/>
          <w:szCs w:val="21"/>
          <w:rtl/>
        </w:rPr>
        <w:t xml:space="preserve">-על, </w:t>
      </w:r>
      <w:r>
        <w:rPr>
          <w:rFonts w:ascii="Arial" w:hAnsi="Arial" w:hint="eastAsia"/>
          <w:sz w:val="21"/>
          <w:szCs w:val="21"/>
          <w:rtl/>
        </w:rPr>
        <w:t>עקרונות</w:t>
      </w:r>
      <w:r>
        <w:rPr>
          <w:rFonts w:ascii="Arial" w:hAnsi="Arial"/>
          <w:sz w:val="21"/>
          <w:szCs w:val="21"/>
          <w:rtl/>
        </w:rPr>
        <w:t xml:space="preserve"> </w:t>
      </w:r>
      <w:r>
        <w:rPr>
          <w:rFonts w:ascii="Arial" w:hAnsi="Arial" w:hint="eastAsia"/>
          <w:sz w:val="21"/>
          <w:szCs w:val="21"/>
          <w:rtl/>
        </w:rPr>
        <w:t>כלליים</w:t>
      </w:r>
      <w:r>
        <w:rPr>
          <w:rFonts w:ascii="Arial" w:hAnsi="Arial"/>
          <w:sz w:val="21"/>
          <w:szCs w:val="21"/>
          <w:rtl/>
        </w:rPr>
        <w:t xml:space="preserve">, </w:t>
      </w:r>
      <w:r>
        <w:rPr>
          <w:rFonts w:ascii="Arial" w:hAnsi="Arial" w:hint="eastAsia"/>
          <w:sz w:val="21"/>
          <w:szCs w:val="21"/>
          <w:rtl/>
        </w:rPr>
        <w:t>והגדרות</w:t>
      </w:r>
      <w:r>
        <w:rPr>
          <w:rFonts w:ascii="Arial" w:hAnsi="Arial"/>
          <w:sz w:val="21"/>
          <w:szCs w:val="21"/>
          <w:rtl/>
        </w:rPr>
        <w:t xml:space="preserve"> </w:t>
      </w:r>
      <w:r>
        <w:rPr>
          <w:rFonts w:ascii="Arial" w:hAnsi="Arial" w:hint="eastAsia"/>
          <w:sz w:val="21"/>
          <w:szCs w:val="21"/>
          <w:rtl/>
        </w:rPr>
        <w:t>משותפות</w:t>
      </w:r>
      <w:r>
        <w:rPr>
          <w:rFonts w:ascii="Arial" w:hAnsi="Arial"/>
          <w:sz w:val="21"/>
          <w:szCs w:val="21"/>
          <w:rtl/>
        </w:rPr>
        <w:t xml:space="preserve"> </w:t>
      </w:r>
      <w:r>
        <w:rPr>
          <w:rFonts w:ascii="Arial" w:hAnsi="Arial" w:hint="eastAsia"/>
          <w:sz w:val="21"/>
          <w:szCs w:val="21"/>
          <w:rtl/>
        </w:rPr>
        <w:t>הנמצאים</w:t>
      </w:r>
      <w:r>
        <w:rPr>
          <w:rFonts w:ascii="Arial" w:hAnsi="Arial"/>
          <w:sz w:val="21"/>
          <w:szCs w:val="21"/>
          <w:rtl/>
        </w:rPr>
        <w:t xml:space="preserve"> </w:t>
      </w:r>
      <w:r>
        <w:rPr>
          <w:rFonts w:ascii="Arial" w:hAnsi="Arial" w:hint="eastAsia"/>
          <w:sz w:val="21"/>
          <w:szCs w:val="21"/>
          <w:rtl/>
        </w:rPr>
        <w:t>בליבה</w:t>
      </w:r>
      <w:r>
        <w:rPr>
          <w:rFonts w:ascii="Arial" w:hAnsi="Arial"/>
          <w:sz w:val="21"/>
          <w:szCs w:val="21"/>
          <w:rtl/>
        </w:rPr>
        <w:t xml:space="preserve"> </w:t>
      </w:r>
      <w:r>
        <w:rPr>
          <w:rFonts w:ascii="Arial" w:hAnsi="Arial" w:hint="eastAsia"/>
          <w:sz w:val="21"/>
          <w:szCs w:val="21"/>
          <w:rtl/>
        </w:rPr>
        <w:t>של</w:t>
      </w:r>
      <w:r>
        <w:rPr>
          <w:rFonts w:ascii="Arial" w:hAnsi="Arial"/>
          <w:sz w:val="21"/>
          <w:szCs w:val="21"/>
          <w:rtl/>
        </w:rPr>
        <w:t xml:space="preserve"> </w:t>
      </w:r>
      <w:r>
        <w:rPr>
          <w:rFonts w:ascii="Arial" w:hAnsi="Arial" w:hint="eastAsia"/>
          <w:sz w:val="21"/>
          <w:szCs w:val="21"/>
          <w:rtl/>
        </w:rPr>
        <w:t>תמ</w:t>
      </w:r>
      <w:r>
        <w:rPr>
          <w:rFonts w:ascii="Arial" w:hAnsi="Arial"/>
          <w:sz w:val="21"/>
          <w:szCs w:val="21"/>
          <w:rtl/>
        </w:rPr>
        <w:t>"</w:t>
      </w:r>
      <w:r>
        <w:rPr>
          <w:rFonts w:ascii="Arial" w:hAnsi="Arial" w:hint="eastAsia"/>
          <w:sz w:val="21"/>
          <w:szCs w:val="21"/>
          <w:rtl/>
        </w:rPr>
        <w:t>א</w:t>
      </w:r>
      <w:r>
        <w:rPr>
          <w:rFonts w:ascii="Arial" w:hAnsi="Arial"/>
          <w:sz w:val="21"/>
          <w:szCs w:val="21"/>
          <w:rtl/>
        </w:rPr>
        <w:t xml:space="preserve"> </w:t>
      </w:r>
      <w:r>
        <w:rPr>
          <w:rFonts w:ascii="Arial" w:hAnsi="Arial" w:hint="eastAsia"/>
          <w:sz w:val="21"/>
          <w:szCs w:val="21"/>
          <w:rtl/>
        </w:rPr>
        <w:t>אחת</w:t>
      </w:r>
      <w:r>
        <w:rPr>
          <w:rFonts w:ascii="Arial" w:hAnsi="Arial"/>
          <w:sz w:val="21"/>
          <w:szCs w:val="21"/>
          <w:rtl/>
        </w:rPr>
        <w:t xml:space="preserve">, </w:t>
      </w:r>
      <w:r>
        <w:rPr>
          <w:rFonts w:ascii="Arial" w:hAnsi="Arial" w:hint="eastAsia"/>
          <w:sz w:val="21"/>
          <w:szCs w:val="21"/>
          <w:rtl/>
        </w:rPr>
        <w:t>ובצידם</w:t>
      </w:r>
      <w:r>
        <w:rPr>
          <w:rFonts w:ascii="Arial" w:hAnsi="Arial"/>
          <w:sz w:val="21"/>
          <w:szCs w:val="21"/>
          <w:rtl/>
        </w:rPr>
        <w:t xml:space="preserve"> </w:t>
      </w:r>
      <w:r>
        <w:rPr>
          <w:rFonts w:ascii="Arial" w:hAnsi="Arial" w:hint="eastAsia"/>
          <w:sz w:val="21"/>
          <w:szCs w:val="21"/>
          <w:rtl/>
        </w:rPr>
        <w:t>הוראות</w:t>
      </w:r>
      <w:r>
        <w:rPr>
          <w:rFonts w:ascii="Arial" w:hAnsi="Arial"/>
          <w:sz w:val="21"/>
          <w:szCs w:val="21"/>
          <w:rtl/>
        </w:rPr>
        <w:t xml:space="preserve"> </w:t>
      </w:r>
      <w:r>
        <w:rPr>
          <w:rFonts w:ascii="Arial" w:hAnsi="Arial" w:hint="eastAsia"/>
          <w:sz w:val="21"/>
          <w:szCs w:val="21"/>
          <w:rtl/>
        </w:rPr>
        <w:t>המסדירות</w:t>
      </w:r>
      <w:r>
        <w:rPr>
          <w:rFonts w:ascii="Arial" w:hAnsi="Arial"/>
          <w:sz w:val="21"/>
          <w:szCs w:val="21"/>
          <w:rtl/>
        </w:rPr>
        <w:t xml:space="preserve"> </w:t>
      </w:r>
      <w:r>
        <w:rPr>
          <w:rFonts w:ascii="Arial" w:hAnsi="Arial" w:hint="eastAsia"/>
          <w:sz w:val="21"/>
          <w:szCs w:val="21"/>
          <w:rtl/>
        </w:rPr>
        <w:t>את</w:t>
      </w:r>
      <w:r>
        <w:rPr>
          <w:rFonts w:ascii="Arial" w:hAnsi="Arial"/>
          <w:sz w:val="21"/>
          <w:szCs w:val="21"/>
          <w:rtl/>
        </w:rPr>
        <w:t xml:space="preserve"> </w:t>
      </w:r>
      <w:r>
        <w:rPr>
          <w:rFonts w:ascii="Arial" w:hAnsi="Arial" w:hint="eastAsia"/>
          <w:sz w:val="21"/>
          <w:szCs w:val="21"/>
          <w:rtl/>
        </w:rPr>
        <w:t>ניהול</w:t>
      </w:r>
      <w:r>
        <w:rPr>
          <w:rFonts w:ascii="Arial" w:hAnsi="Arial"/>
          <w:sz w:val="21"/>
          <w:szCs w:val="21"/>
          <w:rtl/>
        </w:rPr>
        <w:t xml:space="preserve"> </w:t>
      </w:r>
      <w:r>
        <w:rPr>
          <w:rFonts w:ascii="Arial" w:hAnsi="Arial" w:hint="eastAsia"/>
          <w:sz w:val="21"/>
          <w:szCs w:val="21"/>
          <w:rtl/>
        </w:rPr>
        <w:t>ההליך</w:t>
      </w:r>
      <w:r>
        <w:rPr>
          <w:rFonts w:ascii="Arial" w:hAnsi="Arial"/>
          <w:sz w:val="21"/>
          <w:szCs w:val="21"/>
          <w:rtl/>
        </w:rPr>
        <w:t xml:space="preserve"> </w:t>
      </w:r>
      <w:r>
        <w:rPr>
          <w:rFonts w:ascii="Arial" w:hAnsi="Arial" w:hint="eastAsia"/>
          <w:sz w:val="21"/>
          <w:szCs w:val="21"/>
          <w:rtl/>
        </w:rPr>
        <w:t>התכנוני</w:t>
      </w:r>
      <w:r>
        <w:rPr>
          <w:rFonts w:ascii="Arial" w:hAnsi="Arial"/>
          <w:sz w:val="21"/>
          <w:szCs w:val="21"/>
          <w:rtl/>
        </w:rPr>
        <w:t xml:space="preserve">.  כוחם יפה והוראתם מחייבת וחלה על כל חלקי תמ''א אחת. </w:t>
      </w:r>
    </w:p>
    <w:p w:rsidR="00280BD1" w:rsidRDefault="00CA34C7" w:rsidP="00422FD4">
      <w:pPr>
        <w:ind w:left="706"/>
        <w:jc w:val="both"/>
        <w:rPr>
          <w:rFonts w:ascii="Arial" w:hAnsi="Arial"/>
          <w:b/>
          <w:bCs/>
          <w:sz w:val="24"/>
          <w:szCs w:val="24"/>
          <w:rtl/>
        </w:rPr>
      </w:pPr>
      <w:r>
        <w:rPr>
          <w:rFonts w:ascii="Arial" w:hAnsi="Arial"/>
          <w:b/>
          <w:bCs/>
          <w:noProof/>
          <w:sz w:val="24"/>
          <w:szCs w:val="24"/>
          <w:rtl/>
        </w:rPr>
        <w:pict>
          <v:shapetype id="_x0000_t202" coordsize="21600,21600" o:spt="202" path="m,l,21600r21600,l21600,xe">
            <v:stroke joinstyle="miter"/>
            <v:path gradientshapeok="t" o:connecttype="rect"/>
          </v:shapetype>
          <v:shape id="_x0000_s1190" type="#_x0000_t202" style="position:absolute;left:0;text-align:left;margin-left:-5.65pt;margin-top:50.5pt;width:259.5pt;height:42.55pt;z-index:251664384" filled="f" stroked="f">
            <v:textbox style="mso-next-textbox:#_x0000_s1190" inset="0,0,0,0">
              <w:txbxContent>
                <w:p w:rsidR="00CA34C7" w:rsidRPr="00C326DE" w:rsidRDefault="00CA34C7" w:rsidP="00280BD1">
                  <w:pPr>
                    <w:tabs>
                      <w:tab w:val="left" w:pos="9353"/>
                    </w:tabs>
                    <w:spacing w:after="0" w:line="360" w:lineRule="auto"/>
                    <w:ind w:right="142"/>
                    <w:jc w:val="both"/>
                    <w:rPr>
                      <w:rFonts w:ascii="Arial" w:hAnsi="Arial"/>
                      <w:b/>
                      <w:bCs/>
                      <w:sz w:val="18"/>
                      <w:szCs w:val="18"/>
                      <w:rtl/>
                    </w:rPr>
                  </w:pPr>
                  <w:r w:rsidRPr="002800D3">
                    <w:rPr>
                      <w:rFonts w:ascii="Arial" w:hAnsi="Arial" w:hint="eastAsia"/>
                      <w:b/>
                      <w:bCs/>
                      <w:sz w:val="18"/>
                      <w:szCs w:val="18"/>
                      <w:rtl/>
                    </w:rPr>
                    <w:t>תרשים</w:t>
                  </w:r>
                  <w:r w:rsidRPr="002800D3">
                    <w:rPr>
                      <w:rFonts w:ascii="Arial" w:hAnsi="Arial"/>
                      <w:b/>
                      <w:bCs/>
                      <w:sz w:val="18"/>
                      <w:szCs w:val="18"/>
                      <w:rtl/>
                    </w:rPr>
                    <w:t xml:space="preserve"> 1 - </w:t>
                  </w:r>
                  <w:r>
                    <w:rPr>
                      <w:rFonts w:ascii="Arial" w:hAnsi="Arial" w:hint="eastAsia"/>
                      <w:b/>
                      <w:bCs/>
                      <w:sz w:val="18"/>
                      <w:szCs w:val="18"/>
                      <w:rtl/>
                    </w:rPr>
                    <w:t>מבנה</w:t>
                  </w:r>
                  <w:r>
                    <w:rPr>
                      <w:rFonts w:ascii="Arial" w:hAnsi="Arial"/>
                      <w:b/>
                      <w:bCs/>
                      <w:sz w:val="18"/>
                      <w:szCs w:val="18"/>
                      <w:rtl/>
                    </w:rPr>
                    <w:t xml:space="preserve"> </w:t>
                  </w:r>
                  <w:r>
                    <w:rPr>
                      <w:rFonts w:ascii="Arial" w:hAnsi="Arial" w:hint="eastAsia"/>
                      <w:b/>
                      <w:bCs/>
                      <w:sz w:val="18"/>
                      <w:szCs w:val="18"/>
                      <w:rtl/>
                    </w:rPr>
                    <w:t>כללי</w:t>
                  </w:r>
                  <w:r>
                    <w:rPr>
                      <w:rFonts w:ascii="Arial" w:hAnsi="Arial"/>
                      <w:b/>
                      <w:bCs/>
                      <w:sz w:val="18"/>
                      <w:szCs w:val="18"/>
                      <w:rtl/>
                    </w:rPr>
                    <w:t xml:space="preserve"> </w:t>
                  </w:r>
                  <w:r>
                    <w:rPr>
                      <w:rFonts w:ascii="Arial" w:hAnsi="Arial" w:hint="eastAsia"/>
                      <w:b/>
                      <w:bCs/>
                      <w:sz w:val="18"/>
                      <w:szCs w:val="18"/>
                      <w:rtl/>
                    </w:rPr>
                    <w:t>של</w:t>
                  </w:r>
                  <w:r>
                    <w:rPr>
                      <w:rFonts w:ascii="Arial" w:hAnsi="Arial"/>
                      <w:b/>
                      <w:bCs/>
                      <w:sz w:val="18"/>
                      <w:szCs w:val="18"/>
                      <w:rtl/>
                    </w:rPr>
                    <w:t xml:space="preserve"> </w:t>
                  </w:r>
                  <w:r>
                    <w:rPr>
                      <w:rFonts w:ascii="Arial" w:hAnsi="Arial" w:hint="eastAsia"/>
                      <w:b/>
                      <w:bCs/>
                      <w:sz w:val="18"/>
                      <w:szCs w:val="18"/>
                      <w:rtl/>
                    </w:rPr>
                    <w:t>תמ</w:t>
                  </w:r>
                  <w:r>
                    <w:rPr>
                      <w:rFonts w:ascii="Arial" w:hAnsi="Arial"/>
                      <w:b/>
                      <w:bCs/>
                      <w:sz w:val="18"/>
                      <w:szCs w:val="18"/>
                      <w:rtl/>
                    </w:rPr>
                    <w:t xml:space="preserve">"א </w:t>
                  </w:r>
                  <w:r>
                    <w:rPr>
                      <w:rFonts w:ascii="Arial" w:hAnsi="Arial" w:hint="eastAsia"/>
                      <w:b/>
                      <w:bCs/>
                      <w:sz w:val="18"/>
                      <w:szCs w:val="18"/>
                      <w:rtl/>
                    </w:rPr>
                    <w:t>אחת</w:t>
                  </w:r>
                  <w:r>
                    <w:rPr>
                      <w:rFonts w:ascii="Arial" w:hAnsi="Arial"/>
                      <w:b/>
                      <w:bCs/>
                      <w:sz w:val="18"/>
                      <w:szCs w:val="18"/>
                      <w:rtl/>
                    </w:rPr>
                    <w:t xml:space="preserve">: חלק ראשון - כללי מסגרת </w:t>
                  </w:r>
                  <w:r>
                    <w:rPr>
                      <w:rFonts w:ascii="Arial" w:hAnsi="Arial" w:hint="eastAsia"/>
                      <w:b/>
                      <w:bCs/>
                      <w:sz w:val="18"/>
                      <w:szCs w:val="18"/>
                      <w:rtl/>
                    </w:rPr>
                    <w:t>ב</w:t>
                  </w:r>
                  <w:r>
                    <w:rPr>
                      <w:rFonts w:ascii="Arial" w:hAnsi="Arial"/>
                      <w:b/>
                      <w:bCs/>
                      <w:sz w:val="18"/>
                      <w:szCs w:val="18"/>
                      <w:rtl/>
                    </w:rPr>
                    <w:t xml:space="preserve">תכנון המתארי הארצי. חלק שני - פרקים נושאיים - </w:t>
                  </w:r>
                  <w:r>
                    <w:rPr>
                      <w:rFonts w:ascii="Arial" w:hAnsi="Arial" w:hint="cs"/>
                      <w:b/>
                      <w:bCs/>
                      <w:sz w:val="18"/>
                      <w:szCs w:val="18"/>
                      <w:rtl/>
                    </w:rPr>
                    <w:t>היגדים ייחודיים לכל פרק, מאורגנים</w:t>
                  </w:r>
                  <w:r>
                    <w:rPr>
                      <w:rFonts w:ascii="Arial" w:hAnsi="Arial"/>
                      <w:b/>
                      <w:bCs/>
                      <w:sz w:val="18"/>
                      <w:szCs w:val="18"/>
                      <w:rtl/>
                    </w:rPr>
                    <w:t xml:space="preserve"> על פי </w:t>
                  </w:r>
                  <w:r>
                    <w:rPr>
                      <w:rFonts w:ascii="Arial" w:hAnsi="Arial" w:hint="eastAsia"/>
                      <w:b/>
                      <w:bCs/>
                      <w:sz w:val="18"/>
                      <w:szCs w:val="18"/>
                      <w:rtl/>
                    </w:rPr>
                    <w:t>מבנה</w:t>
                  </w:r>
                  <w:r>
                    <w:rPr>
                      <w:rFonts w:ascii="Arial" w:hAnsi="Arial"/>
                      <w:b/>
                      <w:bCs/>
                      <w:sz w:val="18"/>
                      <w:szCs w:val="18"/>
                      <w:rtl/>
                    </w:rPr>
                    <w:t xml:space="preserve"> </w:t>
                  </w:r>
                  <w:r>
                    <w:rPr>
                      <w:rFonts w:ascii="Arial" w:hAnsi="Arial" w:hint="eastAsia"/>
                      <w:b/>
                      <w:bCs/>
                      <w:sz w:val="18"/>
                      <w:szCs w:val="18"/>
                      <w:rtl/>
                    </w:rPr>
                    <w:t>סדור</w:t>
                  </w:r>
                  <w:r>
                    <w:rPr>
                      <w:rFonts w:ascii="Arial" w:hAnsi="Arial"/>
                      <w:b/>
                      <w:bCs/>
                      <w:sz w:val="18"/>
                      <w:szCs w:val="18"/>
                      <w:rtl/>
                    </w:rPr>
                    <w:t>.</w:t>
                  </w:r>
                </w:p>
                <w:p w:rsidR="00CA34C7" w:rsidRDefault="00CA34C7" w:rsidP="00280BD1">
                  <w:pPr>
                    <w:pStyle w:val="Caption"/>
                    <w:rPr>
                      <w:rFonts w:ascii="Arial" w:hAnsi="Arial"/>
                      <w:noProof/>
                      <w:sz w:val="20"/>
                      <w:szCs w:val="20"/>
                    </w:rPr>
                  </w:pPr>
                </w:p>
              </w:txbxContent>
            </v:textbox>
          </v:shape>
        </w:pict>
      </w:r>
      <w:r w:rsidR="00280BD1">
        <w:rPr>
          <w:rFonts w:ascii="Arial" w:hAnsi="Arial"/>
          <w:b/>
          <w:bCs/>
          <w:sz w:val="21"/>
          <w:szCs w:val="21"/>
          <w:rtl/>
        </w:rPr>
        <w:t xml:space="preserve">חלק שני: פרקים נושאיים </w:t>
      </w:r>
      <w:r w:rsidR="00280BD1">
        <w:rPr>
          <w:rFonts w:ascii="Arial" w:hAnsi="Arial"/>
          <w:sz w:val="21"/>
          <w:szCs w:val="21"/>
          <w:rtl/>
        </w:rPr>
        <w:t xml:space="preserve">– </w:t>
      </w:r>
      <w:r w:rsidR="00280BD1">
        <w:rPr>
          <w:rFonts w:ascii="Arial" w:hAnsi="Arial" w:hint="eastAsia"/>
          <w:sz w:val="21"/>
          <w:szCs w:val="21"/>
          <w:rtl/>
        </w:rPr>
        <w:t>כינוס</w:t>
      </w:r>
      <w:r w:rsidR="00280BD1">
        <w:rPr>
          <w:rFonts w:ascii="Arial" w:hAnsi="Arial"/>
          <w:sz w:val="21"/>
          <w:szCs w:val="21"/>
          <w:rtl/>
        </w:rPr>
        <w:t xml:space="preserve"> </w:t>
      </w:r>
      <w:r w:rsidR="00280BD1">
        <w:rPr>
          <w:rFonts w:ascii="Arial" w:hAnsi="Arial" w:hint="eastAsia"/>
          <w:sz w:val="21"/>
          <w:szCs w:val="21"/>
          <w:rtl/>
        </w:rPr>
        <w:t>הנושאים</w:t>
      </w:r>
      <w:r w:rsidR="00280BD1">
        <w:rPr>
          <w:rFonts w:ascii="Arial" w:hAnsi="Arial"/>
          <w:sz w:val="21"/>
          <w:szCs w:val="21"/>
          <w:rtl/>
        </w:rPr>
        <w:t xml:space="preserve"> השונים </w:t>
      </w:r>
      <w:r w:rsidR="00280BD1">
        <w:rPr>
          <w:rFonts w:ascii="Arial" w:hAnsi="Arial" w:hint="eastAsia"/>
          <w:sz w:val="21"/>
          <w:szCs w:val="21"/>
          <w:rtl/>
        </w:rPr>
        <w:t>אשר</w:t>
      </w:r>
      <w:r w:rsidR="00280BD1">
        <w:rPr>
          <w:rFonts w:ascii="Arial" w:hAnsi="Arial"/>
          <w:sz w:val="21"/>
          <w:szCs w:val="21"/>
          <w:rtl/>
        </w:rPr>
        <w:t xml:space="preserve"> היו פזורים </w:t>
      </w:r>
      <w:r w:rsidR="00280BD1">
        <w:rPr>
          <w:rFonts w:ascii="Arial" w:hAnsi="Arial" w:hint="eastAsia"/>
          <w:sz w:val="21"/>
          <w:szCs w:val="21"/>
          <w:rtl/>
        </w:rPr>
        <w:t>בתכניות</w:t>
      </w:r>
      <w:r w:rsidR="00280BD1">
        <w:rPr>
          <w:rFonts w:ascii="Arial" w:hAnsi="Arial"/>
          <w:sz w:val="21"/>
          <w:szCs w:val="21"/>
          <w:rtl/>
        </w:rPr>
        <w:t xml:space="preserve"> המתאר הארציות </w:t>
      </w:r>
      <w:r w:rsidR="00280BD1">
        <w:rPr>
          <w:rFonts w:ascii="Arial" w:hAnsi="Arial" w:hint="eastAsia"/>
          <w:sz w:val="21"/>
          <w:szCs w:val="21"/>
          <w:rtl/>
        </w:rPr>
        <w:t>וארגונם</w:t>
      </w:r>
      <w:r w:rsidR="00280BD1">
        <w:rPr>
          <w:rFonts w:ascii="Arial" w:hAnsi="Arial"/>
          <w:sz w:val="21"/>
          <w:szCs w:val="21"/>
          <w:rtl/>
        </w:rPr>
        <w:t xml:space="preserve"> </w:t>
      </w:r>
      <w:r w:rsidR="00280BD1">
        <w:rPr>
          <w:rFonts w:ascii="Arial" w:hAnsi="Arial" w:hint="eastAsia"/>
          <w:sz w:val="21"/>
          <w:szCs w:val="21"/>
          <w:rtl/>
        </w:rPr>
        <w:t>ועריכתם</w:t>
      </w:r>
      <w:r w:rsidR="00280BD1">
        <w:rPr>
          <w:rFonts w:ascii="Arial" w:hAnsi="Arial"/>
          <w:sz w:val="21"/>
          <w:szCs w:val="21"/>
          <w:rtl/>
        </w:rPr>
        <w:t xml:space="preserve"> </w:t>
      </w:r>
      <w:r w:rsidR="00280BD1">
        <w:rPr>
          <w:rFonts w:ascii="Arial" w:hAnsi="Arial" w:hint="eastAsia"/>
          <w:sz w:val="21"/>
          <w:szCs w:val="21"/>
          <w:rtl/>
        </w:rPr>
        <w:t>במתכונת</w:t>
      </w:r>
      <w:r w:rsidR="00280BD1">
        <w:rPr>
          <w:rFonts w:ascii="Arial" w:hAnsi="Arial"/>
          <w:sz w:val="21"/>
          <w:szCs w:val="21"/>
          <w:rtl/>
        </w:rPr>
        <w:t xml:space="preserve"> </w:t>
      </w:r>
      <w:r w:rsidR="00280BD1">
        <w:rPr>
          <w:rFonts w:ascii="Arial" w:hAnsi="Arial" w:hint="eastAsia"/>
          <w:sz w:val="21"/>
          <w:szCs w:val="21"/>
          <w:rtl/>
        </w:rPr>
        <w:t>סדורה</w:t>
      </w:r>
      <w:r w:rsidR="00280BD1">
        <w:rPr>
          <w:rFonts w:ascii="Arial" w:hAnsi="Arial"/>
          <w:sz w:val="21"/>
          <w:szCs w:val="21"/>
          <w:rtl/>
        </w:rPr>
        <w:t xml:space="preserve"> </w:t>
      </w:r>
      <w:r w:rsidR="00280BD1">
        <w:rPr>
          <w:rFonts w:ascii="Arial" w:hAnsi="Arial" w:hint="eastAsia"/>
          <w:sz w:val="21"/>
          <w:szCs w:val="21"/>
          <w:rtl/>
        </w:rPr>
        <w:t>חדשה</w:t>
      </w:r>
      <w:r w:rsidR="00280BD1">
        <w:rPr>
          <w:rFonts w:ascii="Arial" w:hAnsi="Arial" w:hint="cs"/>
          <w:sz w:val="21"/>
          <w:szCs w:val="21"/>
          <w:rtl/>
        </w:rPr>
        <w:t>.</w:t>
      </w:r>
    </w:p>
    <w:p w:rsidR="00280BD1" w:rsidRDefault="00280BD1" w:rsidP="00422FD4">
      <w:pPr>
        <w:ind w:left="706"/>
        <w:jc w:val="both"/>
        <w:rPr>
          <w:rFonts w:ascii="Arial" w:hAnsi="Arial"/>
          <w:b/>
          <w:bCs/>
          <w:sz w:val="24"/>
          <w:szCs w:val="24"/>
          <w:rtl/>
        </w:rPr>
      </w:pPr>
    </w:p>
    <w:p w:rsidR="00280BD1" w:rsidRDefault="00280BD1" w:rsidP="00422FD4">
      <w:pPr>
        <w:ind w:left="706"/>
        <w:jc w:val="both"/>
        <w:rPr>
          <w:rFonts w:ascii="Arial" w:hAnsi="Arial"/>
          <w:b/>
          <w:bCs/>
          <w:sz w:val="24"/>
          <w:szCs w:val="24"/>
          <w:rtl/>
        </w:rPr>
      </w:pPr>
    </w:p>
    <w:p w:rsidR="00280BD1" w:rsidRDefault="00280BD1" w:rsidP="00422FD4">
      <w:pPr>
        <w:ind w:left="706"/>
        <w:jc w:val="both"/>
        <w:rPr>
          <w:rFonts w:ascii="Arial" w:hAnsi="Arial"/>
          <w:b/>
          <w:bCs/>
          <w:sz w:val="24"/>
          <w:szCs w:val="24"/>
          <w:rtl/>
        </w:rPr>
      </w:pPr>
    </w:p>
    <w:p w:rsidR="00280BD1" w:rsidRPr="00C326DE" w:rsidRDefault="00280BD1" w:rsidP="00422FD4">
      <w:pPr>
        <w:ind w:left="706"/>
        <w:jc w:val="both"/>
        <w:rPr>
          <w:rFonts w:ascii="Arial" w:hAnsi="Arial"/>
          <w:b/>
          <w:bCs/>
          <w:sz w:val="24"/>
          <w:szCs w:val="24"/>
          <w:rtl/>
        </w:rPr>
      </w:pPr>
      <w:r>
        <w:rPr>
          <w:rFonts w:ascii="Arial" w:hAnsi="Arial"/>
          <w:b/>
          <w:bCs/>
          <w:sz w:val="24"/>
          <w:szCs w:val="24"/>
          <w:rtl/>
        </w:rPr>
        <w:t>הקשר בין שני החלקים</w:t>
      </w:r>
    </w:p>
    <w:p w:rsidR="00280BD1" w:rsidRPr="00C326DE" w:rsidRDefault="00280BD1" w:rsidP="00422FD4">
      <w:pPr>
        <w:ind w:left="706"/>
        <w:jc w:val="both"/>
        <w:rPr>
          <w:rFonts w:ascii="Arial" w:hAnsi="Arial"/>
          <w:sz w:val="21"/>
          <w:szCs w:val="21"/>
          <w:rtl/>
        </w:rPr>
      </w:pPr>
      <w:r>
        <w:rPr>
          <w:rFonts w:ascii="Arial" w:hAnsi="Arial" w:hint="eastAsia"/>
          <w:sz w:val="21"/>
          <w:szCs w:val="21"/>
          <w:rtl/>
        </w:rPr>
        <w:t>תמ</w:t>
      </w:r>
      <w:r>
        <w:rPr>
          <w:rFonts w:ascii="Arial" w:hAnsi="Arial"/>
          <w:sz w:val="21"/>
          <w:szCs w:val="21"/>
          <w:rtl/>
        </w:rPr>
        <w:t xml:space="preserve">''א אחת בנוייה שני חלקים, אך הקריאה </w:t>
      </w:r>
      <w:r>
        <w:rPr>
          <w:rFonts w:ascii="Arial" w:hAnsi="Arial" w:hint="eastAsia"/>
          <w:sz w:val="21"/>
          <w:szCs w:val="21"/>
          <w:rtl/>
        </w:rPr>
        <w:t>בהם</w:t>
      </w:r>
      <w:r>
        <w:rPr>
          <w:rFonts w:ascii="Arial" w:hAnsi="Arial"/>
          <w:sz w:val="21"/>
          <w:szCs w:val="21"/>
          <w:rtl/>
        </w:rPr>
        <w:t xml:space="preserve"> תהיה רציפה - כללי ה</w:t>
      </w:r>
      <w:r>
        <w:rPr>
          <w:rFonts w:ascii="Arial" w:hAnsi="Arial" w:hint="eastAsia"/>
          <w:sz w:val="21"/>
          <w:szCs w:val="21"/>
          <w:rtl/>
        </w:rPr>
        <w:t>חל</w:t>
      </w:r>
      <w:r>
        <w:rPr>
          <w:rFonts w:ascii="Arial" w:hAnsi="Arial"/>
          <w:sz w:val="21"/>
          <w:szCs w:val="21"/>
          <w:rtl/>
        </w:rPr>
        <w:t xml:space="preserve">ק הראשון יחולו במלואם על כל אחד מפרקי החלק השני. </w:t>
      </w:r>
      <w:r>
        <w:rPr>
          <w:rFonts w:ascii="Arial" w:hAnsi="Arial" w:hint="eastAsia"/>
          <w:sz w:val="21"/>
          <w:szCs w:val="21"/>
          <w:rtl/>
        </w:rPr>
        <w:t>זאת</w:t>
      </w:r>
      <w:r>
        <w:rPr>
          <w:rFonts w:ascii="Arial" w:hAnsi="Arial"/>
          <w:sz w:val="21"/>
          <w:szCs w:val="21"/>
          <w:rtl/>
        </w:rPr>
        <w:t xml:space="preserve"> על ידי </w:t>
      </w:r>
      <w:r>
        <w:rPr>
          <w:rFonts w:ascii="Arial" w:hAnsi="Arial" w:hint="eastAsia"/>
          <w:sz w:val="21"/>
          <w:szCs w:val="21"/>
          <w:rtl/>
        </w:rPr>
        <w:t>התאמתם</w:t>
      </w:r>
      <w:r>
        <w:rPr>
          <w:rFonts w:ascii="Arial" w:hAnsi="Arial"/>
          <w:sz w:val="21"/>
          <w:szCs w:val="21"/>
          <w:rtl/>
        </w:rPr>
        <w:t xml:space="preserve"> </w:t>
      </w:r>
      <w:r>
        <w:rPr>
          <w:rFonts w:ascii="Arial" w:hAnsi="Arial" w:hint="eastAsia"/>
          <w:sz w:val="21"/>
          <w:szCs w:val="21"/>
          <w:rtl/>
        </w:rPr>
        <w:t>לנסיבות</w:t>
      </w:r>
      <w:r>
        <w:rPr>
          <w:rFonts w:ascii="Arial" w:hAnsi="Arial"/>
          <w:sz w:val="21"/>
          <w:szCs w:val="21"/>
          <w:rtl/>
        </w:rPr>
        <w:t xml:space="preserve"> הייחודיות של כל פרק, פירושם וניסוחם בהתאם לנושא, לעניין ול</w:t>
      </w:r>
      <w:r>
        <w:rPr>
          <w:rFonts w:ascii="Arial" w:hAnsi="Arial" w:hint="eastAsia"/>
          <w:sz w:val="21"/>
          <w:szCs w:val="21"/>
          <w:rtl/>
        </w:rPr>
        <w:t>זמן</w:t>
      </w:r>
      <w:r>
        <w:rPr>
          <w:rFonts w:ascii="Arial" w:hAnsi="Arial"/>
          <w:sz w:val="21"/>
          <w:szCs w:val="21"/>
          <w:rtl/>
        </w:rPr>
        <w:t>.</w:t>
      </w:r>
    </w:p>
    <w:p w:rsidR="00280BD1" w:rsidRPr="00C326DE" w:rsidRDefault="00280BD1" w:rsidP="00590B55">
      <w:pPr>
        <w:jc w:val="both"/>
        <w:rPr>
          <w:rFonts w:ascii="Arial" w:hAnsi="Arial"/>
          <w:b/>
          <w:bCs/>
          <w:sz w:val="24"/>
          <w:szCs w:val="24"/>
          <w:rtl/>
        </w:rPr>
      </w:pPr>
      <w:r>
        <w:rPr>
          <w:rFonts w:ascii="Arial" w:hAnsi="Arial" w:hint="eastAsia"/>
          <w:b/>
          <w:bCs/>
          <w:sz w:val="24"/>
          <w:szCs w:val="24"/>
          <w:rtl/>
        </w:rPr>
        <w:lastRenderedPageBreak/>
        <w:t>תמ</w:t>
      </w:r>
      <w:r>
        <w:rPr>
          <w:rFonts w:ascii="Arial" w:hAnsi="Arial"/>
          <w:b/>
          <w:bCs/>
          <w:sz w:val="24"/>
          <w:szCs w:val="24"/>
          <w:rtl/>
        </w:rPr>
        <w:t xml:space="preserve">"א </w:t>
      </w:r>
      <w:r>
        <w:rPr>
          <w:rFonts w:ascii="Arial" w:hAnsi="Arial" w:hint="eastAsia"/>
          <w:b/>
          <w:bCs/>
          <w:sz w:val="24"/>
          <w:szCs w:val="24"/>
          <w:rtl/>
        </w:rPr>
        <w:t>אחת</w:t>
      </w:r>
      <w:r>
        <w:rPr>
          <w:rFonts w:ascii="Arial" w:hAnsi="Arial"/>
          <w:b/>
          <w:bCs/>
          <w:sz w:val="24"/>
          <w:szCs w:val="24"/>
          <w:rtl/>
        </w:rPr>
        <w:t xml:space="preserve"> </w:t>
      </w:r>
      <w:r>
        <w:rPr>
          <w:rFonts w:ascii="Arial" w:hAnsi="Arial" w:hint="eastAsia"/>
          <w:b/>
          <w:bCs/>
          <w:sz w:val="24"/>
          <w:szCs w:val="24"/>
          <w:rtl/>
        </w:rPr>
        <w:t>ותכניות</w:t>
      </w:r>
      <w:r>
        <w:rPr>
          <w:rFonts w:ascii="Arial" w:hAnsi="Arial"/>
          <w:b/>
          <w:bCs/>
          <w:sz w:val="24"/>
          <w:szCs w:val="24"/>
          <w:rtl/>
        </w:rPr>
        <w:t xml:space="preserve"> </w:t>
      </w:r>
      <w:r>
        <w:rPr>
          <w:rFonts w:ascii="Arial" w:hAnsi="Arial" w:hint="eastAsia"/>
          <w:b/>
          <w:bCs/>
          <w:sz w:val="24"/>
          <w:szCs w:val="24"/>
          <w:rtl/>
        </w:rPr>
        <w:t>האם</w:t>
      </w:r>
    </w:p>
    <w:p w:rsidR="00280BD1" w:rsidRDefault="00280BD1" w:rsidP="00422FD4">
      <w:pPr>
        <w:ind w:left="706"/>
        <w:jc w:val="both"/>
        <w:rPr>
          <w:rFonts w:ascii="Arial" w:hAnsi="Arial"/>
          <w:sz w:val="21"/>
          <w:szCs w:val="21"/>
          <w:rtl/>
        </w:rPr>
      </w:pPr>
      <w:r w:rsidRPr="00C326DE">
        <w:rPr>
          <w:rFonts w:ascii="Arial" w:hAnsi="Arial" w:hint="cs"/>
          <w:sz w:val="21"/>
          <w:szCs w:val="21"/>
          <w:rtl/>
        </w:rPr>
        <w:t>מקורותיה של</w:t>
      </w:r>
      <w:r>
        <w:rPr>
          <w:rFonts w:ascii="Arial" w:hAnsi="Arial"/>
          <w:sz w:val="21"/>
          <w:szCs w:val="21"/>
          <w:rtl/>
        </w:rPr>
        <w:t xml:space="preserve"> תמ"א אחת הן תכניות המתאר הארציות. הנושאים מתוכן קובצו וצורפו יחדיו. תרשים</w:t>
      </w:r>
      <w:r>
        <w:rPr>
          <w:rFonts w:ascii="Arial" w:hAnsi="Arial"/>
          <w:sz w:val="21"/>
          <w:szCs w:val="21"/>
        </w:rPr>
        <w:t xml:space="preserve"> 2 </w:t>
      </w:r>
      <w:r w:rsidRPr="00C326DE">
        <w:rPr>
          <w:rFonts w:ascii="Arial" w:hAnsi="Arial" w:hint="cs"/>
          <w:sz w:val="21"/>
          <w:szCs w:val="21"/>
          <w:rtl/>
        </w:rPr>
        <w:t>מציג את היחס בין תכניות ה</w:t>
      </w:r>
      <w:r>
        <w:rPr>
          <w:rFonts w:ascii="Arial" w:hAnsi="Arial" w:hint="eastAsia"/>
          <w:sz w:val="21"/>
          <w:szCs w:val="21"/>
          <w:rtl/>
        </w:rPr>
        <w:t>אם</w:t>
      </w:r>
      <w:r>
        <w:rPr>
          <w:rFonts w:ascii="Arial" w:hAnsi="Arial"/>
          <w:sz w:val="21"/>
          <w:szCs w:val="21"/>
          <w:rtl/>
        </w:rPr>
        <w:t xml:space="preserve"> </w:t>
      </w:r>
      <w:r>
        <w:rPr>
          <w:rFonts w:ascii="Arial" w:hAnsi="Arial" w:hint="eastAsia"/>
          <w:sz w:val="21"/>
          <w:szCs w:val="21"/>
          <w:rtl/>
        </w:rPr>
        <w:t>והנושאים</w:t>
      </w:r>
      <w:r>
        <w:rPr>
          <w:rFonts w:ascii="Arial" w:hAnsi="Arial"/>
          <w:sz w:val="21"/>
          <w:szCs w:val="21"/>
          <w:rtl/>
        </w:rPr>
        <w:t xml:space="preserve"> </w:t>
      </w:r>
      <w:r>
        <w:rPr>
          <w:rFonts w:ascii="Arial" w:hAnsi="Arial" w:hint="eastAsia"/>
          <w:sz w:val="21"/>
          <w:szCs w:val="21"/>
          <w:rtl/>
        </w:rPr>
        <w:t>הנגזרים</w:t>
      </w:r>
      <w:r>
        <w:rPr>
          <w:rFonts w:ascii="Arial" w:hAnsi="Arial"/>
          <w:sz w:val="21"/>
          <w:szCs w:val="21"/>
          <w:rtl/>
        </w:rPr>
        <w:t xml:space="preserve"> </w:t>
      </w:r>
      <w:r>
        <w:rPr>
          <w:rFonts w:ascii="Arial" w:hAnsi="Arial" w:hint="eastAsia"/>
          <w:sz w:val="21"/>
          <w:szCs w:val="21"/>
          <w:rtl/>
        </w:rPr>
        <w:t>מהן</w:t>
      </w:r>
      <w:r>
        <w:rPr>
          <w:rFonts w:ascii="Arial" w:hAnsi="Arial"/>
          <w:sz w:val="21"/>
          <w:szCs w:val="21"/>
          <w:rtl/>
        </w:rPr>
        <w:t xml:space="preserve"> </w:t>
      </w:r>
      <w:r>
        <w:rPr>
          <w:rFonts w:ascii="Arial" w:hAnsi="Arial" w:hint="eastAsia"/>
          <w:sz w:val="21"/>
          <w:szCs w:val="21"/>
          <w:rtl/>
        </w:rPr>
        <w:t>כפי</w:t>
      </w:r>
      <w:r>
        <w:rPr>
          <w:rFonts w:ascii="Arial" w:hAnsi="Arial"/>
          <w:sz w:val="21"/>
          <w:szCs w:val="21"/>
          <w:rtl/>
        </w:rPr>
        <w:t xml:space="preserve"> </w:t>
      </w:r>
      <w:r>
        <w:rPr>
          <w:rFonts w:ascii="Arial" w:hAnsi="Arial" w:hint="eastAsia"/>
          <w:sz w:val="21"/>
          <w:szCs w:val="21"/>
          <w:rtl/>
        </w:rPr>
        <w:t>שהן</w:t>
      </w:r>
      <w:r>
        <w:rPr>
          <w:rFonts w:ascii="Arial" w:hAnsi="Arial"/>
          <w:sz w:val="21"/>
          <w:szCs w:val="21"/>
          <w:rtl/>
        </w:rPr>
        <w:t xml:space="preserve"> מופיעים בתמ"א אחת.</w:t>
      </w:r>
    </w:p>
    <w:p w:rsidR="00280BD1" w:rsidRPr="00796EF1" w:rsidRDefault="00280BD1" w:rsidP="00422FD4">
      <w:pPr>
        <w:ind w:left="706"/>
        <w:jc w:val="both"/>
        <w:rPr>
          <w:rFonts w:ascii="Arial" w:hAnsi="Arial"/>
          <w:sz w:val="2"/>
          <w:szCs w:val="2"/>
          <w:rtl/>
        </w:rPr>
      </w:pPr>
    </w:p>
    <w:p w:rsidR="00280BD1" w:rsidRDefault="00CA34C7" w:rsidP="00FC3467">
      <w:pPr>
        <w:ind w:left="-1560"/>
        <w:rPr>
          <w:rFonts w:ascii="Arial" w:hAnsi="Arial"/>
          <w:sz w:val="21"/>
          <w:szCs w:val="21"/>
          <w:rtl/>
        </w:rPr>
      </w:pPr>
      <w:r>
        <w:rPr>
          <w:rFonts w:ascii="Arial" w:hAnsi="Arial"/>
          <w:noProof/>
          <w:sz w:val="2"/>
          <w:szCs w:val="2"/>
          <w:rtl/>
        </w:rPr>
        <w:pict>
          <v:shape id="_x0000_s1188" type="#_x0000_t202" style="position:absolute;left:0;text-align:left;margin-left:-17.45pt;margin-top:591.4pt;width:474.65pt;height:20.35pt;z-index:251662336" filled="f" stroked="f">
            <v:textbox style="mso-next-textbox:#_x0000_s1188;mso-fit-shape-to-text:t" inset="0,0,0,0">
              <w:txbxContent>
                <w:p w:rsidR="00CA34C7" w:rsidRDefault="00CA34C7" w:rsidP="00280BD1">
                  <w:pPr>
                    <w:pStyle w:val="Caption"/>
                    <w:ind w:left="90"/>
                    <w:jc w:val="center"/>
                    <w:rPr>
                      <w:rFonts w:ascii="Arial" w:hAnsi="Arial"/>
                      <w:noProof/>
                      <w:sz w:val="21"/>
                      <w:szCs w:val="21"/>
                    </w:rPr>
                  </w:pPr>
                  <w:r w:rsidRPr="003E2A7E">
                    <w:rPr>
                      <w:rFonts w:hint="eastAsia"/>
                      <w:noProof/>
                      <w:color w:val="auto"/>
                      <w:rtl/>
                    </w:rPr>
                    <w:t>תרשים</w:t>
                  </w:r>
                  <w:r w:rsidRPr="003E2A7E">
                    <w:rPr>
                      <w:noProof/>
                      <w:color w:val="auto"/>
                      <w:rtl/>
                    </w:rPr>
                    <w:t xml:space="preserve"> 2 - </w:t>
                  </w:r>
                  <w:r w:rsidRPr="003E2A7E">
                    <w:rPr>
                      <w:rFonts w:hint="eastAsia"/>
                      <w:noProof/>
                      <w:color w:val="auto"/>
                      <w:rtl/>
                    </w:rPr>
                    <w:t>תכניות</w:t>
                  </w:r>
                  <w:r w:rsidRPr="003E2A7E">
                    <w:rPr>
                      <w:noProof/>
                      <w:color w:val="auto"/>
                      <w:rtl/>
                    </w:rPr>
                    <w:t xml:space="preserve"> </w:t>
                  </w:r>
                  <w:r w:rsidRPr="003E2A7E">
                    <w:rPr>
                      <w:rFonts w:hint="eastAsia"/>
                      <w:noProof/>
                      <w:color w:val="auto"/>
                      <w:rtl/>
                    </w:rPr>
                    <w:t>האם</w:t>
                  </w:r>
                  <w:r w:rsidRPr="003E2A7E">
                    <w:rPr>
                      <w:noProof/>
                      <w:color w:val="auto"/>
                      <w:rtl/>
                    </w:rPr>
                    <w:t xml:space="preserve"> </w:t>
                  </w:r>
                  <w:r w:rsidRPr="003E2A7E">
                    <w:rPr>
                      <w:rFonts w:hint="eastAsia"/>
                      <w:noProof/>
                      <w:color w:val="auto"/>
                      <w:rtl/>
                    </w:rPr>
                    <w:t>והנושאים</w:t>
                  </w:r>
                  <w:r w:rsidRPr="003E2A7E">
                    <w:rPr>
                      <w:noProof/>
                      <w:color w:val="auto"/>
                      <w:rtl/>
                    </w:rPr>
                    <w:t xml:space="preserve"> </w:t>
                  </w:r>
                  <w:r w:rsidRPr="003E2A7E">
                    <w:rPr>
                      <w:rFonts w:hint="eastAsia"/>
                      <w:noProof/>
                      <w:color w:val="auto"/>
                      <w:rtl/>
                    </w:rPr>
                    <w:t>הנגזרים</w:t>
                  </w:r>
                  <w:r w:rsidRPr="003E2A7E">
                    <w:rPr>
                      <w:noProof/>
                      <w:color w:val="auto"/>
                      <w:rtl/>
                    </w:rPr>
                    <w:t xml:space="preserve"> </w:t>
                  </w:r>
                  <w:r w:rsidRPr="003E2A7E">
                    <w:rPr>
                      <w:rFonts w:hint="eastAsia"/>
                      <w:noProof/>
                      <w:color w:val="auto"/>
                      <w:rtl/>
                    </w:rPr>
                    <w:t>מהן</w:t>
                  </w:r>
                </w:p>
              </w:txbxContent>
            </v:textbox>
            <w10:wrap type="topAndBottom"/>
          </v:shape>
        </w:pict>
      </w:r>
      <w:r w:rsidR="00280BD1">
        <w:rPr>
          <w:rFonts w:ascii="Arial" w:hAnsi="Arial"/>
          <w:noProof/>
          <w:sz w:val="21"/>
          <w:szCs w:val="21"/>
          <w:lang w:eastAsia="en-US"/>
        </w:rPr>
        <w:drawing>
          <wp:inline distT="0" distB="0" distL="0" distR="0">
            <wp:extent cx="7359205" cy="4103182"/>
            <wp:effectExtent l="0" t="1600200" r="0" b="1611818"/>
            <wp:docPr id="1" name="Picture 22" descr="תרשים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רשים 2.jpg"/>
                    <pic:cNvPicPr/>
                  </pic:nvPicPr>
                  <pic:blipFill>
                    <a:blip r:embed="rId15" cstate="print"/>
                    <a:stretch>
                      <a:fillRect/>
                    </a:stretch>
                  </pic:blipFill>
                  <pic:spPr>
                    <a:xfrm rot="5400000">
                      <a:off x="0" y="0"/>
                      <a:ext cx="7359205" cy="4103182"/>
                    </a:xfrm>
                    <a:prstGeom prst="rect">
                      <a:avLst/>
                    </a:prstGeom>
                  </pic:spPr>
                </pic:pic>
              </a:graphicData>
            </a:graphic>
          </wp:inline>
        </w:drawing>
      </w:r>
    </w:p>
    <w:p w:rsidR="00280BD1" w:rsidRPr="00032FA0" w:rsidRDefault="00280BD1" w:rsidP="00422FD4">
      <w:pPr>
        <w:ind w:left="706"/>
        <w:jc w:val="both"/>
        <w:rPr>
          <w:rFonts w:ascii="Arial" w:hAnsi="Arial"/>
          <w:b/>
          <w:bCs/>
          <w:sz w:val="21"/>
          <w:szCs w:val="21"/>
          <w:rtl/>
        </w:rPr>
      </w:pPr>
      <w:r>
        <w:rPr>
          <w:rFonts w:ascii="Arial" w:hAnsi="Arial" w:hint="cs"/>
          <w:b/>
          <w:bCs/>
          <w:sz w:val="21"/>
          <w:szCs w:val="21"/>
          <w:rtl/>
        </w:rPr>
        <w:lastRenderedPageBreak/>
        <w:t xml:space="preserve">תמ"א אחת כוללת (עד כה) עשרה </w:t>
      </w:r>
      <w:r w:rsidRPr="00032FA0">
        <w:rPr>
          <w:rFonts w:ascii="Arial" w:hAnsi="Arial"/>
          <w:b/>
          <w:bCs/>
          <w:sz w:val="21"/>
          <w:szCs w:val="21"/>
          <w:rtl/>
        </w:rPr>
        <w:t>נושאים המופיעים כפרקים נפרדים בחלק השני. ואלו הם:</w:t>
      </w:r>
    </w:p>
    <w:p w:rsidR="00280BD1" w:rsidRDefault="00280BD1" w:rsidP="00422FD4">
      <w:pPr>
        <w:ind w:left="706"/>
        <w:jc w:val="both"/>
        <w:rPr>
          <w:rFonts w:ascii="Arial" w:hAnsi="Arial"/>
          <w:sz w:val="21"/>
          <w:szCs w:val="21"/>
          <w:rtl/>
        </w:rPr>
      </w:pPr>
      <w:r>
        <w:rPr>
          <w:rFonts w:ascii="Arial" w:hAnsi="Arial"/>
          <w:sz w:val="21"/>
          <w:szCs w:val="21"/>
          <w:rtl/>
        </w:rPr>
        <w:t>מים, תחנות כח קטנות, מתקנים פוטו-וולטאים, גז טבעי, פסולת, דרכים, מסילות ברזל, שטחים מוגנים (שמורות טבע, גנים לאומיים, יערות), נחלים, חופי</w:t>
      </w:r>
      <w:r>
        <w:rPr>
          <w:rFonts w:ascii="Arial" w:hAnsi="Arial" w:hint="eastAsia"/>
          <w:sz w:val="21"/>
          <w:szCs w:val="21"/>
          <w:rtl/>
        </w:rPr>
        <w:t>ם</w:t>
      </w:r>
      <w:r>
        <w:rPr>
          <w:rFonts w:ascii="Arial" w:hAnsi="Arial"/>
          <w:sz w:val="21"/>
          <w:szCs w:val="21"/>
          <w:rtl/>
        </w:rPr>
        <w:t xml:space="preserve"> (ים תיכון). </w:t>
      </w:r>
    </w:p>
    <w:p w:rsidR="00280BD1" w:rsidRDefault="00280BD1" w:rsidP="00422FD4">
      <w:pPr>
        <w:jc w:val="both"/>
        <w:rPr>
          <w:rFonts w:ascii="Arial" w:hAnsi="Arial"/>
          <w:sz w:val="21"/>
          <w:szCs w:val="21"/>
          <w:rtl/>
        </w:rPr>
      </w:pPr>
    </w:p>
    <w:p w:rsidR="00280BD1" w:rsidRPr="00D03171" w:rsidRDefault="00280BD1" w:rsidP="001C491A">
      <w:pPr>
        <w:pStyle w:val="ListParagraph"/>
        <w:numPr>
          <w:ilvl w:val="0"/>
          <w:numId w:val="87"/>
        </w:numPr>
        <w:spacing w:after="200" w:line="276" w:lineRule="auto"/>
        <w:ind w:left="651" w:hanging="651"/>
        <w:rPr>
          <w:rFonts w:asciiTheme="minorBidi" w:hAnsiTheme="minorBidi" w:cstheme="minorBidi"/>
          <w:b/>
          <w:bCs/>
          <w:color w:val="808080"/>
          <w:sz w:val="32"/>
          <w:szCs w:val="32"/>
          <w:rtl/>
        </w:rPr>
      </w:pPr>
      <w:r w:rsidRPr="00D03171">
        <w:rPr>
          <w:rFonts w:asciiTheme="minorBidi" w:hAnsiTheme="minorBidi" w:cstheme="minorBidi" w:hint="eastAsia"/>
          <w:b/>
          <w:bCs/>
          <w:color w:val="808080"/>
          <w:sz w:val="32"/>
          <w:szCs w:val="32"/>
          <w:rtl/>
        </w:rPr>
        <w:t>מבנה</w:t>
      </w:r>
      <w:r w:rsidRPr="00D03171">
        <w:rPr>
          <w:rFonts w:asciiTheme="minorBidi" w:hAnsiTheme="minorBidi" w:cstheme="minorBidi"/>
          <w:b/>
          <w:bCs/>
          <w:color w:val="808080"/>
          <w:sz w:val="32"/>
          <w:szCs w:val="32"/>
          <w:rtl/>
        </w:rPr>
        <w:t xml:space="preserve"> </w:t>
      </w:r>
      <w:r w:rsidRPr="00D03171">
        <w:rPr>
          <w:rFonts w:asciiTheme="minorBidi" w:hAnsiTheme="minorBidi" w:cstheme="minorBidi" w:hint="eastAsia"/>
          <w:b/>
          <w:bCs/>
          <w:color w:val="808080"/>
          <w:sz w:val="32"/>
          <w:szCs w:val="32"/>
          <w:rtl/>
        </w:rPr>
        <w:t>החלק</w:t>
      </w:r>
      <w:r w:rsidRPr="00D03171">
        <w:rPr>
          <w:rFonts w:asciiTheme="minorBidi" w:hAnsiTheme="minorBidi" w:cstheme="minorBidi"/>
          <w:b/>
          <w:bCs/>
          <w:color w:val="808080"/>
          <w:sz w:val="32"/>
          <w:szCs w:val="32"/>
          <w:rtl/>
        </w:rPr>
        <w:t xml:space="preserve"> </w:t>
      </w:r>
      <w:r w:rsidRPr="00D03171">
        <w:rPr>
          <w:rFonts w:asciiTheme="minorBidi" w:hAnsiTheme="minorBidi" w:cstheme="minorBidi" w:hint="eastAsia"/>
          <w:b/>
          <w:bCs/>
          <w:color w:val="808080"/>
          <w:sz w:val="32"/>
          <w:szCs w:val="32"/>
          <w:rtl/>
        </w:rPr>
        <w:t>הראשון</w:t>
      </w:r>
    </w:p>
    <w:p w:rsidR="00280BD1" w:rsidRDefault="00280BD1" w:rsidP="00422FD4">
      <w:pPr>
        <w:ind w:left="706"/>
        <w:jc w:val="both"/>
        <w:rPr>
          <w:rFonts w:ascii="Arial" w:hAnsi="Arial"/>
          <w:b/>
          <w:bCs/>
          <w:sz w:val="21"/>
          <w:szCs w:val="21"/>
          <w:rtl/>
        </w:rPr>
      </w:pPr>
      <w:r w:rsidRPr="00C326DE">
        <w:rPr>
          <w:rFonts w:ascii="Arial" w:hAnsi="Arial" w:hint="cs"/>
          <w:b/>
          <w:bCs/>
          <w:sz w:val="21"/>
          <w:szCs w:val="21"/>
          <w:rtl/>
        </w:rPr>
        <w:t>בחלק הראשון נמצאים ''</w:t>
      </w:r>
      <w:r>
        <w:rPr>
          <w:rFonts w:ascii="Arial" w:hAnsi="Arial" w:hint="eastAsia"/>
          <w:b/>
          <w:bCs/>
          <w:sz w:val="21"/>
          <w:szCs w:val="21"/>
          <w:rtl/>
        </w:rPr>
        <w:t>ליבת</w:t>
      </w:r>
      <w:r>
        <w:rPr>
          <w:rFonts w:ascii="Arial" w:hAnsi="Arial"/>
          <w:b/>
          <w:bCs/>
          <w:sz w:val="21"/>
          <w:szCs w:val="21"/>
          <w:rtl/>
        </w:rPr>
        <w:t xml:space="preserve"> </w:t>
      </w:r>
      <w:r>
        <w:rPr>
          <w:rFonts w:ascii="Arial" w:hAnsi="Arial" w:hint="eastAsia"/>
          <w:b/>
          <w:bCs/>
          <w:sz w:val="21"/>
          <w:szCs w:val="21"/>
          <w:rtl/>
        </w:rPr>
        <w:t>התמ</w:t>
      </w:r>
      <w:r>
        <w:rPr>
          <w:rFonts w:ascii="Arial" w:hAnsi="Arial"/>
          <w:b/>
          <w:bCs/>
          <w:sz w:val="21"/>
          <w:szCs w:val="21"/>
          <w:rtl/>
        </w:rPr>
        <w:t>"</w:t>
      </w:r>
      <w:r>
        <w:rPr>
          <w:rFonts w:ascii="Arial" w:hAnsi="Arial" w:hint="eastAsia"/>
          <w:b/>
          <w:bCs/>
          <w:sz w:val="21"/>
          <w:szCs w:val="21"/>
          <w:rtl/>
        </w:rPr>
        <w:t>א</w:t>
      </w:r>
      <w:r>
        <w:rPr>
          <w:rFonts w:ascii="Arial" w:hAnsi="Arial"/>
          <w:b/>
          <w:bCs/>
          <w:sz w:val="21"/>
          <w:szCs w:val="21"/>
          <w:rtl/>
        </w:rPr>
        <w:t xml:space="preserve">'' ובה עקרונות תכנון, </w:t>
      </w:r>
      <w:r>
        <w:rPr>
          <w:rFonts w:ascii="Arial" w:hAnsi="Arial" w:hint="eastAsia"/>
          <w:b/>
          <w:bCs/>
          <w:sz w:val="21"/>
          <w:szCs w:val="21"/>
          <w:rtl/>
        </w:rPr>
        <w:t>ו</w:t>
      </w:r>
      <w:r>
        <w:rPr>
          <w:rFonts w:ascii="Arial" w:hAnsi="Arial"/>
          <w:b/>
          <w:bCs/>
          <w:sz w:val="21"/>
          <w:szCs w:val="21"/>
          <w:rtl/>
        </w:rPr>
        <w:t xml:space="preserve">''סדרי </w:t>
      </w:r>
      <w:r>
        <w:rPr>
          <w:rFonts w:ascii="Arial" w:hAnsi="Arial" w:hint="eastAsia"/>
          <w:b/>
          <w:bCs/>
          <w:sz w:val="21"/>
          <w:szCs w:val="21"/>
          <w:rtl/>
        </w:rPr>
        <w:t>תכנון</w:t>
      </w:r>
      <w:r>
        <w:rPr>
          <w:rFonts w:ascii="Arial" w:hAnsi="Arial"/>
          <w:b/>
          <w:bCs/>
          <w:sz w:val="21"/>
          <w:szCs w:val="21"/>
          <w:rtl/>
        </w:rPr>
        <w:t xml:space="preserve">'' </w:t>
      </w:r>
      <w:r>
        <w:rPr>
          <w:rFonts w:ascii="Arial" w:hAnsi="Arial" w:hint="eastAsia"/>
          <w:b/>
          <w:bCs/>
          <w:sz w:val="21"/>
          <w:szCs w:val="21"/>
          <w:rtl/>
        </w:rPr>
        <w:t>העוסקים</w:t>
      </w:r>
      <w:r>
        <w:rPr>
          <w:rFonts w:ascii="Arial" w:hAnsi="Arial"/>
          <w:b/>
          <w:bCs/>
          <w:sz w:val="21"/>
          <w:szCs w:val="21"/>
          <w:rtl/>
        </w:rPr>
        <w:t xml:space="preserve"> </w:t>
      </w:r>
      <w:r>
        <w:rPr>
          <w:rFonts w:ascii="Arial" w:hAnsi="Arial" w:hint="eastAsia"/>
          <w:b/>
          <w:bCs/>
          <w:sz w:val="21"/>
          <w:szCs w:val="21"/>
          <w:rtl/>
        </w:rPr>
        <w:t>בנושאים</w:t>
      </w:r>
      <w:r>
        <w:rPr>
          <w:rFonts w:ascii="Arial" w:hAnsi="Arial"/>
          <w:b/>
          <w:bCs/>
          <w:sz w:val="21"/>
          <w:szCs w:val="21"/>
          <w:rtl/>
        </w:rPr>
        <w:t xml:space="preserve"> </w:t>
      </w:r>
      <w:r>
        <w:rPr>
          <w:rFonts w:ascii="Arial" w:hAnsi="Arial" w:hint="eastAsia"/>
          <w:b/>
          <w:bCs/>
          <w:sz w:val="21"/>
          <w:szCs w:val="21"/>
          <w:rtl/>
        </w:rPr>
        <w:t>מינהליים</w:t>
      </w:r>
      <w:r>
        <w:rPr>
          <w:rFonts w:ascii="Arial" w:hAnsi="Arial"/>
          <w:b/>
          <w:bCs/>
          <w:sz w:val="21"/>
          <w:szCs w:val="21"/>
          <w:rtl/>
        </w:rPr>
        <w:t>.</w:t>
      </w:r>
    </w:p>
    <w:p w:rsidR="00280BD1" w:rsidRPr="006F2EA4" w:rsidRDefault="00CA34C7" w:rsidP="00422FD4">
      <w:pPr>
        <w:ind w:left="706"/>
        <w:jc w:val="both"/>
        <w:rPr>
          <w:rFonts w:ascii="Arial" w:hAnsi="Arial"/>
          <w:b/>
          <w:bCs/>
          <w:sz w:val="18"/>
          <w:szCs w:val="18"/>
          <w:rtl/>
        </w:rPr>
      </w:pPr>
      <w:r>
        <w:rPr>
          <w:rFonts w:ascii="Arial" w:hAnsi="Arial"/>
          <w:noProof/>
          <w:sz w:val="21"/>
          <w:szCs w:val="21"/>
          <w:rtl/>
        </w:rPr>
        <w:pict>
          <v:rect id="_x0000_s1184" style="position:absolute;left:0;text-align:left;margin-left:-.75pt;margin-top:9.25pt;width:380.05pt;height:337.1pt;z-index:-251657216" fillcolor="#eeece1 [3214]" strokecolor="#a5a5a5 [2092]" strokeweight="1pt">
            <v:shadow type="perspective" color="#4e6128" opacity=".5" offset="1pt" offset2="-1pt"/>
          </v:rect>
        </w:pict>
      </w:r>
      <w:r w:rsidR="00280BD1" w:rsidRPr="00C326DE">
        <w:rPr>
          <w:rFonts w:ascii="Arial" w:hAnsi="Arial"/>
          <w:b/>
          <w:bCs/>
          <w:sz w:val="24"/>
          <w:szCs w:val="24"/>
          <w:rtl/>
        </w:rPr>
        <w:t xml:space="preserve"> </w:t>
      </w:r>
    </w:p>
    <w:p w:rsidR="00280BD1" w:rsidRPr="00C326DE" w:rsidRDefault="00280BD1" w:rsidP="00422FD4">
      <w:pPr>
        <w:ind w:left="1133" w:right="142"/>
        <w:jc w:val="both"/>
        <w:rPr>
          <w:rFonts w:ascii="Arial" w:hAnsi="Arial"/>
          <w:b/>
          <w:bCs/>
          <w:color w:val="FF0000"/>
          <w:sz w:val="21"/>
          <w:szCs w:val="21"/>
          <w:rtl/>
        </w:rPr>
      </w:pPr>
      <w:r w:rsidRPr="001D1DFC">
        <w:rPr>
          <w:rFonts w:ascii="Arial" w:hAnsi="Arial" w:hint="eastAsia"/>
          <w:b/>
          <w:bCs/>
          <w:sz w:val="24"/>
          <w:szCs w:val="24"/>
          <w:rtl/>
        </w:rPr>
        <w:t>ליב</w:t>
      </w:r>
      <w:r>
        <w:rPr>
          <w:rFonts w:ascii="Arial" w:hAnsi="Arial" w:hint="eastAsia"/>
          <w:b/>
          <w:bCs/>
          <w:sz w:val="24"/>
          <w:szCs w:val="24"/>
          <w:rtl/>
        </w:rPr>
        <w:t>ת</w:t>
      </w:r>
      <w:r>
        <w:rPr>
          <w:rFonts w:ascii="Arial" w:hAnsi="Arial"/>
          <w:b/>
          <w:bCs/>
          <w:sz w:val="24"/>
          <w:szCs w:val="24"/>
          <w:rtl/>
        </w:rPr>
        <w:t xml:space="preserve"> </w:t>
      </w:r>
      <w:r>
        <w:rPr>
          <w:rFonts w:ascii="Arial" w:hAnsi="Arial" w:hint="eastAsia"/>
          <w:b/>
          <w:bCs/>
          <w:sz w:val="24"/>
          <w:szCs w:val="24"/>
          <w:rtl/>
        </w:rPr>
        <w:t>התמ</w:t>
      </w:r>
      <w:r>
        <w:rPr>
          <w:rFonts w:ascii="Arial" w:hAnsi="Arial"/>
          <w:b/>
          <w:bCs/>
          <w:sz w:val="24"/>
          <w:szCs w:val="24"/>
          <w:rtl/>
        </w:rPr>
        <w:t>"א</w:t>
      </w:r>
    </w:p>
    <w:p w:rsidR="00280BD1" w:rsidRPr="00C326DE" w:rsidRDefault="00280BD1" w:rsidP="000613FC">
      <w:pPr>
        <w:ind w:left="1133" w:right="142"/>
        <w:jc w:val="both"/>
        <w:rPr>
          <w:rFonts w:ascii="Arial" w:hAnsi="Arial"/>
          <w:sz w:val="21"/>
          <w:szCs w:val="21"/>
          <w:rtl/>
        </w:rPr>
      </w:pPr>
      <w:r w:rsidRPr="00590B55">
        <w:rPr>
          <w:rFonts w:ascii="Arial" w:hAnsi="Arial"/>
          <w:b/>
          <w:bCs/>
          <w:color w:val="C00000"/>
          <w:sz w:val="21"/>
          <w:szCs w:val="21"/>
          <w:rtl/>
        </w:rPr>
        <w:t xml:space="preserve">מטרה כללית </w:t>
      </w:r>
      <w:r w:rsidRPr="00590B55">
        <w:rPr>
          <w:rFonts w:ascii="Arial" w:hAnsi="Arial"/>
          <w:color w:val="C00000"/>
          <w:sz w:val="21"/>
          <w:szCs w:val="21"/>
          <w:rtl/>
        </w:rPr>
        <w:t>-</w:t>
      </w:r>
      <w:r>
        <w:rPr>
          <w:rFonts w:ascii="Arial" w:hAnsi="Arial"/>
          <w:sz w:val="21"/>
          <w:szCs w:val="21"/>
          <w:rtl/>
        </w:rPr>
        <w:t xml:space="preserve"> ביטוי למערך התכנון הארצי, המבוסס על תשתיות ושטחים פתוחים ושילובם.</w:t>
      </w:r>
    </w:p>
    <w:p w:rsidR="00280BD1" w:rsidRPr="00C326DE" w:rsidRDefault="00280BD1" w:rsidP="00422FD4">
      <w:pPr>
        <w:ind w:left="1133" w:right="142"/>
        <w:jc w:val="both"/>
        <w:rPr>
          <w:rFonts w:ascii="Arial" w:hAnsi="Arial"/>
          <w:sz w:val="21"/>
          <w:szCs w:val="21"/>
          <w:rtl/>
        </w:rPr>
      </w:pPr>
      <w:r w:rsidRPr="00590B55">
        <w:rPr>
          <w:rFonts w:ascii="Arial" w:hAnsi="Arial"/>
          <w:b/>
          <w:bCs/>
          <w:color w:val="C00000"/>
          <w:sz w:val="21"/>
          <w:szCs w:val="21"/>
          <w:rtl/>
        </w:rPr>
        <w:t>עקרונות תכנון -</w:t>
      </w:r>
      <w:r>
        <w:rPr>
          <w:rFonts w:ascii="Arial" w:hAnsi="Arial"/>
          <w:sz w:val="21"/>
          <w:szCs w:val="21"/>
          <w:rtl/>
        </w:rPr>
        <w:t xml:space="preserve"> תיאום מערכות, איחוד תשתיות, </w:t>
      </w:r>
      <w:r>
        <w:rPr>
          <w:rFonts w:ascii="Arial" w:hAnsi="Arial" w:hint="eastAsia"/>
          <w:sz w:val="21"/>
          <w:szCs w:val="21"/>
          <w:rtl/>
        </w:rPr>
        <w:t>והגנה</w:t>
      </w:r>
      <w:r>
        <w:rPr>
          <w:rFonts w:ascii="Arial" w:hAnsi="Arial"/>
          <w:sz w:val="21"/>
          <w:szCs w:val="21"/>
          <w:rtl/>
        </w:rPr>
        <w:t xml:space="preserve"> על הסביבה ו</w:t>
      </w:r>
      <w:r>
        <w:rPr>
          <w:rFonts w:ascii="Arial" w:hAnsi="Arial" w:hint="eastAsia"/>
          <w:sz w:val="21"/>
          <w:szCs w:val="21"/>
          <w:rtl/>
        </w:rPr>
        <w:t>על</w:t>
      </w:r>
      <w:r>
        <w:rPr>
          <w:rFonts w:ascii="Arial" w:hAnsi="Arial"/>
          <w:sz w:val="21"/>
          <w:szCs w:val="21"/>
          <w:rtl/>
        </w:rPr>
        <w:t xml:space="preserve"> ערכי </w:t>
      </w:r>
      <w:r>
        <w:rPr>
          <w:rFonts w:ascii="Arial" w:hAnsi="Arial" w:hint="cs"/>
          <w:sz w:val="21"/>
          <w:szCs w:val="21"/>
          <w:rtl/>
        </w:rPr>
        <w:t>הטבע</w:t>
      </w:r>
      <w:r>
        <w:rPr>
          <w:rFonts w:ascii="Arial" w:hAnsi="Arial"/>
          <w:sz w:val="21"/>
          <w:szCs w:val="21"/>
          <w:rtl/>
        </w:rPr>
        <w:t>.</w:t>
      </w:r>
    </w:p>
    <w:p w:rsidR="00280BD1" w:rsidRDefault="00280BD1" w:rsidP="00422FD4">
      <w:pPr>
        <w:ind w:left="1133" w:right="142"/>
        <w:jc w:val="both"/>
        <w:rPr>
          <w:rFonts w:ascii="Arial" w:hAnsi="Arial"/>
          <w:sz w:val="21"/>
          <w:szCs w:val="21"/>
          <w:rtl/>
        </w:rPr>
      </w:pPr>
      <w:r>
        <w:rPr>
          <w:rFonts w:ascii="Arial" w:hAnsi="Arial"/>
          <w:b/>
          <w:bCs/>
          <w:color w:val="FF0000"/>
          <w:sz w:val="21"/>
          <w:szCs w:val="21"/>
          <w:rtl/>
        </w:rPr>
        <w:t>הגדרות כלליות</w:t>
      </w:r>
      <w:r>
        <w:rPr>
          <w:rFonts w:ascii="Arial" w:hAnsi="Arial"/>
          <w:b/>
          <w:bCs/>
          <w:sz w:val="21"/>
          <w:szCs w:val="21"/>
          <w:rtl/>
        </w:rPr>
        <w:t xml:space="preserve"> </w:t>
      </w:r>
      <w:r w:rsidRPr="00200E75">
        <w:rPr>
          <w:rFonts w:ascii="Arial" w:hAnsi="Arial"/>
          <w:sz w:val="21"/>
          <w:szCs w:val="21"/>
          <w:rtl/>
        </w:rPr>
        <w:t>-</w:t>
      </w:r>
      <w:r>
        <w:rPr>
          <w:rFonts w:ascii="Arial" w:hAnsi="Arial"/>
          <w:sz w:val="21"/>
          <w:szCs w:val="21"/>
          <w:rtl/>
        </w:rPr>
        <w:t xml:space="preserve"> </w:t>
      </w:r>
      <w:r>
        <w:rPr>
          <w:rFonts w:ascii="Arial" w:hAnsi="Arial" w:hint="eastAsia"/>
          <w:sz w:val="21"/>
          <w:szCs w:val="21"/>
          <w:rtl/>
        </w:rPr>
        <w:t>מונחים</w:t>
      </w:r>
      <w:r>
        <w:rPr>
          <w:rFonts w:ascii="Arial" w:hAnsi="Arial"/>
          <w:sz w:val="21"/>
          <w:szCs w:val="21"/>
          <w:rtl/>
        </w:rPr>
        <w:t xml:space="preserve"> המופיע</w:t>
      </w:r>
      <w:r>
        <w:rPr>
          <w:rFonts w:ascii="Arial" w:hAnsi="Arial" w:hint="eastAsia"/>
          <w:sz w:val="21"/>
          <w:szCs w:val="21"/>
          <w:rtl/>
        </w:rPr>
        <w:t>ים</w:t>
      </w:r>
      <w:r>
        <w:rPr>
          <w:rFonts w:ascii="Arial" w:hAnsi="Arial"/>
          <w:sz w:val="21"/>
          <w:szCs w:val="21"/>
          <w:rtl/>
        </w:rPr>
        <w:t xml:space="preserve"> בשכיחות גבוהה בכל פרקי התמ"א, </w:t>
      </w:r>
      <w:r>
        <w:rPr>
          <w:rFonts w:ascii="Arial" w:hAnsi="Arial" w:hint="eastAsia"/>
          <w:sz w:val="21"/>
          <w:szCs w:val="21"/>
          <w:rtl/>
        </w:rPr>
        <w:t>וכוחם</w:t>
      </w:r>
      <w:r>
        <w:rPr>
          <w:rFonts w:ascii="Arial" w:hAnsi="Arial"/>
          <w:sz w:val="21"/>
          <w:szCs w:val="21"/>
          <w:rtl/>
        </w:rPr>
        <w:t xml:space="preserve"> </w:t>
      </w:r>
      <w:r>
        <w:rPr>
          <w:rFonts w:ascii="Arial" w:hAnsi="Arial" w:hint="eastAsia"/>
          <w:sz w:val="21"/>
          <w:szCs w:val="21"/>
          <w:rtl/>
        </w:rPr>
        <w:t>יפה</w:t>
      </w:r>
      <w:r>
        <w:rPr>
          <w:rFonts w:ascii="Arial" w:hAnsi="Arial"/>
          <w:sz w:val="21"/>
          <w:szCs w:val="21"/>
          <w:rtl/>
        </w:rPr>
        <w:t xml:space="preserve"> לכל פרקיה. לדוגמא: ''חוק התכנון והבניה'', ''סביבה חופית'', קווי תשתית''.</w:t>
      </w:r>
    </w:p>
    <w:p w:rsidR="00280BD1" w:rsidRPr="001D1DFC" w:rsidRDefault="00280BD1" w:rsidP="00422FD4">
      <w:pPr>
        <w:ind w:left="1133" w:right="142"/>
        <w:jc w:val="both"/>
        <w:rPr>
          <w:rFonts w:ascii="Arial" w:hAnsi="Arial"/>
          <w:sz w:val="16"/>
          <w:szCs w:val="16"/>
          <w:rtl/>
        </w:rPr>
      </w:pPr>
    </w:p>
    <w:p w:rsidR="00280BD1" w:rsidRPr="00C326DE" w:rsidRDefault="00280BD1" w:rsidP="00422FD4">
      <w:pPr>
        <w:ind w:left="1133" w:right="142"/>
        <w:jc w:val="both"/>
        <w:rPr>
          <w:rFonts w:ascii="Arial" w:hAnsi="Arial"/>
          <w:b/>
          <w:bCs/>
          <w:sz w:val="24"/>
          <w:szCs w:val="24"/>
          <w:rtl/>
        </w:rPr>
      </w:pPr>
      <w:r>
        <w:rPr>
          <w:rFonts w:ascii="Arial" w:hAnsi="Arial"/>
          <w:b/>
          <w:bCs/>
          <w:sz w:val="24"/>
          <w:szCs w:val="24"/>
          <w:rtl/>
        </w:rPr>
        <w:t>סדרי תכנון</w:t>
      </w:r>
    </w:p>
    <w:p w:rsidR="00280BD1" w:rsidRPr="00C326DE" w:rsidRDefault="00280BD1" w:rsidP="00422FD4">
      <w:pPr>
        <w:ind w:left="1133" w:right="142"/>
        <w:jc w:val="both"/>
        <w:rPr>
          <w:rFonts w:ascii="Arial" w:hAnsi="Arial"/>
          <w:sz w:val="21"/>
          <w:szCs w:val="21"/>
          <w:rtl/>
        </w:rPr>
      </w:pPr>
      <w:r w:rsidRPr="00590B55">
        <w:rPr>
          <w:rFonts w:ascii="Arial" w:hAnsi="Arial"/>
          <w:b/>
          <w:bCs/>
          <w:color w:val="C00000"/>
          <w:sz w:val="21"/>
          <w:szCs w:val="21"/>
          <w:rtl/>
        </w:rPr>
        <w:t>נספחים, חוות דעת והתיעצויות</w:t>
      </w:r>
      <w:r>
        <w:rPr>
          <w:rFonts w:ascii="Arial" w:hAnsi="Arial"/>
          <w:b/>
          <w:bCs/>
          <w:sz w:val="21"/>
          <w:szCs w:val="21"/>
          <w:rtl/>
        </w:rPr>
        <w:t xml:space="preserve"> </w:t>
      </w:r>
      <w:r w:rsidRPr="00200E75">
        <w:rPr>
          <w:rFonts w:ascii="Arial" w:hAnsi="Arial"/>
          <w:sz w:val="21"/>
          <w:szCs w:val="21"/>
          <w:rtl/>
        </w:rPr>
        <w:t>-</w:t>
      </w:r>
      <w:r>
        <w:rPr>
          <w:rFonts w:ascii="Arial" w:hAnsi="Arial"/>
          <w:sz w:val="21"/>
          <w:szCs w:val="21"/>
          <w:rtl/>
        </w:rPr>
        <w:t xml:space="preserve"> סדרי הגשה, תיאומים, וקציבת לוחות זמנים להגשתם.</w:t>
      </w:r>
    </w:p>
    <w:p w:rsidR="00280BD1" w:rsidRPr="00C326DE" w:rsidRDefault="00280BD1" w:rsidP="00422FD4">
      <w:pPr>
        <w:ind w:left="1133" w:right="142"/>
        <w:jc w:val="both"/>
        <w:rPr>
          <w:rFonts w:ascii="Arial" w:hAnsi="Arial"/>
          <w:sz w:val="21"/>
          <w:szCs w:val="21"/>
          <w:rtl/>
        </w:rPr>
      </w:pPr>
      <w:r w:rsidRPr="00590B55">
        <w:rPr>
          <w:rFonts w:ascii="Arial" w:hAnsi="Arial"/>
          <w:b/>
          <w:bCs/>
          <w:color w:val="C00000"/>
          <w:sz w:val="21"/>
          <w:szCs w:val="21"/>
          <w:rtl/>
        </w:rPr>
        <w:t>יחס בין תכניות והוראות מעבר</w:t>
      </w:r>
      <w:r>
        <w:rPr>
          <w:rFonts w:ascii="Arial" w:hAnsi="Arial"/>
          <w:b/>
          <w:bCs/>
          <w:sz w:val="21"/>
          <w:szCs w:val="21"/>
          <w:rtl/>
        </w:rPr>
        <w:t xml:space="preserve"> </w:t>
      </w:r>
      <w:r w:rsidRPr="00200E75">
        <w:rPr>
          <w:rFonts w:ascii="Arial" w:hAnsi="Arial"/>
          <w:sz w:val="21"/>
          <w:szCs w:val="21"/>
          <w:rtl/>
        </w:rPr>
        <w:t>-</w:t>
      </w:r>
      <w:r>
        <w:rPr>
          <w:rFonts w:ascii="Arial" w:hAnsi="Arial"/>
          <w:b/>
          <w:bCs/>
          <w:sz w:val="21"/>
          <w:szCs w:val="21"/>
          <w:rtl/>
        </w:rPr>
        <w:t xml:space="preserve"> </w:t>
      </w:r>
      <w:r>
        <w:rPr>
          <w:rFonts w:ascii="Arial" w:hAnsi="Arial"/>
          <w:sz w:val="21"/>
          <w:szCs w:val="21"/>
          <w:rtl/>
        </w:rPr>
        <w:t xml:space="preserve">הסדרת היחסים בין תמ"א אחת </w:t>
      </w:r>
      <w:r>
        <w:rPr>
          <w:rFonts w:ascii="Arial" w:hAnsi="Arial" w:hint="eastAsia"/>
          <w:sz w:val="21"/>
          <w:szCs w:val="21"/>
          <w:rtl/>
        </w:rPr>
        <w:t>ל</w:t>
      </w:r>
      <w:r>
        <w:rPr>
          <w:rFonts w:ascii="Arial" w:hAnsi="Arial"/>
          <w:sz w:val="21"/>
          <w:szCs w:val="21"/>
          <w:rtl/>
        </w:rPr>
        <w:t xml:space="preserve">תכניות </w:t>
      </w:r>
      <w:r>
        <w:rPr>
          <w:rFonts w:ascii="Arial" w:hAnsi="Arial" w:hint="cs"/>
          <w:sz w:val="21"/>
          <w:szCs w:val="21"/>
          <w:rtl/>
        </w:rPr>
        <w:t>שקדמו לה</w:t>
      </w:r>
      <w:r>
        <w:rPr>
          <w:rFonts w:ascii="Arial" w:hAnsi="Arial"/>
          <w:sz w:val="21"/>
          <w:szCs w:val="21"/>
          <w:rtl/>
        </w:rPr>
        <w:t xml:space="preserve"> - ארציות, מחוזיות ומקומיות, </w:t>
      </w:r>
      <w:r>
        <w:rPr>
          <w:rFonts w:ascii="Arial" w:hAnsi="Arial" w:hint="eastAsia"/>
          <w:sz w:val="21"/>
          <w:szCs w:val="21"/>
          <w:rtl/>
        </w:rPr>
        <w:t>ותכניות</w:t>
      </w:r>
      <w:r>
        <w:rPr>
          <w:rFonts w:ascii="Arial" w:hAnsi="Arial"/>
          <w:sz w:val="21"/>
          <w:szCs w:val="21"/>
          <w:rtl/>
        </w:rPr>
        <w:t xml:space="preserve"> </w:t>
      </w:r>
      <w:r>
        <w:rPr>
          <w:rFonts w:ascii="Arial" w:hAnsi="Arial" w:hint="eastAsia"/>
          <w:sz w:val="21"/>
          <w:szCs w:val="21"/>
          <w:rtl/>
        </w:rPr>
        <w:t>מפורטות</w:t>
      </w:r>
      <w:r>
        <w:rPr>
          <w:rFonts w:ascii="Arial" w:hAnsi="Arial"/>
          <w:sz w:val="21"/>
          <w:szCs w:val="21"/>
          <w:rtl/>
        </w:rPr>
        <w:t>.</w:t>
      </w:r>
    </w:p>
    <w:p w:rsidR="00280BD1" w:rsidRPr="00C326DE" w:rsidRDefault="00280BD1" w:rsidP="00422FD4">
      <w:pPr>
        <w:ind w:left="1133" w:right="142"/>
        <w:jc w:val="both"/>
        <w:rPr>
          <w:rFonts w:ascii="Arial" w:hAnsi="Arial"/>
          <w:sz w:val="21"/>
          <w:szCs w:val="21"/>
          <w:rtl/>
        </w:rPr>
      </w:pPr>
      <w:r w:rsidRPr="00590B55">
        <w:rPr>
          <w:rFonts w:ascii="Arial" w:hAnsi="Arial"/>
          <w:b/>
          <w:bCs/>
          <w:color w:val="C00000"/>
          <w:sz w:val="21"/>
          <w:szCs w:val="21"/>
          <w:rtl/>
        </w:rPr>
        <w:t>רמת דיוק</w:t>
      </w:r>
      <w:r>
        <w:rPr>
          <w:rFonts w:ascii="Arial" w:hAnsi="Arial"/>
          <w:b/>
          <w:bCs/>
          <w:sz w:val="21"/>
          <w:szCs w:val="21"/>
          <w:rtl/>
        </w:rPr>
        <w:t xml:space="preserve"> </w:t>
      </w:r>
      <w:r w:rsidRPr="00200E75">
        <w:rPr>
          <w:rFonts w:ascii="Arial" w:hAnsi="Arial"/>
          <w:sz w:val="21"/>
          <w:szCs w:val="21"/>
          <w:rtl/>
        </w:rPr>
        <w:t>-</w:t>
      </w:r>
      <w:r>
        <w:rPr>
          <w:rFonts w:ascii="Arial" w:hAnsi="Arial"/>
          <w:sz w:val="21"/>
          <w:szCs w:val="21"/>
          <w:rtl/>
        </w:rPr>
        <w:t xml:space="preserve"> של התשריטים וסטיות מותרות.</w:t>
      </w:r>
    </w:p>
    <w:p w:rsidR="00280BD1" w:rsidRPr="00C326DE" w:rsidRDefault="00280BD1" w:rsidP="00422FD4">
      <w:pPr>
        <w:ind w:left="1133" w:right="142"/>
        <w:jc w:val="both"/>
        <w:rPr>
          <w:rFonts w:ascii="Arial" w:hAnsi="Arial"/>
          <w:sz w:val="21"/>
          <w:szCs w:val="21"/>
          <w:rtl/>
        </w:rPr>
      </w:pPr>
      <w:r w:rsidRPr="00590B55">
        <w:rPr>
          <w:rFonts w:ascii="Arial" w:hAnsi="Arial"/>
          <w:b/>
          <w:bCs/>
          <w:color w:val="C00000"/>
          <w:sz w:val="21"/>
          <w:szCs w:val="21"/>
          <w:rtl/>
        </w:rPr>
        <w:t>שטחים בטחוניים</w:t>
      </w:r>
      <w:r>
        <w:rPr>
          <w:rFonts w:ascii="Arial" w:hAnsi="Arial"/>
          <w:b/>
          <w:bCs/>
          <w:sz w:val="21"/>
          <w:szCs w:val="21"/>
          <w:rtl/>
        </w:rPr>
        <w:t xml:space="preserve"> </w:t>
      </w:r>
      <w:r w:rsidRPr="00200E75">
        <w:rPr>
          <w:rFonts w:ascii="Arial" w:hAnsi="Arial"/>
          <w:sz w:val="21"/>
          <w:szCs w:val="21"/>
          <w:rtl/>
        </w:rPr>
        <w:t>-</w:t>
      </w:r>
      <w:r>
        <w:rPr>
          <w:rFonts w:ascii="Arial" w:hAnsi="Arial"/>
          <w:b/>
          <w:bCs/>
          <w:sz w:val="21"/>
          <w:szCs w:val="21"/>
          <w:rtl/>
        </w:rPr>
        <w:t xml:space="preserve"> </w:t>
      </w:r>
      <w:r>
        <w:rPr>
          <w:rFonts w:ascii="Arial" w:hAnsi="Arial" w:hint="cs"/>
          <w:sz w:val="21"/>
          <w:szCs w:val="21"/>
          <w:rtl/>
        </w:rPr>
        <w:t>מעמדן של תכניות והיתרים</w:t>
      </w:r>
      <w:r>
        <w:rPr>
          <w:rFonts w:ascii="Arial" w:hAnsi="Arial"/>
          <w:sz w:val="21"/>
          <w:szCs w:val="21"/>
          <w:rtl/>
        </w:rPr>
        <w:t xml:space="preserve"> בשטחים בטחוניים.</w:t>
      </w:r>
    </w:p>
    <w:p w:rsidR="00280BD1" w:rsidRDefault="00280BD1" w:rsidP="00422FD4">
      <w:pPr>
        <w:ind w:left="1133" w:right="142"/>
        <w:jc w:val="both"/>
        <w:rPr>
          <w:rFonts w:ascii="Arial" w:hAnsi="Arial"/>
          <w:sz w:val="21"/>
          <w:szCs w:val="21"/>
          <w:rtl/>
        </w:rPr>
      </w:pPr>
      <w:r w:rsidRPr="00590B55">
        <w:rPr>
          <w:rFonts w:ascii="Arial" w:hAnsi="Arial"/>
          <w:b/>
          <w:bCs/>
          <w:color w:val="C00000"/>
          <w:sz w:val="21"/>
          <w:szCs w:val="21"/>
          <w:rtl/>
        </w:rPr>
        <w:t>מעקב ועדכון</w:t>
      </w:r>
      <w:r>
        <w:rPr>
          <w:rFonts w:ascii="Arial" w:hAnsi="Arial"/>
          <w:b/>
          <w:bCs/>
          <w:sz w:val="21"/>
          <w:szCs w:val="21"/>
          <w:rtl/>
        </w:rPr>
        <w:t xml:space="preserve"> </w:t>
      </w:r>
      <w:r>
        <w:rPr>
          <w:rFonts w:ascii="Arial" w:hAnsi="Arial"/>
          <w:sz w:val="21"/>
          <w:szCs w:val="21"/>
          <w:rtl/>
        </w:rPr>
        <w:t xml:space="preserve">- עדכון מערכתי </w:t>
      </w:r>
      <w:r>
        <w:rPr>
          <w:rFonts w:ascii="Arial" w:hAnsi="Arial" w:hint="eastAsia"/>
          <w:sz w:val="21"/>
          <w:szCs w:val="21"/>
          <w:rtl/>
        </w:rPr>
        <w:t>בדבר</w:t>
      </w:r>
      <w:r>
        <w:rPr>
          <w:rFonts w:ascii="Arial" w:hAnsi="Arial"/>
          <w:sz w:val="21"/>
          <w:szCs w:val="21"/>
          <w:rtl/>
        </w:rPr>
        <w:t xml:space="preserve"> </w:t>
      </w:r>
      <w:r>
        <w:rPr>
          <w:rFonts w:ascii="Arial" w:hAnsi="Arial" w:hint="eastAsia"/>
          <w:sz w:val="21"/>
          <w:szCs w:val="21"/>
          <w:rtl/>
        </w:rPr>
        <w:t>יישום</w:t>
      </w:r>
      <w:r>
        <w:rPr>
          <w:rFonts w:ascii="Arial" w:hAnsi="Arial"/>
          <w:sz w:val="21"/>
          <w:szCs w:val="21"/>
          <w:rtl/>
        </w:rPr>
        <w:t xml:space="preserve"> </w:t>
      </w:r>
      <w:r>
        <w:rPr>
          <w:rFonts w:ascii="Arial" w:hAnsi="Arial" w:hint="eastAsia"/>
          <w:sz w:val="21"/>
          <w:szCs w:val="21"/>
          <w:rtl/>
        </w:rPr>
        <w:t>מטרות</w:t>
      </w:r>
      <w:r>
        <w:rPr>
          <w:rFonts w:ascii="Arial" w:hAnsi="Arial"/>
          <w:sz w:val="21"/>
          <w:szCs w:val="21"/>
          <w:rtl/>
        </w:rPr>
        <w:t xml:space="preserve"> </w:t>
      </w:r>
      <w:r>
        <w:rPr>
          <w:rFonts w:ascii="Arial" w:hAnsi="Arial" w:hint="eastAsia"/>
          <w:sz w:val="21"/>
          <w:szCs w:val="21"/>
          <w:rtl/>
        </w:rPr>
        <w:t>התכנית</w:t>
      </w:r>
      <w:r>
        <w:rPr>
          <w:rFonts w:ascii="Arial" w:hAnsi="Arial"/>
          <w:sz w:val="21"/>
          <w:szCs w:val="21"/>
          <w:rtl/>
        </w:rPr>
        <w:t>, ועדכון שוטף המאפשר עדכון התשריטים והנספחים</w:t>
      </w:r>
      <w:r>
        <w:rPr>
          <w:rFonts w:ascii="Arial" w:hAnsi="Arial" w:hint="cs"/>
          <w:sz w:val="21"/>
          <w:szCs w:val="21"/>
          <w:rtl/>
        </w:rPr>
        <w:t>.</w:t>
      </w:r>
    </w:p>
    <w:p w:rsidR="00280BD1" w:rsidRDefault="00280BD1" w:rsidP="00422FD4">
      <w:pPr>
        <w:ind w:left="1133"/>
        <w:jc w:val="both"/>
        <w:rPr>
          <w:rFonts w:ascii="Arial" w:hAnsi="Arial"/>
          <w:sz w:val="21"/>
          <w:szCs w:val="21"/>
          <w:rtl/>
        </w:rPr>
      </w:pPr>
    </w:p>
    <w:p w:rsidR="00280BD1" w:rsidRDefault="00280BD1" w:rsidP="00422FD4">
      <w:pPr>
        <w:ind w:left="1133"/>
        <w:jc w:val="both"/>
        <w:rPr>
          <w:rFonts w:ascii="Arial" w:hAnsi="Arial"/>
          <w:sz w:val="21"/>
          <w:szCs w:val="21"/>
          <w:rtl/>
        </w:rPr>
      </w:pPr>
    </w:p>
    <w:p w:rsidR="00280BD1" w:rsidRDefault="00280BD1" w:rsidP="00422FD4">
      <w:pPr>
        <w:ind w:left="1133"/>
        <w:jc w:val="both"/>
        <w:rPr>
          <w:rFonts w:ascii="Arial" w:hAnsi="Arial"/>
          <w:sz w:val="21"/>
          <w:szCs w:val="21"/>
          <w:rtl/>
        </w:rPr>
      </w:pPr>
    </w:p>
    <w:p w:rsidR="00B94E20" w:rsidRDefault="00B94E20" w:rsidP="00422FD4">
      <w:pPr>
        <w:ind w:left="1133"/>
        <w:jc w:val="both"/>
        <w:rPr>
          <w:rFonts w:ascii="Arial" w:hAnsi="Arial"/>
          <w:sz w:val="21"/>
          <w:szCs w:val="21"/>
          <w:rtl/>
        </w:rPr>
      </w:pPr>
    </w:p>
    <w:p w:rsidR="00B94E20" w:rsidRDefault="00B94E20" w:rsidP="00422FD4">
      <w:pPr>
        <w:ind w:left="1133"/>
        <w:jc w:val="both"/>
        <w:rPr>
          <w:rFonts w:ascii="Arial" w:hAnsi="Arial"/>
          <w:sz w:val="21"/>
          <w:szCs w:val="21"/>
          <w:rtl/>
        </w:rPr>
      </w:pPr>
    </w:p>
    <w:p w:rsidR="00B94E20" w:rsidRDefault="00B94E20" w:rsidP="00422FD4">
      <w:pPr>
        <w:ind w:left="1133"/>
        <w:jc w:val="both"/>
        <w:rPr>
          <w:rFonts w:ascii="Arial" w:hAnsi="Arial"/>
          <w:sz w:val="21"/>
          <w:szCs w:val="21"/>
          <w:rtl/>
        </w:rPr>
      </w:pPr>
    </w:p>
    <w:p w:rsidR="00B94E20" w:rsidRDefault="00B94E20" w:rsidP="00422FD4">
      <w:pPr>
        <w:ind w:left="1133"/>
        <w:jc w:val="both"/>
        <w:rPr>
          <w:rFonts w:ascii="Arial" w:hAnsi="Arial"/>
          <w:sz w:val="21"/>
          <w:szCs w:val="21"/>
          <w:rtl/>
        </w:rPr>
      </w:pPr>
    </w:p>
    <w:p w:rsidR="00280BD1" w:rsidRPr="00811EEC" w:rsidRDefault="00280BD1" w:rsidP="001C491A">
      <w:pPr>
        <w:pStyle w:val="ListParagraph"/>
        <w:numPr>
          <w:ilvl w:val="0"/>
          <w:numId w:val="87"/>
        </w:numPr>
        <w:spacing w:after="200" w:line="276" w:lineRule="auto"/>
        <w:ind w:left="652" w:hanging="652"/>
        <w:contextualSpacing w:val="0"/>
        <w:rPr>
          <w:rFonts w:asciiTheme="minorBidi" w:hAnsiTheme="minorBidi" w:cstheme="minorBidi"/>
          <w:b/>
          <w:bCs/>
          <w:color w:val="808080"/>
          <w:sz w:val="32"/>
          <w:szCs w:val="32"/>
          <w:rtl/>
        </w:rPr>
      </w:pPr>
      <w:r w:rsidRPr="00811EEC">
        <w:rPr>
          <w:rFonts w:asciiTheme="minorBidi" w:hAnsiTheme="minorBidi" w:cstheme="minorBidi" w:hint="eastAsia"/>
          <w:b/>
          <w:bCs/>
          <w:color w:val="808080"/>
          <w:sz w:val="32"/>
          <w:szCs w:val="32"/>
          <w:rtl/>
        </w:rPr>
        <w:lastRenderedPageBreak/>
        <w:t>מבנה</w:t>
      </w:r>
      <w:r w:rsidRPr="00811EEC">
        <w:rPr>
          <w:rFonts w:asciiTheme="minorBidi" w:hAnsiTheme="minorBidi" w:cstheme="minorBidi"/>
          <w:b/>
          <w:bCs/>
          <w:color w:val="808080"/>
          <w:sz w:val="32"/>
          <w:szCs w:val="32"/>
          <w:rtl/>
        </w:rPr>
        <w:t xml:space="preserve"> </w:t>
      </w:r>
      <w:r w:rsidRPr="00811EEC">
        <w:rPr>
          <w:rFonts w:asciiTheme="minorBidi" w:hAnsiTheme="minorBidi" w:cstheme="minorBidi" w:hint="eastAsia"/>
          <w:b/>
          <w:bCs/>
          <w:color w:val="808080"/>
          <w:sz w:val="32"/>
          <w:szCs w:val="32"/>
          <w:rtl/>
        </w:rPr>
        <w:t>החלק</w:t>
      </w:r>
      <w:r w:rsidRPr="00811EEC">
        <w:rPr>
          <w:rFonts w:asciiTheme="minorBidi" w:hAnsiTheme="minorBidi" w:cstheme="minorBidi"/>
          <w:b/>
          <w:bCs/>
          <w:color w:val="808080"/>
          <w:sz w:val="32"/>
          <w:szCs w:val="32"/>
          <w:rtl/>
        </w:rPr>
        <w:t xml:space="preserve"> </w:t>
      </w:r>
      <w:r w:rsidRPr="00811EEC">
        <w:rPr>
          <w:rFonts w:asciiTheme="minorBidi" w:hAnsiTheme="minorBidi" w:cstheme="minorBidi" w:hint="eastAsia"/>
          <w:b/>
          <w:bCs/>
          <w:color w:val="808080"/>
          <w:sz w:val="32"/>
          <w:szCs w:val="32"/>
          <w:rtl/>
        </w:rPr>
        <w:t>השני</w:t>
      </w:r>
    </w:p>
    <w:p w:rsidR="00280BD1" w:rsidRPr="00280BD1" w:rsidRDefault="00280BD1" w:rsidP="001C491A">
      <w:pPr>
        <w:pStyle w:val="ListParagraph"/>
        <w:numPr>
          <w:ilvl w:val="1"/>
          <w:numId w:val="88"/>
        </w:numPr>
        <w:spacing w:after="200" w:line="276" w:lineRule="auto"/>
        <w:ind w:left="708" w:hanging="708"/>
        <w:jc w:val="both"/>
        <w:rPr>
          <w:rFonts w:asciiTheme="minorBidi" w:hAnsiTheme="minorBidi" w:cstheme="minorBidi"/>
          <w:b/>
          <w:bCs/>
          <w:sz w:val="24"/>
          <w:szCs w:val="24"/>
          <w:rtl/>
        </w:rPr>
      </w:pPr>
      <w:r w:rsidRPr="00280BD1">
        <w:rPr>
          <w:rFonts w:asciiTheme="minorBidi" w:hAnsiTheme="minorBidi" w:cstheme="minorBidi"/>
          <w:b/>
          <w:bCs/>
          <w:sz w:val="24"/>
          <w:szCs w:val="24"/>
          <w:rtl/>
        </w:rPr>
        <w:t>חטיבות התכנון והחלוקה לפרקים</w:t>
      </w:r>
    </w:p>
    <w:p w:rsidR="00280BD1" w:rsidRPr="00C326DE" w:rsidRDefault="00280BD1" w:rsidP="00422FD4">
      <w:pPr>
        <w:tabs>
          <w:tab w:val="center" w:pos="4747"/>
        </w:tabs>
        <w:ind w:left="706"/>
        <w:jc w:val="both"/>
        <w:rPr>
          <w:rFonts w:ascii="Arial" w:hAnsi="Arial"/>
          <w:sz w:val="21"/>
          <w:szCs w:val="21"/>
          <w:rtl/>
        </w:rPr>
      </w:pPr>
      <w:r>
        <w:rPr>
          <w:rFonts w:ascii="Arial" w:hAnsi="Arial" w:hint="eastAsia"/>
          <w:sz w:val="21"/>
          <w:szCs w:val="21"/>
          <w:rtl/>
        </w:rPr>
        <w:t>התכנון</w:t>
      </w:r>
      <w:r>
        <w:rPr>
          <w:rFonts w:ascii="Arial" w:hAnsi="Arial"/>
          <w:sz w:val="21"/>
          <w:szCs w:val="21"/>
          <w:rtl/>
        </w:rPr>
        <w:t xml:space="preserve"> המתארי עוסק </w:t>
      </w:r>
      <w:r>
        <w:rPr>
          <w:rFonts w:ascii="Arial" w:hAnsi="Arial" w:hint="eastAsia"/>
          <w:sz w:val="21"/>
          <w:szCs w:val="21"/>
          <w:rtl/>
        </w:rPr>
        <w:t>בפיתוח</w:t>
      </w:r>
      <w:r>
        <w:rPr>
          <w:rFonts w:ascii="Arial" w:hAnsi="Arial"/>
          <w:sz w:val="21"/>
          <w:szCs w:val="21"/>
          <w:rtl/>
        </w:rPr>
        <w:t xml:space="preserve"> </w:t>
      </w:r>
      <w:r>
        <w:rPr>
          <w:rFonts w:ascii="Arial" w:hAnsi="Arial" w:hint="cs"/>
          <w:sz w:val="21"/>
          <w:szCs w:val="21"/>
          <w:rtl/>
        </w:rPr>
        <w:t xml:space="preserve">לצד </w:t>
      </w:r>
      <w:r>
        <w:rPr>
          <w:rFonts w:ascii="Arial" w:hAnsi="Arial" w:hint="eastAsia"/>
          <w:sz w:val="21"/>
          <w:szCs w:val="21"/>
          <w:rtl/>
        </w:rPr>
        <w:t>שימור</w:t>
      </w:r>
      <w:r>
        <w:rPr>
          <w:rFonts w:ascii="Arial" w:hAnsi="Arial"/>
          <w:sz w:val="21"/>
          <w:szCs w:val="21"/>
          <w:rtl/>
        </w:rPr>
        <w:t xml:space="preserve">, </w:t>
      </w:r>
      <w:r>
        <w:rPr>
          <w:rFonts w:ascii="Arial" w:hAnsi="Arial" w:hint="eastAsia"/>
          <w:sz w:val="21"/>
          <w:szCs w:val="21"/>
          <w:rtl/>
        </w:rPr>
        <w:t>שביטויים</w:t>
      </w:r>
      <w:r>
        <w:rPr>
          <w:rFonts w:ascii="Arial" w:hAnsi="Arial"/>
          <w:sz w:val="21"/>
          <w:szCs w:val="21"/>
          <w:rtl/>
        </w:rPr>
        <w:t xml:space="preserve"> </w:t>
      </w:r>
      <w:r>
        <w:rPr>
          <w:rFonts w:ascii="Arial" w:hAnsi="Arial" w:hint="eastAsia"/>
          <w:sz w:val="21"/>
          <w:szCs w:val="21"/>
          <w:rtl/>
        </w:rPr>
        <w:t>בתכנון</w:t>
      </w:r>
      <w:r>
        <w:rPr>
          <w:rFonts w:ascii="Arial" w:hAnsi="Arial"/>
          <w:sz w:val="21"/>
          <w:szCs w:val="21"/>
          <w:rtl/>
        </w:rPr>
        <w:t xml:space="preserve"> </w:t>
      </w:r>
      <w:r>
        <w:rPr>
          <w:rFonts w:ascii="Arial" w:hAnsi="Arial" w:hint="eastAsia"/>
          <w:sz w:val="21"/>
          <w:szCs w:val="21"/>
          <w:rtl/>
        </w:rPr>
        <w:t>הארצי</w:t>
      </w:r>
      <w:r>
        <w:rPr>
          <w:rFonts w:ascii="Arial" w:hAnsi="Arial"/>
          <w:sz w:val="21"/>
          <w:szCs w:val="21"/>
          <w:rtl/>
        </w:rPr>
        <w:t xml:space="preserve"> </w:t>
      </w:r>
      <w:r>
        <w:rPr>
          <w:rFonts w:ascii="Arial" w:hAnsi="Arial" w:hint="eastAsia"/>
          <w:sz w:val="21"/>
          <w:szCs w:val="21"/>
          <w:rtl/>
        </w:rPr>
        <w:t>בשני</w:t>
      </w:r>
      <w:r>
        <w:rPr>
          <w:rFonts w:ascii="Arial" w:hAnsi="Arial"/>
          <w:sz w:val="21"/>
          <w:szCs w:val="21"/>
          <w:rtl/>
        </w:rPr>
        <w:t xml:space="preserve"> מערכים שונים מהותית: תשתיות ושטחים </w:t>
      </w:r>
      <w:r>
        <w:rPr>
          <w:rFonts w:ascii="Arial" w:hAnsi="Arial" w:hint="eastAsia"/>
          <w:sz w:val="21"/>
          <w:szCs w:val="21"/>
          <w:rtl/>
        </w:rPr>
        <w:t>הפתוחים</w:t>
      </w:r>
      <w:r>
        <w:rPr>
          <w:rFonts w:ascii="Arial" w:hAnsi="Arial"/>
          <w:sz w:val="21"/>
          <w:szCs w:val="21"/>
          <w:rtl/>
        </w:rPr>
        <w:t xml:space="preserve">. בהתאם לכך, מורכבת תמ"א </w:t>
      </w:r>
      <w:r>
        <w:rPr>
          <w:rFonts w:ascii="Arial" w:hAnsi="Arial" w:hint="eastAsia"/>
          <w:sz w:val="21"/>
          <w:szCs w:val="21"/>
          <w:rtl/>
        </w:rPr>
        <w:t>אחת</w:t>
      </w:r>
      <w:r>
        <w:rPr>
          <w:rFonts w:ascii="Arial" w:hAnsi="Arial"/>
          <w:sz w:val="21"/>
          <w:szCs w:val="21"/>
          <w:rtl/>
        </w:rPr>
        <w:t xml:space="preserve"> משתי חטיבות:</w:t>
      </w:r>
    </w:p>
    <w:p w:rsidR="00280BD1" w:rsidRPr="00263E40" w:rsidRDefault="00280BD1" w:rsidP="00422FD4">
      <w:pPr>
        <w:tabs>
          <w:tab w:val="center" w:pos="4747"/>
        </w:tabs>
        <w:ind w:left="1440"/>
        <w:jc w:val="both"/>
        <w:rPr>
          <w:rFonts w:ascii="Arial" w:hAnsi="Arial"/>
          <w:b/>
          <w:bCs/>
          <w:sz w:val="21"/>
          <w:szCs w:val="21"/>
          <w:rtl/>
        </w:rPr>
      </w:pPr>
      <w:r>
        <w:rPr>
          <w:rFonts w:ascii="Arial" w:hAnsi="Arial"/>
          <w:b/>
          <w:bCs/>
          <w:sz w:val="21"/>
          <w:szCs w:val="21"/>
          <w:rtl/>
        </w:rPr>
        <w:t>חטיבת התשתיות</w:t>
      </w:r>
      <w:r>
        <w:rPr>
          <w:rFonts w:ascii="Arial" w:hAnsi="Arial"/>
          <w:sz w:val="21"/>
          <w:szCs w:val="21"/>
          <w:rtl/>
        </w:rPr>
        <w:t xml:space="preserve"> </w:t>
      </w:r>
      <w:r w:rsidRPr="00263E40">
        <w:rPr>
          <w:rFonts w:ascii="Arial" w:hAnsi="Arial" w:hint="eastAsia"/>
          <w:sz w:val="21"/>
          <w:szCs w:val="21"/>
          <w:rtl/>
        </w:rPr>
        <w:t>מסדירה</w:t>
      </w:r>
      <w:r w:rsidRPr="00263E40">
        <w:rPr>
          <w:rFonts w:ascii="Arial" w:hAnsi="Arial"/>
          <w:sz w:val="21"/>
          <w:szCs w:val="21"/>
          <w:rtl/>
        </w:rPr>
        <w:t xml:space="preserve"> את תכנון מערכות התשתית הגדולות - מים, אנרגיה, דרכים, </w:t>
      </w:r>
      <w:r w:rsidRPr="00263E40">
        <w:rPr>
          <w:rFonts w:ascii="Arial" w:hAnsi="Arial" w:hint="eastAsia"/>
          <w:sz w:val="21"/>
          <w:szCs w:val="21"/>
          <w:rtl/>
        </w:rPr>
        <w:t>באמצעות</w:t>
      </w:r>
      <w:r w:rsidRPr="00263E40">
        <w:rPr>
          <w:rFonts w:ascii="Arial" w:hAnsi="Arial"/>
          <w:sz w:val="21"/>
          <w:szCs w:val="21"/>
          <w:rtl/>
        </w:rPr>
        <w:t xml:space="preserve"> שמירת שטחים לתכליות אלה </w:t>
      </w:r>
      <w:r w:rsidRPr="00263E40">
        <w:rPr>
          <w:rFonts w:ascii="Arial" w:hAnsi="Arial" w:hint="cs"/>
          <w:sz w:val="21"/>
          <w:szCs w:val="21"/>
          <w:rtl/>
        </w:rPr>
        <w:t>(</w:t>
      </w:r>
      <w:r w:rsidRPr="00263E40">
        <w:rPr>
          <w:rFonts w:ascii="Arial" w:hAnsi="Arial" w:hint="eastAsia"/>
          <w:sz w:val="21"/>
          <w:szCs w:val="21"/>
          <w:rtl/>
        </w:rPr>
        <w:t>על</w:t>
      </w:r>
      <w:r w:rsidRPr="00263E40">
        <w:rPr>
          <w:rFonts w:ascii="Arial" w:hAnsi="Arial"/>
          <w:sz w:val="21"/>
          <w:szCs w:val="21"/>
          <w:rtl/>
        </w:rPr>
        <w:t xml:space="preserve">-מנת למלא </w:t>
      </w:r>
      <w:r w:rsidRPr="00263E40">
        <w:rPr>
          <w:rFonts w:ascii="Arial" w:hAnsi="Arial" w:hint="eastAsia"/>
          <w:sz w:val="21"/>
          <w:szCs w:val="21"/>
          <w:rtl/>
        </w:rPr>
        <w:t>תפקיד</w:t>
      </w:r>
      <w:r w:rsidRPr="00263E40">
        <w:rPr>
          <w:rFonts w:ascii="Arial" w:hAnsi="Arial"/>
          <w:sz w:val="21"/>
          <w:szCs w:val="21"/>
          <w:rtl/>
        </w:rPr>
        <w:t xml:space="preserve"> עתידי</w:t>
      </w:r>
      <w:r w:rsidRPr="00263E40">
        <w:rPr>
          <w:rFonts w:ascii="Arial" w:hAnsi="Arial" w:hint="cs"/>
          <w:sz w:val="21"/>
          <w:szCs w:val="21"/>
          <w:rtl/>
        </w:rPr>
        <w:t xml:space="preserve">) </w:t>
      </w:r>
      <w:r w:rsidRPr="00263E40">
        <w:rPr>
          <w:rFonts w:ascii="Arial" w:hAnsi="Arial" w:hint="eastAsia"/>
          <w:sz w:val="21"/>
          <w:szCs w:val="21"/>
          <w:rtl/>
        </w:rPr>
        <w:t>ומתן</w:t>
      </w:r>
      <w:r w:rsidRPr="00263E40">
        <w:rPr>
          <w:rFonts w:ascii="Arial" w:hAnsi="Arial"/>
          <w:sz w:val="21"/>
          <w:szCs w:val="21"/>
          <w:rtl/>
        </w:rPr>
        <w:t xml:space="preserve"> הוראות והנחיות להקמתן. </w:t>
      </w:r>
    </w:p>
    <w:p w:rsidR="00280BD1" w:rsidRPr="00C326DE" w:rsidRDefault="00280BD1" w:rsidP="00422FD4">
      <w:pPr>
        <w:tabs>
          <w:tab w:val="center" w:pos="4747"/>
        </w:tabs>
        <w:ind w:left="1440"/>
        <w:jc w:val="both"/>
        <w:rPr>
          <w:rFonts w:ascii="Arial" w:hAnsi="Arial"/>
          <w:sz w:val="21"/>
          <w:szCs w:val="21"/>
          <w:rtl/>
        </w:rPr>
      </w:pPr>
      <w:r>
        <w:rPr>
          <w:rFonts w:ascii="Arial" w:hAnsi="Arial"/>
          <w:b/>
          <w:bCs/>
          <w:sz w:val="21"/>
          <w:szCs w:val="21"/>
          <w:rtl/>
        </w:rPr>
        <w:t>חטיבת שטחים פתוחים</w:t>
      </w:r>
      <w:r>
        <w:rPr>
          <w:rFonts w:ascii="Arial" w:hAnsi="Arial"/>
          <w:sz w:val="21"/>
          <w:szCs w:val="21"/>
          <w:rtl/>
        </w:rPr>
        <w:t xml:space="preserve"> </w:t>
      </w:r>
      <w:r>
        <w:rPr>
          <w:rFonts w:ascii="Arial" w:hAnsi="Arial" w:hint="eastAsia"/>
          <w:sz w:val="21"/>
          <w:szCs w:val="21"/>
          <w:rtl/>
        </w:rPr>
        <w:t>מסדירה</w:t>
      </w:r>
      <w:r>
        <w:rPr>
          <w:rFonts w:ascii="Arial" w:hAnsi="Arial"/>
          <w:sz w:val="21"/>
          <w:szCs w:val="21"/>
          <w:rtl/>
        </w:rPr>
        <w:t xml:space="preserve"> את </w:t>
      </w:r>
      <w:r>
        <w:rPr>
          <w:rFonts w:ascii="Arial" w:hAnsi="Arial" w:hint="eastAsia"/>
          <w:sz w:val="21"/>
          <w:szCs w:val="21"/>
          <w:rtl/>
        </w:rPr>
        <w:t>ה</w:t>
      </w:r>
      <w:r>
        <w:rPr>
          <w:rFonts w:ascii="Arial" w:hAnsi="Arial"/>
          <w:sz w:val="21"/>
          <w:szCs w:val="21"/>
          <w:rtl/>
        </w:rPr>
        <w:t>שמירה ו</w:t>
      </w:r>
      <w:r>
        <w:rPr>
          <w:rFonts w:ascii="Arial" w:hAnsi="Arial" w:hint="eastAsia"/>
          <w:sz w:val="21"/>
          <w:szCs w:val="21"/>
          <w:rtl/>
        </w:rPr>
        <w:t>ה</w:t>
      </w:r>
      <w:r>
        <w:rPr>
          <w:rFonts w:ascii="Arial" w:hAnsi="Arial"/>
          <w:sz w:val="21"/>
          <w:szCs w:val="21"/>
          <w:rtl/>
        </w:rPr>
        <w:t xml:space="preserve">טיפוח </w:t>
      </w:r>
      <w:r>
        <w:rPr>
          <w:rFonts w:ascii="Arial" w:hAnsi="Arial" w:hint="cs"/>
          <w:sz w:val="21"/>
          <w:szCs w:val="21"/>
          <w:rtl/>
        </w:rPr>
        <w:t>ע</w:t>
      </w:r>
      <w:r>
        <w:rPr>
          <w:rFonts w:ascii="Arial" w:hAnsi="Arial" w:hint="eastAsia"/>
          <w:sz w:val="21"/>
          <w:szCs w:val="21"/>
          <w:rtl/>
        </w:rPr>
        <w:t>ל</w:t>
      </w:r>
      <w:r>
        <w:rPr>
          <w:rFonts w:ascii="Arial" w:hAnsi="Arial"/>
          <w:sz w:val="21"/>
          <w:szCs w:val="21"/>
          <w:rtl/>
        </w:rPr>
        <w:t xml:space="preserve"> שטחים פתוחים, בעלי ערכים מי</w:t>
      </w:r>
      <w:r>
        <w:rPr>
          <w:rFonts w:ascii="Arial" w:hAnsi="Arial" w:hint="eastAsia"/>
          <w:sz w:val="21"/>
          <w:szCs w:val="21"/>
          <w:rtl/>
        </w:rPr>
        <w:t>ו</w:t>
      </w:r>
      <w:r>
        <w:rPr>
          <w:rFonts w:ascii="Arial" w:hAnsi="Arial"/>
          <w:sz w:val="21"/>
          <w:szCs w:val="21"/>
          <w:rtl/>
        </w:rPr>
        <w:t xml:space="preserve">חדים - שמורות טבע, גנים לאומיים, יערות, נחלים וחופים. התכנית </w:t>
      </w:r>
      <w:r>
        <w:rPr>
          <w:rFonts w:ascii="Arial" w:hAnsi="Arial" w:hint="eastAsia"/>
          <w:sz w:val="21"/>
          <w:szCs w:val="21"/>
          <w:rtl/>
        </w:rPr>
        <w:t>קובעת</w:t>
      </w:r>
      <w:r>
        <w:rPr>
          <w:rFonts w:ascii="Arial" w:hAnsi="Arial"/>
          <w:sz w:val="21"/>
          <w:szCs w:val="21"/>
          <w:rtl/>
        </w:rPr>
        <w:t xml:space="preserve"> הנחיות והוראות להגנה </w:t>
      </w:r>
      <w:r>
        <w:rPr>
          <w:rFonts w:ascii="Arial" w:hAnsi="Arial" w:hint="eastAsia"/>
          <w:sz w:val="21"/>
          <w:szCs w:val="21"/>
          <w:rtl/>
        </w:rPr>
        <w:t>ולטיפוח</w:t>
      </w:r>
      <w:r>
        <w:rPr>
          <w:rFonts w:ascii="Arial" w:hAnsi="Arial"/>
          <w:sz w:val="21"/>
          <w:szCs w:val="21"/>
          <w:rtl/>
        </w:rPr>
        <w:t xml:space="preserve"> ערכי השטחים הללו לעת </w:t>
      </w:r>
      <w:r>
        <w:rPr>
          <w:rFonts w:ascii="Arial" w:hAnsi="Arial"/>
          <w:b/>
          <w:bCs/>
          <w:sz w:val="21"/>
          <w:szCs w:val="21"/>
          <w:rtl/>
        </w:rPr>
        <w:t>תפקודם הנוכחי</w:t>
      </w:r>
      <w:r>
        <w:rPr>
          <w:rFonts w:ascii="Arial" w:hAnsi="Arial"/>
          <w:sz w:val="21"/>
          <w:szCs w:val="21"/>
          <w:rtl/>
        </w:rPr>
        <w:t xml:space="preserve"> ול</w:t>
      </w:r>
      <w:r>
        <w:rPr>
          <w:rFonts w:ascii="Arial" w:hAnsi="Arial" w:hint="eastAsia"/>
          <w:sz w:val="21"/>
          <w:szCs w:val="21"/>
          <w:rtl/>
        </w:rPr>
        <w:t>מען</w:t>
      </w:r>
      <w:r>
        <w:rPr>
          <w:rFonts w:ascii="Arial" w:hAnsi="Arial"/>
          <w:sz w:val="21"/>
          <w:szCs w:val="21"/>
          <w:rtl/>
        </w:rPr>
        <w:t xml:space="preserve"> חשיפתם המבוקרת לציבור.</w:t>
      </w:r>
    </w:p>
    <w:p w:rsidR="00280BD1" w:rsidRDefault="00280BD1" w:rsidP="00422FD4">
      <w:pPr>
        <w:tabs>
          <w:tab w:val="center" w:pos="4747"/>
        </w:tabs>
        <w:ind w:left="706"/>
        <w:jc w:val="both"/>
        <w:rPr>
          <w:rFonts w:ascii="Arial" w:hAnsi="Arial"/>
          <w:sz w:val="21"/>
          <w:szCs w:val="21"/>
          <w:rtl/>
        </w:rPr>
      </w:pPr>
      <w:r>
        <w:rPr>
          <w:rFonts w:ascii="Arial" w:hAnsi="Arial" w:hint="eastAsia"/>
          <w:sz w:val="21"/>
          <w:szCs w:val="21"/>
          <w:rtl/>
        </w:rPr>
        <w:t>ההבדל</w:t>
      </w:r>
      <w:r>
        <w:rPr>
          <w:rFonts w:ascii="Arial" w:hAnsi="Arial"/>
          <w:sz w:val="21"/>
          <w:szCs w:val="21"/>
          <w:rtl/>
        </w:rPr>
        <w:t xml:space="preserve"> בין שני המקרים: בחטיבת התשתיות נשמר השטח </w:t>
      </w:r>
      <w:r>
        <w:rPr>
          <w:rFonts w:ascii="Arial" w:hAnsi="Arial" w:hint="eastAsia"/>
          <w:b/>
          <w:bCs/>
          <w:sz w:val="21"/>
          <w:szCs w:val="21"/>
          <w:rtl/>
        </w:rPr>
        <w:t>כמצע</w:t>
      </w:r>
      <w:r>
        <w:rPr>
          <w:rFonts w:ascii="Arial" w:hAnsi="Arial"/>
          <w:sz w:val="21"/>
          <w:szCs w:val="21"/>
          <w:rtl/>
        </w:rPr>
        <w:t xml:space="preserve"> להקמת תשתית. השטח מהווה אמצעי לתכלית היעודה (אשר תתממש לעת הקמתה). בחטיבת השטחים הפתוחים השטח אינו אמצעי, </w:t>
      </w:r>
      <w:r>
        <w:rPr>
          <w:rFonts w:ascii="Arial" w:hAnsi="Arial" w:hint="eastAsia"/>
          <w:b/>
          <w:bCs/>
          <w:sz w:val="21"/>
          <w:szCs w:val="21"/>
          <w:rtl/>
        </w:rPr>
        <w:t>הוא</w:t>
      </w:r>
      <w:r>
        <w:rPr>
          <w:rFonts w:ascii="Arial" w:hAnsi="Arial"/>
          <w:b/>
          <w:bCs/>
          <w:sz w:val="21"/>
          <w:szCs w:val="21"/>
          <w:rtl/>
        </w:rPr>
        <w:t xml:space="preserve"> </w:t>
      </w:r>
      <w:r>
        <w:rPr>
          <w:rFonts w:ascii="Arial" w:hAnsi="Arial" w:hint="eastAsia"/>
          <w:b/>
          <w:bCs/>
          <w:sz w:val="21"/>
          <w:szCs w:val="21"/>
          <w:rtl/>
        </w:rPr>
        <w:t>עצמו</w:t>
      </w:r>
      <w:r>
        <w:rPr>
          <w:rFonts w:ascii="Arial" w:hAnsi="Arial"/>
          <w:sz w:val="21"/>
          <w:szCs w:val="21"/>
          <w:rtl/>
        </w:rPr>
        <w:t xml:space="preserve"> התכלית היעודה (והיא מתקיימת בהווה).</w:t>
      </w:r>
    </w:p>
    <w:p w:rsidR="00280BD1" w:rsidRDefault="00280BD1" w:rsidP="00422FD4">
      <w:pPr>
        <w:tabs>
          <w:tab w:val="center" w:pos="4747"/>
        </w:tabs>
        <w:ind w:left="706"/>
        <w:jc w:val="both"/>
        <w:rPr>
          <w:rFonts w:ascii="Arial" w:hAnsi="Arial"/>
          <w:sz w:val="21"/>
          <w:szCs w:val="21"/>
          <w:rtl/>
        </w:rPr>
      </w:pPr>
    </w:p>
    <w:p w:rsidR="00280BD1" w:rsidRPr="00280BD1" w:rsidRDefault="00280BD1" w:rsidP="001C491A">
      <w:pPr>
        <w:pStyle w:val="ListParagraph"/>
        <w:numPr>
          <w:ilvl w:val="1"/>
          <w:numId w:val="88"/>
        </w:numPr>
        <w:spacing w:after="200" w:line="276" w:lineRule="auto"/>
        <w:ind w:left="708" w:hanging="708"/>
        <w:jc w:val="both"/>
        <w:rPr>
          <w:rFonts w:asciiTheme="minorBidi" w:hAnsiTheme="minorBidi" w:cstheme="minorBidi"/>
          <w:b/>
          <w:bCs/>
          <w:sz w:val="24"/>
          <w:szCs w:val="24"/>
          <w:rtl/>
        </w:rPr>
      </w:pPr>
      <w:r w:rsidRPr="00280BD1">
        <w:rPr>
          <w:rFonts w:asciiTheme="minorBidi" w:hAnsiTheme="minorBidi" w:cstheme="minorBidi"/>
          <w:b/>
          <w:bCs/>
          <w:sz w:val="24"/>
          <w:szCs w:val="24"/>
          <w:rtl/>
        </w:rPr>
        <w:t>תת-חלוקה בחטיבות - ארגון הפרקים הנושאיים בקבוצות</w:t>
      </w:r>
    </w:p>
    <w:p w:rsidR="00280BD1" w:rsidRPr="00C326DE" w:rsidRDefault="00590B55" w:rsidP="00590B55">
      <w:pPr>
        <w:ind w:left="709"/>
        <w:jc w:val="both"/>
        <w:rPr>
          <w:sz w:val="21"/>
          <w:szCs w:val="21"/>
          <w:rtl/>
        </w:rPr>
      </w:pPr>
      <w:r>
        <w:rPr>
          <w:rFonts w:hint="cs"/>
          <w:sz w:val="21"/>
          <w:szCs w:val="21"/>
          <w:rtl/>
        </w:rPr>
        <w:t xml:space="preserve">כל </w:t>
      </w:r>
      <w:r w:rsidR="00280BD1">
        <w:rPr>
          <w:rFonts w:hint="eastAsia"/>
          <w:sz w:val="21"/>
          <w:szCs w:val="21"/>
          <w:rtl/>
        </w:rPr>
        <w:t>חטיבה</w:t>
      </w:r>
      <w:r w:rsidR="00280BD1">
        <w:rPr>
          <w:sz w:val="21"/>
          <w:szCs w:val="21"/>
          <w:rtl/>
        </w:rPr>
        <w:t xml:space="preserve"> </w:t>
      </w:r>
      <w:r w:rsidR="00280BD1">
        <w:rPr>
          <w:rFonts w:hint="eastAsia"/>
          <w:sz w:val="21"/>
          <w:szCs w:val="21"/>
          <w:rtl/>
        </w:rPr>
        <w:t>מחולקת</w:t>
      </w:r>
      <w:r w:rsidR="00280BD1">
        <w:rPr>
          <w:sz w:val="21"/>
          <w:szCs w:val="21"/>
          <w:rtl/>
        </w:rPr>
        <w:t xml:space="preserve"> </w:t>
      </w:r>
      <w:r w:rsidR="00280BD1">
        <w:rPr>
          <w:rFonts w:hint="eastAsia"/>
          <w:sz w:val="21"/>
          <w:szCs w:val="21"/>
          <w:rtl/>
        </w:rPr>
        <w:t>לקבוצות</w:t>
      </w:r>
      <w:r w:rsidR="00280BD1">
        <w:rPr>
          <w:sz w:val="21"/>
          <w:szCs w:val="21"/>
          <w:rtl/>
        </w:rPr>
        <w:t xml:space="preserve"> </w:t>
      </w:r>
      <w:r>
        <w:rPr>
          <w:rFonts w:hint="cs"/>
          <w:sz w:val="21"/>
          <w:szCs w:val="21"/>
          <w:rtl/>
        </w:rPr>
        <w:t xml:space="preserve">ובכל קבוצה </w:t>
      </w:r>
      <w:r w:rsidR="00280BD1">
        <w:rPr>
          <w:rFonts w:hint="eastAsia"/>
          <w:sz w:val="21"/>
          <w:szCs w:val="21"/>
          <w:rtl/>
        </w:rPr>
        <w:t>פרקים</w:t>
      </w:r>
      <w:r>
        <w:rPr>
          <w:rFonts w:hint="cs"/>
          <w:sz w:val="21"/>
          <w:szCs w:val="21"/>
          <w:rtl/>
        </w:rPr>
        <w:t>:</w:t>
      </w:r>
    </w:p>
    <w:p w:rsidR="00280BD1" w:rsidRDefault="00280BD1" w:rsidP="00422FD4">
      <w:pPr>
        <w:ind w:left="709"/>
        <w:jc w:val="both"/>
        <w:rPr>
          <w:b/>
          <w:bCs/>
          <w:sz w:val="21"/>
          <w:szCs w:val="21"/>
          <w:rtl/>
        </w:rPr>
      </w:pPr>
      <w:r w:rsidRPr="00C326DE">
        <w:rPr>
          <w:rFonts w:hint="cs"/>
          <w:b/>
          <w:bCs/>
          <w:sz w:val="21"/>
          <w:szCs w:val="21"/>
          <w:rtl/>
        </w:rPr>
        <w:t>ב</w:t>
      </w:r>
      <w:r>
        <w:rPr>
          <w:rFonts w:hint="eastAsia"/>
          <w:b/>
          <w:bCs/>
          <w:sz w:val="21"/>
          <w:szCs w:val="21"/>
          <w:rtl/>
        </w:rPr>
        <w:t>חטיבת</w:t>
      </w:r>
      <w:r>
        <w:rPr>
          <w:b/>
          <w:bCs/>
          <w:sz w:val="21"/>
          <w:szCs w:val="21"/>
          <w:rtl/>
        </w:rPr>
        <w:t xml:space="preserve"> </w:t>
      </w:r>
      <w:r>
        <w:rPr>
          <w:rFonts w:hint="eastAsia"/>
          <w:b/>
          <w:bCs/>
          <w:sz w:val="21"/>
          <w:szCs w:val="21"/>
          <w:rtl/>
        </w:rPr>
        <w:t>התשתיות</w:t>
      </w:r>
      <w:r>
        <w:rPr>
          <w:b/>
          <w:bCs/>
          <w:sz w:val="21"/>
          <w:szCs w:val="21"/>
          <w:rtl/>
        </w:rPr>
        <w:t xml:space="preserve"> </w:t>
      </w:r>
      <w:r>
        <w:rPr>
          <w:rFonts w:hint="eastAsia"/>
          <w:b/>
          <w:bCs/>
          <w:sz w:val="21"/>
          <w:szCs w:val="21"/>
          <w:rtl/>
        </w:rPr>
        <w:t>שלוש</w:t>
      </w:r>
      <w:r>
        <w:rPr>
          <w:b/>
          <w:bCs/>
          <w:sz w:val="21"/>
          <w:szCs w:val="21"/>
          <w:rtl/>
        </w:rPr>
        <w:t xml:space="preserve"> </w:t>
      </w:r>
      <w:r>
        <w:rPr>
          <w:rFonts w:hint="eastAsia"/>
          <w:b/>
          <w:bCs/>
          <w:sz w:val="21"/>
          <w:szCs w:val="21"/>
          <w:rtl/>
        </w:rPr>
        <w:t>קבוצות</w:t>
      </w:r>
      <w:r>
        <w:rPr>
          <w:b/>
          <w:bCs/>
          <w:sz w:val="21"/>
          <w:szCs w:val="21"/>
          <w:rtl/>
        </w:rPr>
        <w:t>:</w:t>
      </w:r>
    </w:p>
    <w:p w:rsidR="00280BD1" w:rsidRPr="00C326DE" w:rsidRDefault="00280BD1" w:rsidP="00422FD4">
      <w:pPr>
        <w:ind w:left="1440"/>
        <w:jc w:val="both"/>
        <w:rPr>
          <w:sz w:val="21"/>
          <w:szCs w:val="21"/>
          <w:rtl/>
        </w:rPr>
      </w:pPr>
      <w:r>
        <w:rPr>
          <w:rFonts w:hint="eastAsia"/>
          <w:b/>
          <w:bCs/>
          <w:sz w:val="21"/>
          <w:szCs w:val="21"/>
          <w:rtl/>
        </w:rPr>
        <w:t>קבוצת</w:t>
      </w:r>
      <w:r>
        <w:rPr>
          <w:b/>
          <w:bCs/>
          <w:sz w:val="21"/>
          <w:szCs w:val="21"/>
          <w:rtl/>
        </w:rPr>
        <w:t xml:space="preserve"> </w:t>
      </w:r>
      <w:r>
        <w:rPr>
          <w:rFonts w:hint="eastAsia"/>
          <w:b/>
          <w:bCs/>
          <w:sz w:val="21"/>
          <w:szCs w:val="21"/>
          <w:rtl/>
        </w:rPr>
        <w:t>המשאבים</w:t>
      </w:r>
      <w:r>
        <w:rPr>
          <w:b/>
          <w:bCs/>
          <w:sz w:val="21"/>
          <w:szCs w:val="21"/>
          <w:rtl/>
        </w:rPr>
        <w:t xml:space="preserve"> - </w:t>
      </w:r>
      <w:r>
        <w:rPr>
          <w:rFonts w:hint="eastAsia"/>
          <w:sz w:val="21"/>
          <w:szCs w:val="21"/>
          <w:rtl/>
        </w:rPr>
        <w:t>פרקי</w:t>
      </w:r>
      <w:r>
        <w:rPr>
          <w:sz w:val="21"/>
          <w:szCs w:val="21"/>
          <w:rtl/>
        </w:rPr>
        <w:t xml:space="preserve"> </w:t>
      </w:r>
      <w:r>
        <w:rPr>
          <w:rFonts w:hint="eastAsia"/>
          <w:sz w:val="21"/>
          <w:szCs w:val="21"/>
          <w:rtl/>
        </w:rPr>
        <w:t>משק</w:t>
      </w:r>
      <w:r>
        <w:rPr>
          <w:sz w:val="21"/>
          <w:szCs w:val="21"/>
          <w:rtl/>
        </w:rPr>
        <w:t xml:space="preserve"> </w:t>
      </w:r>
      <w:r>
        <w:rPr>
          <w:rFonts w:hint="eastAsia"/>
          <w:sz w:val="21"/>
          <w:szCs w:val="21"/>
          <w:rtl/>
        </w:rPr>
        <w:t>המים</w:t>
      </w:r>
      <w:r>
        <w:rPr>
          <w:sz w:val="21"/>
          <w:szCs w:val="21"/>
          <w:rtl/>
        </w:rPr>
        <w:t xml:space="preserve"> </w:t>
      </w:r>
      <w:r>
        <w:rPr>
          <w:rFonts w:hint="eastAsia"/>
          <w:sz w:val="21"/>
          <w:szCs w:val="21"/>
          <w:rtl/>
        </w:rPr>
        <w:t>ומשק</w:t>
      </w:r>
      <w:r>
        <w:rPr>
          <w:sz w:val="21"/>
          <w:szCs w:val="21"/>
          <w:rtl/>
        </w:rPr>
        <w:t xml:space="preserve"> </w:t>
      </w:r>
      <w:r>
        <w:rPr>
          <w:rFonts w:hint="eastAsia"/>
          <w:sz w:val="21"/>
          <w:szCs w:val="21"/>
          <w:rtl/>
        </w:rPr>
        <w:t>האנרגיה</w:t>
      </w:r>
      <w:r>
        <w:rPr>
          <w:sz w:val="21"/>
          <w:szCs w:val="21"/>
          <w:rtl/>
        </w:rPr>
        <w:t xml:space="preserve"> </w:t>
      </w:r>
    </w:p>
    <w:p w:rsidR="00280BD1" w:rsidRPr="00C326DE" w:rsidRDefault="00280BD1" w:rsidP="00422FD4">
      <w:pPr>
        <w:ind w:left="1437"/>
        <w:jc w:val="both"/>
        <w:rPr>
          <w:sz w:val="21"/>
          <w:szCs w:val="21"/>
          <w:rtl/>
        </w:rPr>
      </w:pPr>
      <w:r>
        <w:rPr>
          <w:rFonts w:hint="eastAsia"/>
          <w:b/>
          <w:bCs/>
          <w:sz w:val="21"/>
          <w:szCs w:val="21"/>
          <w:rtl/>
        </w:rPr>
        <w:t>קבוצת</w:t>
      </w:r>
      <w:r>
        <w:rPr>
          <w:b/>
          <w:bCs/>
          <w:sz w:val="21"/>
          <w:szCs w:val="21"/>
          <w:rtl/>
        </w:rPr>
        <w:t xml:space="preserve"> </w:t>
      </w:r>
      <w:r>
        <w:rPr>
          <w:rFonts w:hint="eastAsia"/>
          <w:b/>
          <w:bCs/>
          <w:sz w:val="21"/>
          <w:szCs w:val="21"/>
          <w:rtl/>
        </w:rPr>
        <w:t>הקרקע</w:t>
      </w:r>
      <w:r>
        <w:rPr>
          <w:b/>
          <w:bCs/>
          <w:sz w:val="21"/>
          <w:szCs w:val="21"/>
          <w:rtl/>
        </w:rPr>
        <w:t xml:space="preserve"> - </w:t>
      </w:r>
      <w:r>
        <w:rPr>
          <w:rFonts w:hint="eastAsia"/>
          <w:sz w:val="21"/>
          <w:szCs w:val="21"/>
          <w:rtl/>
        </w:rPr>
        <w:t>פרק</w:t>
      </w:r>
      <w:r>
        <w:rPr>
          <w:sz w:val="21"/>
          <w:szCs w:val="21"/>
          <w:rtl/>
        </w:rPr>
        <w:t xml:space="preserve"> </w:t>
      </w:r>
      <w:r>
        <w:rPr>
          <w:rFonts w:hint="eastAsia"/>
          <w:sz w:val="21"/>
          <w:szCs w:val="21"/>
          <w:rtl/>
        </w:rPr>
        <w:t>הפסולת</w:t>
      </w:r>
      <w:r>
        <w:rPr>
          <w:sz w:val="21"/>
          <w:szCs w:val="21"/>
          <w:rtl/>
        </w:rPr>
        <w:t xml:space="preserve"> </w:t>
      </w:r>
    </w:p>
    <w:p w:rsidR="00280BD1" w:rsidRPr="00C326DE" w:rsidRDefault="00280BD1" w:rsidP="00422FD4">
      <w:pPr>
        <w:ind w:left="1440"/>
        <w:jc w:val="both"/>
        <w:rPr>
          <w:sz w:val="21"/>
          <w:szCs w:val="21"/>
          <w:rtl/>
        </w:rPr>
      </w:pPr>
      <w:r>
        <w:rPr>
          <w:rFonts w:hint="eastAsia"/>
          <w:b/>
          <w:bCs/>
          <w:sz w:val="21"/>
          <w:szCs w:val="21"/>
          <w:rtl/>
        </w:rPr>
        <w:t>קבוצת</w:t>
      </w:r>
      <w:r>
        <w:rPr>
          <w:b/>
          <w:bCs/>
          <w:sz w:val="21"/>
          <w:szCs w:val="21"/>
          <w:rtl/>
        </w:rPr>
        <w:t xml:space="preserve"> </w:t>
      </w:r>
      <w:r>
        <w:rPr>
          <w:rFonts w:hint="eastAsia"/>
          <w:b/>
          <w:bCs/>
          <w:sz w:val="21"/>
          <w:szCs w:val="21"/>
          <w:rtl/>
        </w:rPr>
        <w:t>התחבורה</w:t>
      </w:r>
      <w:r>
        <w:rPr>
          <w:b/>
          <w:bCs/>
          <w:sz w:val="21"/>
          <w:szCs w:val="21"/>
          <w:rtl/>
        </w:rPr>
        <w:t xml:space="preserve"> - </w:t>
      </w:r>
      <w:r>
        <w:rPr>
          <w:rFonts w:hint="eastAsia"/>
          <w:sz w:val="21"/>
          <w:szCs w:val="21"/>
          <w:rtl/>
        </w:rPr>
        <w:t>פרקי</w:t>
      </w:r>
      <w:r>
        <w:rPr>
          <w:sz w:val="21"/>
          <w:szCs w:val="21"/>
          <w:rtl/>
        </w:rPr>
        <w:t xml:space="preserve"> </w:t>
      </w:r>
      <w:r>
        <w:rPr>
          <w:rFonts w:hint="eastAsia"/>
          <w:sz w:val="21"/>
          <w:szCs w:val="21"/>
          <w:rtl/>
        </w:rPr>
        <w:t>התחבורה</w:t>
      </w:r>
      <w:r>
        <w:rPr>
          <w:sz w:val="21"/>
          <w:szCs w:val="21"/>
          <w:rtl/>
        </w:rPr>
        <w:t xml:space="preserve"> </w:t>
      </w:r>
      <w:r>
        <w:rPr>
          <w:rFonts w:hint="eastAsia"/>
          <w:sz w:val="21"/>
          <w:szCs w:val="21"/>
          <w:rtl/>
        </w:rPr>
        <w:t>היבשתית</w:t>
      </w:r>
      <w:r>
        <w:rPr>
          <w:sz w:val="21"/>
          <w:szCs w:val="21"/>
          <w:rtl/>
        </w:rPr>
        <w:t xml:space="preserve"> - </w:t>
      </w:r>
      <w:r>
        <w:rPr>
          <w:rFonts w:hint="eastAsia"/>
          <w:sz w:val="21"/>
          <w:szCs w:val="21"/>
          <w:rtl/>
        </w:rPr>
        <w:t>דרכים</w:t>
      </w:r>
      <w:r>
        <w:rPr>
          <w:sz w:val="21"/>
          <w:szCs w:val="21"/>
          <w:rtl/>
        </w:rPr>
        <w:t xml:space="preserve"> </w:t>
      </w:r>
      <w:r>
        <w:rPr>
          <w:rFonts w:hint="eastAsia"/>
          <w:sz w:val="21"/>
          <w:szCs w:val="21"/>
          <w:rtl/>
        </w:rPr>
        <w:t>ומסילות</w:t>
      </w:r>
      <w:r>
        <w:rPr>
          <w:sz w:val="21"/>
          <w:szCs w:val="21"/>
          <w:rtl/>
        </w:rPr>
        <w:t xml:space="preserve"> </w:t>
      </w:r>
      <w:r>
        <w:rPr>
          <w:rFonts w:hint="eastAsia"/>
          <w:sz w:val="21"/>
          <w:szCs w:val="21"/>
          <w:rtl/>
        </w:rPr>
        <w:t>ברזל</w:t>
      </w:r>
      <w:r>
        <w:rPr>
          <w:sz w:val="21"/>
          <w:szCs w:val="21"/>
          <w:rtl/>
        </w:rPr>
        <w:t xml:space="preserve">. </w:t>
      </w:r>
    </w:p>
    <w:p w:rsidR="00280BD1" w:rsidRPr="00C326DE" w:rsidRDefault="00280BD1" w:rsidP="00422FD4">
      <w:pPr>
        <w:ind w:left="709"/>
        <w:jc w:val="both"/>
        <w:rPr>
          <w:sz w:val="21"/>
          <w:szCs w:val="21"/>
          <w:rtl/>
        </w:rPr>
      </w:pPr>
      <w:r>
        <w:rPr>
          <w:rFonts w:hint="eastAsia"/>
          <w:sz w:val="21"/>
          <w:szCs w:val="21"/>
          <w:rtl/>
        </w:rPr>
        <w:t>בעתיד</w:t>
      </w:r>
      <w:r>
        <w:rPr>
          <w:sz w:val="21"/>
          <w:szCs w:val="21"/>
          <w:rtl/>
        </w:rPr>
        <w:t xml:space="preserve"> </w:t>
      </w:r>
      <w:r>
        <w:rPr>
          <w:rFonts w:hint="eastAsia"/>
          <w:sz w:val="21"/>
          <w:szCs w:val="21"/>
          <w:rtl/>
        </w:rPr>
        <w:t>עשויים</w:t>
      </w:r>
      <w:r>
        <w:rPr>
          <w:sz w:val="21"/>
          <w:szCs w:val="21"/>
          <w:rtl/>
        </w:rPr>
        <w:t xml:space="preserve"> </w:t>
      </w:r>
      <w:r>
        <w:rPr>
          <w:rFonts w:hint="eastAsia"/>
          <w:sz w:val="21"/>
          <w:szCs w:val="21"/>
          <w:rtl/>
        </w:rPr>
        <w:t>להצטרף</w:t>
      </w:r>
      <w:r>
        <w:rPr>
          <w:sz w:val="21"/>
          <w:szCs w:val="21"/>
          <w:rtl/>
        </w:rPr>
        <w:t xml:space="preserve"> </w:t>
      </w:r>
      <w:r>
        <w:rPr>
          <w:rFonts w:hint="eastAsia"/>
          <w:sz w:val="21"/>
          <w:szCs w:val="21"/>
          <w:rtl/>
        </w:rPr>
        <w:t>לחטיבות</w:t>
      </w:r>
      <w:r>
        <w:rPr>
          <w:sz w:val="21"/>
          <w:szCs w:val="21"/>
          <w:rtl/>
        </w:rPr>
        <w:t xml:space="preserve"> </w:t>
      </w:r>
      <w:r>
        <w:rPr>
          <w:rFonts w:hint="cs"/>
          <w:sz w:val="21"/>
          <w:szCs w:val="21"/>
          <w:rtl/>
        </w:rPr>
        <w:t>התשתיות</w:t>
      </w:r>
      <w:r>
        <w:rPr>
          <w:sz w:val="21"/>
          <w:szCs w:val="21"/>
          <w:rtl/>
        </w:rPr>
        <w:t xml:space="preserve"> </w:t>
      </w:r>
      <w:r>
        <w:rPr>
          <w:rFonts w:hint="eastAsia"/>
          <w:sz w:val="21"/>
          <w:szCs w:val="21"/>
          <w:rtl/>
        </w:rPr>
        <w:t>פרקים</w:t>
      </w:r>
      <w:r>
        <w:rPr>
          <w:sz w:val="21"/>
          <w:szCs w:val="21"/>
          <w:rtl/>
        </w:rPr>
        <w:t xml:space="preserve"> </w:t>
      </w:r>
      <w:r>
        <w:rPr>
          <w:rFonts w:hint="eastAsia"/>
          <w:sz w:val="21"/>
          <w:szCs w:val="21"/>
          <w:rtl/>
        </w:rPr>
        <w:t>נוספים</w:t>
      </w:r>
      <w:r>
        <w:rPr>
          <w:sz w:val="21"/>
          <w:szCs w:val="21"/>
          <w:rtl/>
        </w:rPr>
        <w:t xml:space="preserve">, </w:t>
      </w:r>
      <w:r>
        <w:rPr>
          <w:rFonts w:hint="eastAsia"/>
          <w:sz w:val="21"/>
          <w:szCs w:val="21"/>
          <w:rtl/>
        </w:rPr>
        <w:t>כגון</w:t>
      </w:r>
      <w:r>
        <w:rPr>
          <w:sz w:val="21"/>
          <w:szCs w:val="21"/>
          <w:rtl/>
        </w:rPr>
        <w:t xml:space="preserve"> </w:t>
      </w:r>
      <w:r>
        <w:rPr>
          <w:rFonts w:hint="eastAsia"/>
          <w:sz w:val="21"/>
          <w:szCs w:val="21"/>
          <w:rtl/>
        </w:rPr>
        <w:t>טורבינות</w:t>
      </w:r>
      <w:r>
        <w:rPr>
          <w:sz w:val="21"/>
          <w:szCs w:val="21"/>
          <w:rtl/>
        </w:rPr>
        <w:t xml:space="preserve"> </w:t>
      </w:r>
      <w:r>
        <w:rPr>
          <w:rFonts w:hint="eastAsia"/>
          <w:sz w:val="21"/>
          <w:szCs w:val="21"/>
          <w:rtl/>
        </w:rPr>
        <w:t>רוח</w:t>
      </w:r>
      <w:r>
        <w:rPr>
          <w:sz w:val="21"/>
          <w:szCs w:val="21"/>
          <w:rtl/>
        </w:rPr>
        <w:t xml:space="preserve"> </w:t>
      </w:r>
      <w:r>
        <w:rPr>
          <w:rFonts w:hint="eastAsia"/>
          <w:sz w:val="21"/>
          <w:szCs w:val="21"/>
          <w:rtl/>
        </w:rPr>
        <w:t>במשק</w:t>
      </w:r>
      <w:r>
        <w:rPr>
          <w:sz w:val="21"/>
          <w:szCs w:val="21"/>
          <w:rtl/>
        </w:rPr>
        <w:t xml:space="preserve"> </w:t>
      </w:r>
      <w:r>
        <w:rPr>
          <w:rFonts w:hint="eastAsia"/>
          <w:sz w:val="21"/>
          <w:szCs w:val="21"/>
          <w:rtl/>
        </w:rPr>
        <w:t>החשמל</w:t>
      </w:r>
      <w:r>
        <w:rPr>
          <w:sz w:val="21"/>
          <w:szCs w:val="21"/>
          <w:rtl/>
        </w:rPr>
        <w:t xml:space="preserve">; </w:t>
      </w:r>
      <w:r>
        <w:rPr>
          <w:rFonts w:hint="eastAsia"/>
          <w:sz w:val="21"/>
          <w:szCs w:val="21"/>
          <w:rtl/>
        </w:rPr>
        <w:t>מחצבות</w:t>
      </w:r>
      <w:r>
        <w:rPr>
          <w:sz w:val="21"/>
          <w:szCs w:val="21"/>
          <w:rtl/>
        </w:rPr>
        <w:t xml:space="preserve">, </w:t>
      </w:r>
      <w:r>
        <w:rPr>
          <w:rFonts w:hint="eastAsia"/>
          <w:sz w:val="21"/>
          <w:szCs w:val="21"/>
          <w:rtl/>
        </w:rPr>
        <w:t>בתי</w:t>
      </w:r>
      <w:r>
        <w:rPr>
          <w:sz w:val="21"/>
          <w:szCs w:val="21"/>
          <w:rtl/>
        </w:rPr>
        <w:t xml:space="preserve"> </w:t>
      </w:r>
      <w:r>
        <w:rPr>
          <w:rFonts w:hint="eastAsia"/>
          <w:sz w:val="21"/>
          <w:szCs w:val="21"/>
          <w:rtl/>
        </w:rPr>
        <w:t>סוהר</w:t>
      </w:r>
      <w:r>
        <w:rPr>
          <w:sz w:val="21"/>
          <w:szCs w:val="21"/>
          <w:rtl/>
        </w:rPr>
        <w:t xml:space="preserve"> </w:t>
      </w:r>
      <w:r>
        <w:rPr>
          <w:rFonts w:hint="eastAsia"/>
          <w:sz w:val="21"/>
          <w:szCs w:val="21"/>
          <w:rtl/>
        </w:rPr>
        <w:t>ובתי</w:t>
      </w:r>
      <w:r>
        <w:rPr>
          <w:sz w:val="21"/>
          <w:szCs w:val="21"/>
          <w:rtl/>
        </w:rPr>
        <w:t xml:space="preserve"> </w:t>
      </w:r>
      <w:r>
        <w:rPr>
          <w:rFonts w:hint="eastAsia"/>
          <w:sz w:val="21"/>
          <w:szCs w:val="21"/>
          <w:rtl/>
        </w:rPr>
        <w:t>עלמין</w:t>
      </w:r>
      <w:r>
        <w:rPr>
          <w:sz w:val="21"/>
          <w:szCs w:val="21"/>
          <w:rtl/>
        </w:rPr>
        <w:t xml:space="preserve"> </w:t>
      </w:r>
      <w:r>
        <w:rPr>
          <w:rFonts w:hint="eastAsia"/>
          <w:sz w:val="21"/>
          <w:szCs w:val="21"/>
          <w:rtl/>
        </w:rPr>
        <w:t>בקבוצת</w:t>
      </w:r>
      <w:r>
        <w:rPr>
          <w:sz w:val="21"/>
          <w:szCs w:val="21"/>
          <w:rtl/>
        </w:rPr>
        <w:t xml:space="preserve"> </w:t>
      </w:r>
      <w:r>
        <w:rPr>
          <w:rFonts w:hint="eastAsia"/>
          <w:sz w:val="21"/>
          <w:szCs w:val="21"/>
          <w:rtl/>
        </w:rPr>
        <w:t>הקרקע</w:t>
      </w:r>
      <w:r>
        <w:rPr>
          <w:sz w:val="21"/>
          <w:szCs w:val="21"/>
          <w:rtl/>
        </w:rPr>
        <w:t xml:space="preserve">, </w:t>
      </w:r>
      <w:r>
        <w:rPr>
          <w:rFonts w:hint="eastAsia"/>
          <w:sz w:val="21"/>
          <w:szCs w:val="21"/>
          <w:rtl/>
        </w:rPr>
        <w:t>תחבורה</w:t>
      </w:r>
      <w:r>
        <w:rPr>
          <w:sz w:val="21"/>
          <w:szCs w:val="21"/>
          <w:rtl/>
        </w:rPr>
        <w:t xml:space="preserve"> </w:t>
      </w:r>
      <w:r>
        <w:rPr>
          <w:rFonts w:hint="eastAsia"/>
          <w:sz w:val="21"/>
          <w:szCs w:val="21"/>
          <w:rtl/>
        </w:rPr>
        <w:t>ימית</w:t>
      </w:r>
      <w:r>
        <w:rPr>
          <w:sz w:val="21"/>
          <w:szCs w:val="21"/>
          <w:rtl/>
        </w:rPr>
        <w:t xml:space="preserve"> </w:t>
      </w:r>
      <w:r>
        <w:rPr>
          <w:rFonts w:hint="eastAsia"/>
          <w:sz w:val="21"/>
          <w:szCs w:val="21"/>
          <w:rtl/>
        </w:rPr>
        <w:t>ואוירית</w:t>
      </w:r>
      <w:r>
        <w:rPr>
          <w:sz w:val="21"/>
          <w:szCs w:val="21"/>
          <w:rtl/>
        </w:rPr>
        <w:t xml:space="preserve"> </w:t>
      </w:r>
      <w:r>
        <w:rPr>
          <w:rFonts w:hint="eastAsia"/>
          <w:sz w:val="21"/>
          <w:szCs w:val="21"/>
          <w:rtl/>
        </w:rPr>
        <w:t>בקבוצת</w:t>
      </w:r>
      <w:r>
        <w:rPr>
          <w:sz w:val="21"/>
          <w:szCs w:val="21"/>
          <w:rtl/>
        </w:rPr>
        <w:t xml:space="preserve"> </w:t>
      </w:r>
      <w:r>
        <w:rPr>
          <w:rFonts w:hint="eastAsia"/>
          <w:sz w:val="21"/>
          <w:szCs w:val="21"/>
          <w:rtl/>
        </w:rPr>
        <w:t>התחבורה</w:t>
      </w:r>
      <w:r>
        <w:rPr>
          <w:sz w:val="21"/>
          <w:szCs w:val="21"/>
          <w:rtl/>
        </w:rPr>
        <w:t>.</w:t>
      </w:r>
    </w:p>
    <w:p w:rsidR="00280BD1" w:rsidRPr="00C326DE" w:rsidRDefault="00280BD1" w:rsidP="00422FD4">
      <w:pPr>
        <w:ind w:left="709"/>
        <w:jc w:val="both"/>
        <w:rPr>
          <w:rFonts w:ascii="Arial" w:hAnsi="Arial"/>
          <w:b/>
          <w:bCs/>
          <w:i/>
          <w:sz w:val="21"/>
          <w:szCs w:val="21"/>
          <w:rtl/>
        </w:rPr>
      </w:pPr>
      <w:r w:rsidRPr="00C326DE">
        <w:rPr>
          <w:rFonts w:ascii="Arial" w:hAnsi="Arial" w:hint="cs"/>
          <w:b/>
          <w:bCs/>
          <w:i/>
          <w:sz w:val="21"/>
          <w:szCs w:val="21"/>
          <w:rtl/>
        </w:rPr>
        <w:t>ב</w:t>
      </w:r>
      <w:r>
        <w:rPr>
          <w:rFonts w:ascii="Arial" w:hAnsi="Arial"/>
          <w:b/>
          <w:bCs/>
          <w:i/>
          <w:sz w:val="21"/>
          <w:szCs w:val="21"/>
          <w:rtl/>
        </w:rPr>
        <w:t>חטיבת השטחים הפתוחים שתי קבוצות:</w:t>
      </w:r>
    </w:p>
    <w:p w:rsidR="00280BD1" w:rsidRPr="00C326DE" w:rsidRDefault="00280BD1" w:rsidP="00590B55">
      <w:pPr>
        <w:ind w:left="1440"/>
        <w:jc w:val="both"/>
        <w:rPr>
          <w:b/>
          <w:bCs/>
          <w:sz w:val="21"/>
          <w:szCs w:val="21"/>
          <w:rtl/>
        </w:rPr>
      </w:pPr>
      <w:r>
        <w:rPr>
          <w:rFonts w:hint="eastAsia"/>
          <w:b/>
          <w:bCs/>
          <w:sz w:val="21"/>
          <w:szCs w:val="21"/>
          <w:rtl/>
        </w:rPr>
        <w:t>קבוצת</w:t>
      </w:r>
      <w:r>
        <w:rPr>
          <w:b/>
          <w:bCs/>
          <w:sz w:val="21"/>
          <w:szCs w:val="21"/>
          <w:rtl/>
        </w:rPr>
        <w:t xml:space="preserve"> </w:t>
      </w:r>
      <w:r>
        <w:rPr>
          <w:rFonts w:hint="eastAsia"/>
          <w:b/>
          <w:bCs/>
          <w:sz w:val="21"/>
          <w:szCs w:val="21"/>
          <w:rtl/>
        </w:rPr>
        <w:t>השטחים</w:t>
      </w:r>
      <w:r>
        <w:rPr>
          <w:b/>
          <w:bCs/>
          <w:sz w:val="21"/>
          <w:szCs w:val="21"/>
          <w:rtl/>
        </w:rPr>
        <w:t xml:space="preserve"> </w:t>
      </w:r>
      <w:r>
        <w:rPr>
          <w:rFonts w:hint="eastAsia"/>
          <w:b/>
          <w:bCs/>
          <w:sz w:val="21"/>
          <w:szCs w:val="21"/>
          <w:rtl/>
        </w:rPr>
        <w:t>המוגנים</w:t>
      </w:r>
      <w:r>
        <w:rPr>
          <w:b/>
          <w:bCs/>
          <w:sz w:val="21"/>
          <w:szCs w:val="21"/>
          <w:rtl/>
        </w:rPr>
        <w:t xml:space="preserve"> - </w:t>
      </w:r>
      <w:r>
        <w:rPr>
          <w:rFonts w:hint="eastAsia"/>
          <w:sz w:val="21"/>
          <w:szCs w:val="21"/>
          <w:rtl/>
        </w:rPr>
        <w:t>שטחים</w:t>
      </w:r>
      <w:r>
        <w:rPr>
          <w:sz w:val="21"/>
          <w:szCs w:val="21"/>
          <w:rtl/>
        </w:rPr>
        <w:t xml:space="preserve"> </w:t>
      </w:r>
      <w:r>
        <w:rPr>
          <w:rFonts w:hint="eastAsia"/>
          <w:sz w:val="21"/>
          <w:szCs w:val="21"/>
          <w:rtl/>
        </w:rPr>
        <w:t>בעלי</w:t>
      </w:r>
      <w:r>
        <w:rPr>
          <w:sz w:val="21"/>
          <w:szCs w:val="21"/>
          <w:rtl/>
        </w:rPr>
        <w:t xml:space="preserve"> </w:t>
      </w:r>
      <w:r>
        <w:rPr>
          <w:rFonts w:hint="eastAsia"/>
          <w:sz w:val="21"/>
          <w:szCs w:val="21"/>
          <w:rtl/>
        </w:rPr>
        <w:t>ערכים</w:t>
      </w:r>
      <w:r>
        <w:rPr>
          <w:sz w:val="21"/>
          <w:szCs w:val="21"/>
          <w:rtl/>
        </w:rPr>
        <w:t xml:space="preserve"> </w:t>
      </w:r>
      <w:r>
        <w:rPr>
          <w:rFonts w:hint="eastAsia"/>
          <w:sz w:val="21"/>
          <w:szCs w:val="21"/>
          <w:rtl/>
        </w:rPr>
        <w:t>שחשיבותם</w:t>
      </w:r>
      <w:r>
        <w:rPr>
          <w:sz w:val="21"/>
          <w:szCs w:val="21"/>
          <w:rtl/>
        </w:rPr>
        <w:t xml:space="preserve"> </w:t>
      </w:r>
      <w:r>
        <w:rPr>
          <w:rFonts w:hint="eastAsia"/>
          <w:sz w:val="21"/>
          <w:szCs w:val="21"/>
          <w:rtl/>
        </w:rPr>
        <w:t>כלל</w:t>
      </w:r>
      <w:r>
        <w:rPr>
          <w:sz w:val="21"/>
          <w:szCs w:val="21"/>
          <w:rtl/>
        </w:rPr>
        <w:t>-</w:t>
      </w:r>
      <w:r>
        <w:rPr>
          <w:rFonts w:hint="eastAsia"/>
          <w:sz w:val="21"/>
          <w:szCs w:val="21"/>
          <w:rtl/>
        </w:rPr>
        <w:t>ארצית</w:t>
      </w:r>
      <w:r>
        <w:rPr>
          <w:sz w:val="21"/>
          <w:szCs w:val="21"/>
          <w:rtl/>
        </w:rPr>
        <w:t xml:space="preserve">. </w:t>
      </w:r>
      <w:r>
        <w:rPr>
          <w:rFonts w:hint="eastAsia"/>
          <w:sz w:val="21"/>
          <w:szCs w:val="21"/>
          <w:rtl/>
        </w:rPr>
        <w:t>בקבוצה</w:t>
      </w:r>
      <w:r>
        <w:rPr>
          <w:sz w:val="21"/>
          <w:szCs w:val="21"/>
          <w:rtl/>
        </w:rPr>
        <w:t xml:space="preserve"> </w:t>
      </w:r>
      <w:r>
        <w:rPr>
          <w:rFonts w:hint="eastAsia"/>
          <w:sz w:val="21"/>
          <w:szCs w:val="21"/>
          <w:rtl/>
        </w:rPr>
        <w:t>זו</w:t>
      </w:r>
      <w:r>
        <w:rPr>
          <w:sz w:val="21"/>
          <w:szCs w:val="21"/>
          <w:rtl/>
        </w:rPr>
        <w:t xml:space="preserve"> </w:t>
      </w:r>
      <w:r>
        <w:rPr>
          <w:rFonts w:hint="eastAsia"/>
          <w:sz w:val="21"/>
          <w:szCs w:val="21"/>
          <w:rtl/>
        </w:rPr>
        <w:t>נכלל</w:t>
      </w:r>
      <w:r>
        <w:rPr>
          <w:sz w:val="21"/>
          <w:szCs w:val="21"/>
          <w:rtl/>
        </w:rPr>
        <w:t xml:space="preserve"> </w:t>
      </w:r>
      <w:r>
        <w:rPr>
          <w:rFonts w:hint="eastAsia"/>
          <w:sz w:val="21"/>
          <w:szCs w:val="21"/>
          <w:rtl/>
        </w:rPr>
        <w:t>פרק</w:t>
      </w:r>
      <w:r>
        <w:rPr>
          <w:sz w:val="21"/>
          <w:szCs w:val="21"/>
          <w:rtl/>
        </w:rPr>
        <w:t xml:space="preserve"> </w:t>
      </w:r>
      <w:r>
        <w:rPr>
          <w:rFonts w:hint="eastAsia"/>
          <w:sz w:val="21"/>
          <w:szCs w:val="21"/>
          <w:rtl/>
        </w:rPr>
        <w:t>השטחים</w:t>
      </w:r>
      <w:r>
        <w:rPr>
          <w:sz w:val="21"/>
          <w:szCs w:val="21"/>
          <w:rtl/>
        </w:rPr>
        <w:t xml:space="preserve"> </w:t>
      </w:r>
      <w:r w:rsidR="00590B55">
        <w:rPr>
          <w:rFonts w:hint="cs"/>
          <w:sz w:val="21"/>
          <w:szCs w:val="21"/>
          <w:rtl/>
        </w:rPr>
        <w:t>המוגנים</w:t>
      </w:r>
      <w:r>
        <w:rPr>
          <w:sz w:val="21"/>
          <w:szCs w:val="21"/>
          <w:rtl/>
        </w:rPr>
        <w:t xml:space="preserve"> </w:t>
      </w:r>
      <w:r>
        <w:rPr>
          <w:rFonts w:hint="eastAsia"/>
          <w:sz w:val="21"/>
          <w:szCs w:val="21"/>
          <w:rtl/>
        </w:rPr>
        <w:t>שבו</w:t>
      </w:r>
      <w:r>
        <w:rPr>
          <w:sz w:val="21"/>
          <w:szCs w:val="21"/>
          <w:rtl/>
        </w:rPr>
        <w:t xml:space="preserve"> </w:t>
      </w:r>
      <w:r>
        <w:rPr>
          <w:rFonts w:hint="eastAsia"/>
          <w:sz w:val="21"/>
          <w:szCs w:val="21"/>
          <w:rtl/>
        </w:rPr>
        <w:t>יעודי</w:t>
      </w:r>
      <w:r>
        <w:rPr>
          <w:sz w:val="21"/>
          <w:szCs w:val="21"/>
          <w:rtl/>
        </w:rPr>
        <w:t xml:space="preserve"> </w:t>
      </w:r>
      <w:r>
        <w:rPr>
          <w:rFonts w:hint="eastAsia"/>
          <w:sz w:val="21"/>
          <w:szCs w:val="21"/>
          <w:rtl/>
        </w:rPr>
        <w:t>שמורות</w:t>
      </w:r>
      <w:r>
        <w:rPr>
          <w:sz w:val="21"/>
          <w:szCs w:val="21"/>
          <w:rtl/>
        </w:rPr>
        <w:t xml:space="preserve"> </w:t>
      </w:r>
      <w:r>
        <w:rPr>
          <w:rFonts w:hint="eastAsia"/>
          <w:sz w:val="21"/>
          <w:szCs w:val="21"/>
          <w:rtl/>
        </w:rPr>
        <w:t>הטבע</w:t>
      </w:r>
      <w:r>
        <w:rPr>
          <w:sz w:val="21"/>
          <w:szCs w:val="21"/>
          <w:rtl/>
        </w:rPr>
        <w:t xml:space="preserve">, </w:t>
      </w:r>
      <w:r>
        <w:rPr>
          <w:rFonts w:hint="eastAsia"/>
          <w:sz w:val="21"/>
          <w:szCs w:val="21"/>
          <w:rtl/>
        </w:rPr>
        <w:t>היערות</w:t>
      </w:r>
      <w:r>
        <w:rPr>
          <w:sz w:val="21"/>
          <w:szCs w:val="21"/>
          <w:rtl/>
        </w:rPr>
        <w:t xml:space="preserve"> </w:t>
      </w:r>
      <w:r>
        <w:rPr>
          <w:rFonts w:hint="eastAsia"/>
          <w:sz w:val="21"/>
          <w:szCs w:val="21"/>
          <w:rtl/>
        </w:rPr>
        <w:t>והגנים</w:t>
      </w:r>
      <w:r>
        <w:rPr>
          <w:sz w:val="21"/>
          <w:szCs w:val="21"/>
          <w:rtl/>
        </w:rPr>
        <w:t xml:space="preserve"> </w:t>
      </w:r>
      <w:r>
        <w:rPr>
          <w:rFonts w:hint="eastAsia"/>
          <w:sz w:val="21"/>
          <w:szCs w:val="21"/>
          <w:rtl/>
        </w:rPr>
        <w:t>הלאומיים</w:t>
      </w:r>
      <w:r>
        <w:rPr>
          <w:sz w:val="21"/>
          <w:szCs w:val="21"/>
          <w:rtl/>
        </w:rPr>
        <w:t>.</w:t>
      </w:r>
      <w:r>
        <w:rPr>
          <w:b/>
          <w:bCs/>
          <w:sz w:val="21"/>
          <w:szCs w:val="21"/>
          <w:rtl/>
        </w:rPr>
        <w:t xml:space="preserve"> </w:t>
      </w:r>
    </w:p>
    <w:p w:rsidR="00280BD1" w:rsidRDefault="00280BD1" w:rsidP="00590B55">
      <w:pPr>
        <w:ind w:left="1437"/>
        <w:jc w:val="both"/>
        <w:rPr>
          <w:sz w:val="21"/>
          <w:szCs w:val="21"/>
          <w:rtl/>
        </w:rPr>
      </w:pPr>
      <w:r>
        <w:rPr>
          <w:rFonts w:hint="eastAsia"/>
          <w:b/>
          <w:bCs/>
          <w:sz w:val="21"/>
          <w:szCs w:val="21"/>
          <w:rtl/>
        </w:rPr>
        <w:t>קבוצת</w:t>
      </w:r>
      <w:r>
        <w:rPr>
          <w:b/>
          <w:bCs/>
          <w:sz w:val="21"/>
          <w:szCs w:val="21"/>
          <w:rtl/>
        </w:rPr>
        <w:t xml:space="preserve"> </w:t>
      </w:r>
      <w:r>
        <w:rPr>
          <w:rFonts w:hint="eastAsia"/>
          <w:b/>
          <w:bCs/>
          <w:sz w:val="21"/>
          <w:szCs w:val="21"/>
          <w:rtl/>
        </w:rPr>
        <w:t>השטחים</w:t>
      </w:r>
      <w:r>
        <w:rPr>
          <w:b/>
          <w:bCs/>
          <w:sz w:val="21"/>
          <w:szCs w:val="21"/>
          <w:rtl/>
        </w:rPr>
        <w:t xml:space="preserve"> </w:t>
      </w:r>
      <w:r>
        <w:rPr>
          <w:rFonts w:hint="eastAsia"/>
          <w:b/>
          <w:bCs/>
          <w:sz w:val="21"/>
          <w:szCs w:val="21"/>
          <w:rtl/>
        </w:rPr>
        <w:t>המערכתיים</w:t>
      </w:r>
      <w:r>
        <w:rPr>
          <w:b/>
          <w:bCs/>
          <w:sz w:val="21"/>
          <w:szCs w:val="21"/>
          <w:rtl/>
        </w:rPr>
        <w:t xml:space="preserve"> - </w:t>
      </w:r>
      <w:r>
        <w:rPr>
          <w:rFonts w:hint="eastAsia"/>
          <w:sz w:val="21"/>
          <w:szCs w:val="21"/>
          <w:rtl/>
        </w:rPr>
        <w:t>מתווי</w:t>
      </w:r>
      <w:r>
        <w:rPr>
          <w:sz w:val="21"/>
          <w:szCs w:val="21"/>
          <w:rtl/>
        </w:rPr>
        <w:t xml:space="preserve"> </w:t>
      </w:r>
      <w:r>
        <w:rPr>
          <w:rFonts w:hint="eastAsia"/>
          <w:sz w:val="21"/>
          <w:szCs w:val="21"/>
          <w:rtl/>
        </w:rPr>
        <w:t>נוף</w:t>
      </w:r>
      <w:r>
        <w:rPr>
          <w:sz w:val="21"/>
          <w:szCs w:val="21"/>
          <w:rtl/>
        </w:rPr>
        <w:t xml:space="preserve"> </w:t>
      </w:r>
      <w:r>
        <w:rPr>
          <w:rFonts w:hint="eastAsia"/>
          <w:sz w:val="21"/>
          <w:szCs w:val="21"/>
          <w:rtl/>
        </w:rPr>
        <w:t>היוצרים</w:t>
      </w:r>
      <w:r>
        <w:rPr>
          <w:sz w:val="21"/>
          <w:szCs w:val="21"/>
          <w:rtl/>
        </w:rPr>
        <w:t xml:space="preserve"> </w:t>
      </w:r>
      <w:r>
        <w:rPr>
          <w:rFonts w:hint="eastAsia"/>
          <w:sz w:val="21"/>
          <w:szCs w:val="21"/>
          <w:rtl/>
        </w:rPr>
        <w:t>את</w:t>
      </w:r>
      <w:r>
        <w:rPr>
          <w:sz w:val="21"/>
          <w:szCs w:val="21"/>
          <w:rtl/>
        </w:rPr>
        <w:t xml:space="preserve"> </w:t>
      </w:r>
      <w:r>
        <w:rPr>
          <w:rFonts w:hint="eastAsia"/>
          <w:sz w:val="21"/>
          <w:szCs w:val="21"/>
          <w:rtl/>
        </w:rPr>
        <w:t>תבנית</w:t>
      </w:r>
      <w:r>
        <w:rPr>
          <w:sz w:val="21"/>
          <w:szCs w:val="21"/>
          <w:rtl/>
        </w:rPr>
        <w:t xml:space="preserve"> </w:t>
      </w:r>
      <w:r>
        <w:rPr>
          <w:rFonts w:hint="eastAsia"/>
          <w:sz w:val="21"/>
          <w:szCs w:val="21"/>
          <w:rtl/>
        </w:rPr>
        <w:t>הארץ</w:t>
      </w:r>
      <w:r>
        <w:rPr>
          <w:sz w:val="21"/>
          <w:szCs w:val="21"/>
          <w:rtl/>
        </w:rPr>
        <w:t xml:space="preserve">. </w:t>
      </w:r>
      <w:r w:rsidR="00590B55">
        <w:rPr>
          <w:rFonts w:hint="cs"/>
          <w:sz w:val="21"/>
          <w:szCs w:val="21"/>
          <w:rtl/>
        </w:rPr>
        <w:t xml:space="preserve">פרק </w:t>
      </w:r>
      <w:r>
        <w:rPr>
          <w:rFonts w:hint="eastAsia"/>
          <w:sz w:val="21"/>
          <w:szCs w:val="21"/>
          <w:rtl/>
        </w:rPr>
        <w:t>נחלים</w:t>
      </w:r>
      <w:r>
        <w:rPr>
          <w:sz w:val="21"/>
          <w:szCs w:val="21"/>
          <w:rtl/>
        </w:rPr>
        <w:t xml:space="preserve"> </w:t>
      </w:r>
      <w:r>
        <w:rPr>
          <w:rFonts w:hint="eastAsia"/>
          <w:sz w:val="21"/>
          <w:szCs w:val="21"/>
          <w:rtl/>
        </w:rPr>
        <w:t>ו</w:t>
      </w:r>
      <w:r w:rsidR="00590B55">
        <w:rPr>
          <w:rFonts w:hint="cs"/>
          <w:sz w:val="21"/>
          <w:szCs w:val="21"/>
          <w:rtl/>
        </w:rPr>
        <w:t xml:space="preserve">פרק </w:t>
      </w:r>
      <w:r>
        <w:rPr>
          <w:rFonts w:hint="eastAsia"/>
          <w:sz w:val="21"/>
          <w:szCs w:val="21"/>
          <w:rtl/>
        </w:rPr>
        <w:t>חופים</w:t>
      </w:r>
      <w:r>
        <w:rPr>
          <w:sz w:val="21"/>
          <w:szCs w:val="21"/>
          <w:rtl/>
        </w:rPr>
        <w:t xml:space="preserve"> (</w:t>
      </w:r>
      <w:r>
        <w:rPr>
          <w:rFonts w:hint="eastAsia"/>
          <w:sz w:val="21"/>
          <w:szCs w:val="21"/>
          <w:rtl/>
        </w:rPr>
        <w:t>בשלב</w:t>
      </w:r>
      <w:r>
        <w:rPr>
          <w:sz w:val="21"/>
          <w:szCs w:val="21"/>
          <w:rtl/>
        </w:rPr>
        <w:t xml:space="preserve"> </w:t>
      </w:r>
      <w:r>
        <w:rPr>
          <w:rFonts w:hint="eastAsia"/>
          <w:sz w:val="21"/>
          <w:szCs w:val="21"/>
          <w:rtl/>
        </w:rPr>
        <w:t>זה</w:t>
      </w:r>
      <w:r>
        <w:rPr>
          <w:sz w:val="21"/>
          <w:szCs w:val="21"/>
          <w:rtl/>
        </w:rPr>
        <w:t xml:space="preserve">, </w:t>
      </w:r>
      <w:r>
        <w:rPr>
          <w:rFonts w:hint="eastAsia"/>
          <w:sz w:val="21"/>
          <w:szCs w:val="21"/>
          <w:rtl/>
        </w:rPr>
        <w:t>חופי</w:t>
      </w:r>
      <w:r>
        <w:rPr>
          <w:sz w:val="21"/>
          <w:szCs w:val="21"/>
          <w:rtl/>
        </w:rPr>
        <w:t xml:space="preserve"> </w:t>
      </w:r>
      <w:r>
        <w:rPr>
          <w:rFonts w:hint="eastAsia"/>
          <w:sz w:val="21"/>
          <w:szCs w:val="21"/>
          <w:rtl/>
        </w:rPr>
        <w:t>הים</w:t>
      </w:r>
      <w:r>
        <w:rPr>
          <w:sz w:val="21"/>
          <w:szCs w:val="21"/>
          <w:rtl/>
        </w:rPr>
        <w:t xml:space="preserve"> </w:t>
      </w:r>
      <w:r>
        <w:rPr>
          <w:rFonts w:hint="eastAsia"/>
          <w:sz w:val="21"/>
          <w:szCs w:val="21"/>
          <w:rtl/>
        </w:rPr>
        <w:t>התיכון</w:t>
      </w:r>
      <w:r>
        <w:rPr>
          <w:sz w:val="21"/>
          <w:szCs w:val="21"/>
          <w:rtl/>
        </w:rPr>
        <w:t xml:space="preserve"> </w:t>
      </w:r>
      <w:r>
        <w:rPr>
          <w:rFonts w:hint="eastAsia"/>
          <w:sz w:val="21"/>
          <w:szCs w:val="21"/>
          <w:rtl/>
        </w:rPr>
        <w:t>בלבד</w:t>
      </w:r>
      <w:r>
        <w:rPr>
          <w:sz w:val="21"/>
          <w:szCs w:val="21"/>
          <w:rtl/>
        </w:rPr>
        <w:t>).</w:t>
      </w:r>
    </w:p>
    <w:p w:rsidR="00590B55" w:rsidRPr="00C326DE" w:rsidRDefault="00590B55" w:rsidP="00590B55">
      <w:pPr>
        <w:jc w:val="both"/>
        <w:rPr>
          <w:sz w:val="21"/>
          <w:szCs w:val="21"/>
          <w:rtl/>
        </w:rPr>
      </w:pPr>
    </w:p>
    <w:p w:rsidR="00280BD1" w:rsidRPr="00280BD1" w:rsidRDefault="00280BD1" w:rsidP="001C491A">
      <w:pPr>
        <w:pStyle w:val="ListParagraph"/>
        <w:numPr>
          <w:ilvl w:val="1"/>
          <w:numId w:val="88"/>
        </w:numPr>
        <w:spacing w:after="200" w:line="276" w:lineRule="auto"/>
        <w:ind w:left="708" w:hanging="708"/>
        <w:jc w:val="both"/>
        <w:rPr>
          <w:rFonts w:asciiTheme="minorBidi" w:hAnsiTheme="minorBidi" w:cstheme="minorBidi"/>
          <w:b/>
          <w:bCs/>
          <w:sz w:val="24"/>
          <w:szCs w:val="24"/>
          <w:rtl/>
        </w:rPr>
      </w:pPr>
      <w:r w:rsidRPr="00280BD1">
        <w:rPr>
          <w:rFonts w:asciiTheme="minorBidi" w:hAnsiTheme="minorBidi" w:cstheme="minorBidi"/>
          <w:b/>
          <w:bCs/>
          <w:sz w:val="24"/>
          <w:szCs w:val="24"/>
          <w:rtl/>
        </w:rPr>
        <w:t>מבנה פרק נושאי</w:t>
      </w:r>
    </w:p>
    <w:p w:rsidR="00280BD1" w:rsidRPr="00C326DE" w:rsidRDefault="00280BD1" w:rsidP="00422FD4">
      <w:pPr>
        <w:ind w:left="706"/>
        <w:jc w:val="both"/>
        <w:rPr>
          <w:rFonts w:ascii="Arial" w:hAnsi="Arial"/>
          <w:sz w:val="21"/>
          <w:szCs w:val="21"/>
          <w:rtl/>
        </w:rPr>
      </w:pPr>
      <w:r w:rsidRPr="00C326DE">
        <w:rPr>
          <w:rFonts w:ascii="Arial" w:hAnsi="Arial" w:hint="cs"/>
          <w:sz w:val="21"/>
          <w:szCs w:val="21"/>
          <w:rtl/>
        </w:rPr>
        <w:t xml:space="preserve">הפרקים הנושאיים </w:t>
      </w:r>
      <w:r>
        <w:rPr>
          <w:rFonts w:ascii="Arial" w:hAnsi="Arial" w:hint="eastAsia"/>
          <w:sz w:val="21"/>
          <w:szCs w:val="21"/>
          <w:rtl/>
        </w:rPr>
        <w:t>אורגנו</w:t>
      </w:r>
      <w:r>
        <w:rPr>
          <w:rFonts w:ascii="Arial" w:hAnsi="Arial"/>
          <w:sz w:val="21"/>
          <w:szCs w:val="21"/>
          <w:rtl/>
        </w:rPr>
        <w:t xml:space="preserve"> </w:t>
      </w:r>
      <w:r>
        <w:rPr>
          <w:rFonts w:ascii="Arial" w:hAnsi="Arial" w:hint="eastAsia"/>
          <w:sz w:val="21"/>
          <w:szCs w:val="21"/>
          <w:rtl/>
        </w:rPr>
        <w:t>במבנה</w:t>
      </w:r>
      <w:r>
        <w:rPr>
          <w:rFonts w:ascii="Arial" w:hAnsi="Arial"/>
          <w:sz w:val="21"/>
          <w:szCs w:val="21"/>
          <w:rtl/>
        </w:rPr>
        <w:t xml:space="preserve"> </w:t>
      </w:r>
      <w:r>
        <w:rPr>
          <w:rFonts w:ascii="Arial" w:hAnsi="Arial" w:hint="eastAsia"/>
          <w:sz w:val="21"/>
          <w:szCs w:val="21"/>
          <w:rtl/>
        </w:rPr>
        <w:t>הוראות</w:t>
      </w:r>
      <w:r>
        <w:rPr>
          <w:rFonts w:ascii="Arial" w:hAnsi="Arial"/>
          <w:sz w:val="21"/>
          <w:szCs w:val="21"/>
          <w:rtl/>
        </w:rPr>
        <w:t xml:space="preserve"> אחיד. זאת מתוך רצון להקל על ההתמצאות בתכנית ועל</w:t>
      </w:r>
      <w:r>
        <w:rPr>
          <w:rFonts w:ascii="Arial" w:hAnsi="Arial" w:hint="cs"/>
          <w:sz w:val="21"/>
          <w:szCs w:val="21"/>
          <w:rtl/>
        </w:rPr>
        <w:t xml:space="preserve"> </w:t>
      </w:r>
      <w:r>
        <w:rPr>
          <w:rFonts w:ascii="Arial" w:hAnsi="Arial"/>
          <w:sz w:val="21"/>
          <w:szCs w:val="21"/>
          <w:rtl/>
        </w:rPr>
        <w:t xml:space="preserve">השוואה </w:t>
      </w:r>
      <w:r>
        <w:rPr>
          <w:rFonts w:ascii="Arial" w:hAnsi="Arial" w:hint="eastAsia"/>
          <w:sz w:val="21"/>
          <w:szCs w:val="21"/>
          <w:rtl/>
        </w:rPr>
        <w:t>בין</w:t>
      </w:r>
      <w:r>
        <w:rPr>
          <w:rFonts w:ascii="Arial" w:hAnsi="Arial"/>
          <w:sz w:val="21"/>
          <w:szCs w:val="21"/>
          <w:rtl/>
        </w:rPr>
        <w:t xml:space="preserve"> </w:t>
      </w:r>
      <w:r>
        <w:rPr>
          <w:rFonts w:ascii="Arial" w:hAnsi="Arial" w:hint="eastAsia"/>
          <w:sz w:val="21"/>
          <w:szCs w:val="21"/>
          <w:rtl/>
        </w:rPr>
        <w:t>פרקים</w:t>
      </w:r>
      <w:r>
        <w:rPr>
          <w:rFonts w:ascii="Arial" w:hAnsi="Arial"/>
          <w:sz w:val="21"/>
          <w:szCs w:val="21"/>
          <w:rtl/>
        </w:rPr>
        <w:t xml:space="preserve"> </w:t>
      </w:r>
      <w:r>
        <w:rPr>
          <w:rFonts w:ascii="Arial" w:hAnsi="Arial" w:hint="eastAsia"/>
          <w:sz w:val="21"/>
          <w:szCs w:val="21"/>
          <w:rtl/>
        </w:rPr>
        <w:t>דומים</w:t>
      </w:r>
      <w:r>
        <w:rPr>
          <w:rFonts w:ascii="Arial" w:hAnsi="Arial"/>
          <w:sz w:val="21"/>
          <w:szCs w:val="21"/>
          <w:rtl/>
        </w:rPr>
        <w:t xml:space="preserve">. </w:t>
      </w:r>
    </w:p>
    <w:p w:rsidR="00280BD1" w:rsidRPr="00C326DE" w:rsidRDefault="00280BD1" w:rsidP="00422FD4">
      <w:pPr>
        <w:ind w:left="706"/>
        <w:jc w:val="both"/>
        <w:rPr>
          <w:rFonts w:ascii="Arial" w:hAnsi="Arial"/>
          <w:sz w:val="21"/>
          <w:szCs w:val="21"/>
          <w:rtl/>
        </w:rPr>
      </w:pPr>
      <w:r>
        <w:rPr>
          <w:rFonts w:ascii="Arial" w:hAnsi="Arial" w:hint="eastAsia"/>
          <w:sz w:val="21"/>
          <w:szCs w:val="21"/>
          <w:rtl/>
        </w:rPr>
        <w:t>סדר</w:t>
      </w:r>
      <w:r>
        <w:rPr>
          <w:rFonts w:ascii="Arial" w:hAnsi="Arial"/>
          <w:sz w:val="21"/>
          <w:szCs w:val="21"/>
          <w:rtl/>
        </w:rPr>
        <w:t xml:space="preserve"> הדברים </w:t>
      </w:r>
      <w:r>
        <w:rPr>
          <w:rFonts w:ascii="Arial" w:hAnsi="Arial" w:hint="eastAsia"/>
          <w:sz w:val="21"/>
          <w:szCs w:val="21"/>
          <w:rtl/>
        </w:rPr>
        <w:t>שונה</w:t>
      </w:r>
      <w:r>
        <w:rPr>
          <w:rFonts w:ascii="Arial" w:hAnsi="Arial"/>
          <w:sz w:val="21"/>
          <w:szCs w:val="21"/>
          <w:rtl/>
        </w:rPr>
        <w:t xml:space="preserve"> </w:t>
      </w:r>
      <w:r>
        <w:rPr>
          <w:rFonts w:ascii="Arial" w:hAnsi="Arial" w:hint="eastAsia"/>
          <w:sz w:val="21"/>
          <w:szCs w:val="21"/>
          <w:rtl/>
        </w:rPr>
        <w:t>בפרקי</w:t>
      </w:r>
      <w:r>
        <w:rPr>
          <w:rFonts w:ascii="Arial" w:hAnsi="Arial"/>
          <w:sz w:val="21"/>
          <w:szCs w:val="21"/>
          <w:rtl/>
        </w:rPr>
        <w:t xml:space="preserve"> </w:t>
      </w:r>
      <w:r>
        <w:rPr>
          <w:rFonts w:ascii="Arial" w:hAnsi="Arial" w:hint="eastAsia"/>
          <w:sz w:val="21"/>
          <w:szCs w:val="21"/>
          <w:rtl/>
        </w:rPr>
        <w:t>שתי</w:t>
      </w:r>
      <w:r>
        <w:rPr>
          <w:rFonts w:ascii="Arial" w:hAnsi="Arial"/>
          <w:sz w:val="21"/>
          <w:szCs w:val="21"/>
          <w:rtl/>
        </w:rPr>
        <w:t xml:space="preserve"> החטיבות </w:t>
      </w:r>
      <w:r>
        <w:rPr>
          <w:rFonts w:ascii="Arial" w:hAnsi="Arial" w:hint="eastAsia"/>
          <w:sz w:val="21"/>
          <w:szCs w:val="21"/>
          <w:rtl/>
        </w:rPr>
        <w:t>כמתחייב</w:t>
      </w:r>
      <w:r>
        <w:rPr>
          <w:rFonts w:ascii="Arial" w:hAnsi="Arial"/>
          <w:sz w:val="21"/>
          <w:szCs w:val="21"/>
          <w:rtl/>
        </w:rPr>
        <w:t xml:space="preserve"> </w:t>
      </w:r>
      <w:r>
        <w:rPr>
          <w:rFonts w:ascii="Arial" w:hAnsi="Arial" w:hint="eastAsia"/>
          <w:sz w:val="21"/>
          <w:szCs w:val="21"/>
          <w:rtl/>
        </w:rPr>
        <w:t>מן</w:t>
      </w:r>
      <w:r>
        <w:rPr>
          <w:rFonts w:ascii="Arial" w:hAnsi="Arial"/>
          <w:sz w:val="21"/>
          <w:szCs w:val="21"/>
          <w:rtl/>
        </w:rPr>
        <w:t xml:space="preserve"> </w:t>
      </w:r>
      <w:r>
        <w:rPr>
          <w:rFonts w:ascii="Arial" w:hAnsi="Arial" w:hint="eastAsia"/>
          <w:sz w:val="21"/>
          <w:szCs w:val="21"/>
          <w:rtl/>
        </w:rPr>
        <w:t>ההבדלים</w:t>
      </w:r>
      <w:r>
        <w:rPr>
          <w:rFonts w:ascii="Arial" w:hAnsi="Arial"/>
          <w:sz w:val="21"/>
          <w:szCs w:val="21"/>
          <w:rtl/>
        </w:rPr>
        <w:t xml:space="preserve"> </w:t>
      </w:r>
      <w:r>
        <w:rPr>
          <w:rFonts w:ascii="Arial" w:hAnsi="Arial" w:hint="eastAsia"/>
          <w:sz w:val="21"/>
          <w:szCs w:val="21"/>
          <w:rtl/>
        </w:rPr>
        <w:t>ביניהן</w:t>
      </w:r>
      <w:r>
        <w:rPr>
          <w:rFonts w:ascii="Arial" w:hAnsi="Arial"/>
          <w:sz w:val="21"/>
          <w:szCs w:val="21"/>
          <w:rtl/>
        </w:rPr>
        <w:t>:</w:t>
      </w:r>
    </w:p>
    <w:p w:rsidR="00280BD1" w:rsidRPr="00280BD1" w:rsidRDefault="00CA34C7" w:rsidP="001C491A">
      <w:pPr>
        <w:pStyle w:val="ListParagraph"/>
        <w:numPr>
          <w:ilvl w:val="2"/>
          <w:numId w:val="88"/>
        </w:numPr>
        <w:spacing w:after="200" w:line="276" w:lineRule="auto"/>
        <w:jc w:val="both"/>
        <w:rPr>
          <w:rFonts w:asciiTheme="minorBidi" w:hAnsiTheme="minorBidi" w:cstheme="minorBidi"/>
          <w:sz w:val="24"/>
          <w:szCs w:val="24"/>
          <w:rtl/>
        </w:rPr>
      </w:pPr>
      <w:r>
        <w:rPr>
          <w:noProof/>
          <w:rtl/>
        </w:rPr>
        <w:lastRenderedPageBreak/>
        <w:pict>
          <v:rect id="_x0000_s1189" style="position:absolute;left:0;text-align:left;margin-left:-3.5pt;margin-top:31.8pt;width:384.5pt;height:503.3pt;z-index:-251653120" fillcolor="#eeece1 [3214]" strokecolor="#a5a5a5 [2092]" strokeweight="1pt">
            <v:shadow type="perspective" color="#4e6128" opacity=".5" offset="1pt" offset2="-1pt"/>
          </v:rect>
        </w:pict>
      </w:r>
      <w:r w:rsidR="00280BD1" w:rsidRPr="00280BD1">
        <w:rPr>
          <w:rFonts w:asciiTheme="minorBidi" w:hAnsiTheme="minorBidi" w:cstheme="minorBidi"/>
          <w:b/>
          <w:bCs/>
          <w:sz w:val="21"/>
          <w:szCs w:val="21"/>
          <w:rtl/>
        </w:rPr>
        <w:t>סדר הסעיפים בחטיבת התשתיות</w:t>
      </w:r>
      <w:r w:rsidR="00280BD1" w:rsidRPr="00280BD1">
        <w:rPr>
          <w:rFonts w:asciiTheme="minorBidi" w:hAnsiTheme="minorBidi" w:cstheme="minorBidi"/>
          <w:sz w:val="21"/>
          <w:szCs w:val="21"/>
          <w:rtl/>
        </w:rPr>
        <w:t xml:space="preserve"> משקף את מהותן: קביעת הוראות בדבר שמירת שטח לתכנון עד לאישור תכנית מפורטת, והנחיות להכנתה של תכנית מפורטת.</w:t>
      </w:r>
    </w:p>
    <w:p w:rsidR="00280BD1" w:rsidRPr="00C326DE" w:rsidRDefault="00280BD1" w:rsidP="00422FD4">
      <w:pPr>
        <w:ind w:left="1133" w:right="142"/>
        <w:jc w:val="both"/>
        <w:rPr>
          <w:rFonts w:ascii="Arial" w:hAnsi="Arial"/>
          <w:b/>
          <w:bCs/>
          <w:color w:val="FF0000"/>
          <w:sz w:val="21"/>
          <w:szCs w:val="21"/>
          <w:rtl/>
        </w:rPr>
      </w:pPr>
      <w:r w:rsidRPr="00590B55">
        <w:rPr>
          <w:rFonts w:ascii="Arial" w:hAnsi="Arial"/>
          <w:b/>
          <w:bCs/>
          <w:color w:val="C00000"/>
          <w:sz w:val="21"/>
          <w:szCs w:val="21"/>
          <w:rtl/>
        </w:rPr>
        <w:t>מטרה</w:t>
      </w:r>
      <w:r>
        <w:rPr>
          <w:rFonts w:ascii="Arial" w:hAnsi="Arial"/>
          <w:sz w:val="21"/>
          <w:szCs w:val="21"/>
          <w:rtl/>
        </w:rPr>
        <w:t xml:space="preserve"> - ייחודית לנושא הפרק והיא מבטאת את החשיבות בהקמת התשתית ברמה הארצית.</w:t>
      </w:r>
    </w:p>
    <w:p w:rsidR="00280BD1" w:rsidRPr="00C326DE" w:rsidRDefault="00280BD1" w:rsidP="00422FD4">
      <w:pPr>
        <w:ind w:left="1133" w:right="142"/>
        <w:jc w:val="both"/>
        <w:rPr>
          <w:rFonts w:ascii="Arial" w:hAnsi="Arial"/>
          <w:sz w:val="21"/>
          <w:szCs w:val="21"/>
          <w:rtl/>
        </w:rPr>
      </w:pPr>
      <w:r w:rsidRPr="00590B55">
        <w:rPr>
          <w:rFonts w:ascii="Arial" w:hAnsi="Arial"/>
          <w:b/>
          <w:bCs/>
          <w:color w:val="C00000"/>
          <w:sz w:val="21"/>
          <w:szCs w:val="21"/>
          <w:rtl/>
        </w:rPr>
        <w:t>הגדרות</w:t>
      </w:r>
      <w:r>
        <w:rPr>
          <w:rFonts w:ascii="Arial" w:hAnsi="Arial"/>
          <w:b/>
          <w:bCs/>
          <w:sz w:val="21"/>
          <w:szCs w:val="21"/>
          <w:rtl/>
        </w:rPr>
        <w:t xml:space="preserve"> </w:t>
      </w:r>
      <w:r w:rsidRPr="00200E75">
        <w:rPr>
          <w:rFonts w:ascii="Arial" w:hAnsi="Arial"/>
          <w:sz w:val="21"/>
          <w:szCs w:val="21"/>
          <w:rtl/>
        </w:rPr>
        <w:t>-</w:t>
      </w:r>
      <w:r>
        <w:rPr>
          <w:rFonts w:ascii="Arial" w:hAnsi="Arial"/>
          <w:sz w:val="21"/>
          <w:szCs w:val="21"/>
          <w:rtl/>
        </w:rPr>
        <w:t xml:space="preserve"> </w:t>
      </w:r>
      <w:r>
        <w:rPr>
          <w:rFonts w:ascii="Arial" w:hAnsi="Arial" w:hint="eastAsia"/>
          <w:sz w:val="21"/>
          <w:szCs w:val="21"/>
          <w:rtl/>
        </w:rPr>
        <w:t>מונחים</w:t>
      </w:r>
      <w:r>
        <w:rPr>
          <w:rFonts w:ascii="Arial" w:hAnsi="Arial"/>
          <w:sz w:val="21"/>
          <w:szCs w:val="21"/>
          <w:rtl/>
        </w:rPr>
        <w:t xml:space="preserve"> </w:t>
      </w:r>
      <w:r>
        <w:rPr>
          <w:rFonts w:ascii="Arial" w:hAnsi="Arial" w:hint="eastAsia"/>
          <w:sz w:val="21"/>
          <w:szCs w:val="21"/>
          <w:rtl/>
        </w:rPr>
        <w:t>מקצועיים</w:t>
      </w:r>
      <w:r>
        <w:rPr>
          <w:rFonts w:ascii="Arial" w:hAnsi="Arial"/>
          <w:sz w:val="21"/>
          <w:szCs w:val="21"/>
          <w:rtl/>
        </w:rPr>
        <w:t xml:space="preserve"> </w:t>
      </w:r>
      <w:r>
        <w:rPr>
          <w:rFonts w:ascii="Arial" w:hAnsi="Arial" w:hint="eastAsia"/>
          <w:sz w:val="21"/>
          <w:szCs w:val="21"/>
          <w:rtl/>
        </w:rPr>
        <w:t>לנושא</w:t>
      </w:r>
      <w:r>
        <w:rPr>
          <w:rFonts w:ascii="Arial" w:hAnsi="Arial"/>
          <w:sz w:val="21"/>
          <w:szCs w:val="21"/>
          <w:rtl/>
        </w:rPr>
        <w:t xml:space="preserve"> </w:t>
      </w:r>
      <w:r>
        <w:rPr>
          <w:rFonts w:ascii="Arial" w:hAnsi="Arial" w:hint="eastAsia"/>
          <w:sz w:val="21"/>
          <w:szCs w:val="21"/>
          <w:rtl/>
        </w:rPr>
        <w:t>ספיציפי</w:t>
      </w:r>
      <w:r>
        <w:rPr>
          <w:rFonts w:ascii="Arial" w:hAnsi="Arial"/>
          <w:sz w:val="21"/>
          <w:szCs w:val="21"/>
          <w:rtl/>
        </w:rPr>
        <w:t xml:space="preserve"> (לדוגמא "קו חשמל", "פסולת רדיואקטיבית", "ספק שירות חיוני": וכיוצא באלה.</w:t>
      </w:r>
    </w:p>
    <w:p w:rsidR="00280BD1" w:rsidRPr="00590B55" w:rsidRDefault="00280BD1" w:rsidP="00590B55">
      <w:pPr>
        <w:ind w:left="1133" w:right="142"/>
        <w:jc w:val="both"/>
        <w:rPr>
          <w:rFonts w:ascii="Arial" w:hAnsi="Arial"/>
          <w:b/>
          <w:bCs/>
          <w:color w:val="C00000"/>
          <w:sz w:val="21"/>
          <w:szCs w:val="21"/>
          <w:rtl/>
        </w:rPr>
      </w:pPr>
      <w:r w:rsidRPr="00590B55">
        <w:rPr>
          <w:rFonts w:ascii="Arial" w:hAnsi="Arial"/>
          <w:b/>
          <w:bCs/>
          <w:color w:val="C00000"/>
          <w:sz w:val="21"/>
          <w:szCs w:val="21"/>
          <w:rtl/>
        </w:rPr>
        <w:t xml:space="preserve">שטח שמור לתכנון </w:t>
      </w:r>
    </w:p>
    <w:p w:rsidR="00280BD1" w:rsidRPr="00280BD1" w:rsidRDefault="00280BD1" w:rsidP="00422FD4">
      <w:pPr>
        <w:pStyle w:val="ListParagraph"/>
        <w:spacing w:after="200" w:line="276" w:lineRule="auto"/>
        <w:ind w:left="1133" w:right="142"/>
        <w:jc w:val="both"/>
        <w:rPr>
          <w:rFonts w:asciiTheme="minorBidi" w:hAnsiTheme="minorBidi" w:cstheme="minorBidi"/>
          <w:b/>
          <w:bCs/>
          <w:sz w:val="21"/>
          <w:szCs w:val="21"/>
          <w:rtl/>
        </w:rPr>
      </w:pPr>
      <w:r w:rsidRPr="00280BD1">
        <w:rPr>
          <w:rFonts w:asciiTheme="minorBidi" w:hAnsiTheme="minorBidi" w:cstheme="minorBidi"/>
          <w:b/>
          <w:bCs/>
          <w:sz w:val="21"/>
          <w:szCs w:val="21"/>
          <w:rtl/>
        </w:rPr>
        <w:t>בפרקים בהם נשמר שטח או רצועה לתכנון:</w:t>
      </w:r>
    </w:p>
    <w:p w:rsidR="00280BD1" w:rsidRPr="00280BD1" w:rsidRDefault="00280BD1" w:rsidP="00422FD4">
      <w:pPr>
        <w:tabs>
          <w:tab w:val="left" w:pos="848"/>
        </w:tabs>
        <w:ind w:left="1133" w:right="142"/>
        <w:jc w:val="both"/>
        <w:rPr>
          <w:rFonts w:asciiTheme="minorBidi" w:hAnsiTheme="minorBidi"/>
          <w:sz w:val="21"/>
          <w:szCs w:val="21"/>
          <w:rtl/>
        </w:rPr>
      </w:pPr>
      <w:r w:rsidRPr="00280BD1">
        <w:rPr>
          <w:rFonts w:asciiTheme="minorBidi" w:hAnsiTheme="minorBidi"/>
          <w:b/>
          <w:bCs/>
          <w:sz w:val="21"/>
          <w:szCs w:val="21"/>
          <w:rtl/>
        </w:rPr>
        <w:t>עד לאישורה של תכנית מפורטת להקמת התכלית היעודה.</w:t>
      </w:r>
      <w:r w:rsidRPr="00280BD1">
        <w:rPr>
          <w:rFonts w:asciiTheme="minorBidi" w:hAnsiTheme="minorBidi"/>
          <w:sz w:val="21"/>
          <w:szCs w:val="21"/>
          <w:rtl/>
        </w:rPr>
        <w:t xml:space="preserve"> הוראות לשמירת השטח, ולמניעת כל פעולה העלולה לסכל את תכנונה והקמתה של התכלית היעודה, תוך מתן אפשרות מוגבלת לאישור שימושים שאינם מסכלים תכלית זו.</w:t>
      </w:r>
    </w:p>
    <w:p w:rsidR="00280BD1" w:rsidRPr="00280BD1" w:rsidRDefault="00280BD1" w:rsidP="00422FD4">
      <w:pPr>
        <w:pStyle w:val="ListParagraph"/>
        <w:spacing w:after="200" w:line="276" w:lineRule="auto"/>
        <w:ind w:left="1133" w:right="142"/>
        <w:jc w:val="both"/>
        <w:rPr>
          <w:rFonts w:asciiTheme="minorBidi" w:hAnsiTheme="minorBidi" w:cstheme="minorBidi"/>
          <w:b/>
          <w:bCs/>
          <w:sz w:val="21"/>
          <w:szCs w:val="21"/>
          <w:rtl/>
        </w:rPr>
      </w:pPr>
      <w:r w:rsidRPr="00280BD1">
        <w:rPr>
          <w:rFonts w:asciiTheme="minorBidi" w:hAnsiTheme="minorBidi" w:cstheme="minorBidi"/>
          <w:b/>
          <w:bCs/>
          <w:sz w:val="21"/>
          <w:szCs w:val="21"/>
          <w:rtl/>
        </w:rPr>
        <w:t>בפרקים בהם לא קיים "שטח שמור לתכנון" (תחנות כח קטנות ומתקנים פוטוולטאיים):</w:t>
      </w:r>
    </w:p>
    <w:p w:rsidR="00280BD1" w:rsidRPr="00280BD1" w:rsidRDefault="00280BD1" w:rsidP="00422FD4">
      <w:pPr>
        <w:pStyle w:val="ListParagraph"/>
        <w:spacing w:after="200" w:line="276" w:lineRule="auto"/>
        <w:ind w:left="1134" w:right="142"/>
        <w:jc w:val="both"/>
        <w:rPr>
          <w:rFonts w:asciiTheme="minorBidi" w:hAnsiTheme="minorBidi" w:cstheme="minorBidi"/>
          <w:sz w:val="21"/>
          <w:szCs w:val="21"/>
          <w:rtl/>
        </w:rPr>
      </w:pPr>
      <w:r w:rsidRPr="00280BD1">
        <w:rPr>
          <w:rFonts w:asciiTheme="minorBidi" w:hAnsiTheme="minorBidi" w:cstheme="minorBidi"/>
          <w:sz w:val="21"/>
          <w:szCs w:val="21"/>
          <w:rtl/>
        </w:rPr>
        <w:t>הוראות לאיתור שטח להקמת המתקן, סדרי עדיפויות והנחיות לשיקול דעת.</w:t>
      </w:r>
    </w:p>
    <w:p w:rsidR="00280BD1" w:rsidRPr="00590B55" w:rsidRDefault="00280BD1" w:rsidP="00590B55">
      <w:pPr>
        <w:ind w:left="1133" w:right="142"/>
        <w:jc w:val="both"/>
        <w:rPr>
          <w:rFonts w:ascii="Arial" w:hAnsi="Arial"/>
          <w:b/>
          <w:bCs/>
          <w:color w:val="C00000"/>
          <w:sz w:val="21"/>
          <w:szCs w:val="21"/>
          <w:rtl/>
        </w:rPr>
      </w:pPr>
      <w:r w:rsidRPr="00590B55">
        <w:rPr>
          <w:rFonts w:ascii="Arial" w:hAnsi="Arial"/>
          <w:b/>
          <w:bCs/>
          <w:color w:val="C00000"/>
          <w:sz w:val="21"/>
          <w:szCs w:val="21"/>
          <w:rtl/>
        </w:rPr>
        <w:t>הנחיות להכנת תכנית מפורטת</w:t>
      </w:r>
    </w:p>
    <w:p w:rsidR="00280BD1" w:rsidRPr="003E29AD" w:rsidRDefault="00280BD1" w:rsidP="00422FD4">
      <w:pPr>
        <w:pStyle w:val="ListParagraph"/>
        <w:tabs>
          <w:tab w:val="left" w:pos="848"/>
        </w:tabs>
        <w:spacing w:after="200" w:line="276" w:lineRule="auto"/>
        <w:ind w:left="1133" w:right="142"/>
        <w:jc w:val="both"/>
        <w:rPr>
          <w:rFonts w:asciiTheme="minorBidi" w:hAnsiTheme="minorBidi" w:cstheme="minorBidi"/>
          <w:sz w:val="21"/>
          <w:szCs w:val="21"/>
          <w:rtl/>
        </w:rPr>
      </w:pPr>
      <w:r w:rsidRPr="00280BD1">
        <w:rPr>
          <w:rFonts w:asciiTheme="minorBidi" w:hAnsiTheme="minorBidi" w:cstheme="minorBidi"/>
          <w:b/>
          <w:bCs/>
          <w:sz w:val="21"/>
          <w:szCs w:val="21"/>
          <w:rtl/>
        </w:rPr>
        <w:t>כללים, עקרונות והנחיות</w:t>
      </w:r>
      <w:r w:rsidRPr="00280BD1">
        <w:rPr>
          <w:rFonts w:asciiTheme="minorBidi" w:hAnsiTheme="minorBidi" w:cstheme="minorBidi"/>
          <w:sz w:val="21"/>
          <w:szCs w:val="21"/>
          <w:rtl/>
        </w:rPr>
        <w:t xml:space="preserve"> לאישורה של תכנית מפורטת, אשר מכוחה תוקם התשתית ותתאפשר הפעלתה ואחזקתה, הוראות לשיקום השטח לאחר תום פעולות ההקמה, וכן הוראות ליתרת השטח שנשמר אך לא נכלל בתחומה של התכנית המפורטת.</w:t>
      </w:r>
    </w:p>
    <w:p w:rsidR="00280BD1" w:rsidRPr="00280BD1" w:rsidRDefault="00280BD1" w:rsidP="00422FD4">
      <w:pPr>
        <w:ind w:left="1133" w:right="142"/>
        <w:jc w:val="both"/>
        <w:rPr>
          <w:rFonts w:asciiTheme="minorBidi" w:hAnsiTheme="minorBidi"/>
          <w:b/>
          <w:bCs/>
          <w:sz w:val="21"/>
          <w:szCs w:val="21"/>
          <w:rtl/>
        </w:rPr>
      </w:pPr>
      <w:r w:rsidRPr="00280BD1">
        <w:rPr>
          <w:rFonts w:asciiTheme="minorBidi" w:hAnsiTheme="minorBidi"/>
          <w:b/>
          <w:bCs/>
          <w:sz w:val="21"/>
          <w:szCs w:val="21"/>
          <w:rtl/>
        </w:rPr>
        <w:t>פרק זה נחלק בדרך כלל לשניים:</w:t>
      </w:r>
    </w:p>
    <w:p w:rsidR="00280BD1" w:rsidRPr="00280BD1" w:rsidRDefault="00280BD1" w:rsidP="00422FD4">
      <w:pPr>
        <w:pStyle w:val="ListParagraph"/>
        <w:spacing w:after="200" w:line="276" w:lineRule="auto"/>
        <w:ind w:left="1133" w:right="142"/>
        <w:jc w:val="both"/>
        <w:rPr>
          <w:rFonts w:asciiTheme="minorBidi" w:hAnsiTheme="minorBidi" w:cstheme="minorBidi"/>
          <w:b/>
          <w:bCs/>
          <w:sz w:val="21"/>
          <w:szCs w:val="21"/>
          <w:rtl/>
        </w:rPr>
      </w:pPr>
      <w:r w:rsidRPr="00280BD1">
        <w:rPr>
          <w:rFonts w:asciiTheme="minorBidi" w:hAnsiTheme="minorBidi" w:cstheme="minorBidi"/>
          <w:b/>
          <w:bCs/>
          <w:sz w:val="21"/>
          <w:szCs w:val="21"/>
          <w:rtl/>
        </w:rPr>
        <w:t>1.  הנחיות משותפות - המכוונות לכל המתקנים נשואי הפרק הנדון.</w:t>
      </w:r>
    </w:p>
    <w:p w:rsidR="00280BD1" w:rsidRPr="00280BD1" w:rsidRDefault="00280BD1" w:rsidP="00422FD4">
      <w:pPr>
        <w:pStyle w:val="ListParagraph"/>
        <w:spacing w:after="200" w:line="276" w:lineRule="auto"/>
        <w:ind w:left="1134" w:right="142"/>
        <w:contextualSpacing w:val="0"/>
        <w:jc w:val="both"/>
        <w:rPr>
          <w:rFonts w:asciiTheme="minorBidi" w:hAnsiTheme="minorBidi" w:cstheme="minorBidi"/>
          <w:b/>
          <w:bCs/>
          <w:sz w:val="21"/>
          <w:szCs w:val="21"/>
        </w:rPr>
      </w:pPr>
      <w:r w:rsidRPr="00280BD1">
        <w:rPr>
          <w:rFonts w:asciiTheme="minorBidi" w:hAnsiTheme="minorBidi" w:cstheme="minorBidi"/>
          <w:b/>
          <w:bCs/>
          <w:sz w:val="21"/>
          <w:szCs w:val="21"/>
          <w:rtl/>
        </w:rPr>
        <w:t>2.  הנחיות פרטניות</w:t>
      </w:r>
      <w:r w:rsidRPr="00280BD1">
        <w:rPr>
          <w:rFonts w:asciiTheme="minorBidi" w:hAnsiTheme="minorBidi" w:cstheme="minorBidi"/>
          <w:sz w:val="21"/>
          <w:szCs w:val="21"/>
          <w:rtl/>
        </w:rPr>
        <w:t xml:space="preserve"> - במצבים בהם נדרשת התייחסות ייחודית למתקן מסוים. </w:t>
      </w:r>
    </w:p>
    <w:p w:rsidR="00280BD1" w:rsidRPr="00280BD1" w:rsidRDefault="00280BD1" w:rsidP="00422FD4">
      <w:pPr>
        <w:ind w:left="1133" w:right="142"/>
        <w:jc w:val="both"/>
        <w:rPr>
          <w:rFonts w:asciiTheme="minorBidi" w:hAnsiTheme="minorBidi"/>
          <w:sz w:val="21"/>
          <w:szCs w:val="21"/>
          <w:rtl/>
        </w:rPr>
      </w:pPr>
      <w:r w:rsidRPr="00590B55">
        <w:rPr>
          <w:rFonts w:ascii="Arial" w:hAnsi="Arial"/>
          <w:b/>
          <w:bCs/>
          <w:color w:val="C00000"/>
          <w:sz w:val="21"/>
          <w:szCs w:val="21"/>
          <w:rtl/>
        </w:rPr>
        <w:t>סדרי תכנון</w:t>
      </w:r>
      <w:r w:rsidRPr="00280BD1">
        <w:rPr>
          <w:rFonts w:asciiTheme="minorBidi" w:hAnsiTheme="minorBidi"/>
          <w:sz w:val="21"/>
          <w:szCs w:val="21"/>
          <w:rtl/>
        </w:rPr>
        <w:t xml:space="preserve"> - ובהן סדרי התייעצות, יחס לתכניות אחרות וכו', ככל שהן שונות מן הכללים המשותפים האמורים בחלק הראשון. </w:t>
      </w:r>
    </w:p>
    <w:p w:rsidR="00280BD1" w:rsidRPr="00C326DE" w:rsidRDefault="00280BD1" w:rsidP="00422FD4">
      <w:pPr>
        <w:ind w:left="1133" w:right="142"/>
        <w:jc w:val="both"/>
        <w:rPr>
          <w:rFonts w:ascii="Arial" w:hAnsi="Arial"/>
          <w:sz w:val="21"/>
          <w:szCs w:val="21"/>
          <w:rtl/>
        </w:rPr>
      </w:pPr>
      <w:r w:rsidRPr="00590B55">
        <w:rPr>
          <w:rFonts w:ascii="Arial" w:hAnsi="Arial"/>
          <w:b/>
          <w:bCs/>
          <w:color w:val="C00000"/>
          <w:sz w:val="21"/>
          <w:szCs w:val="21"/>
          <w:rtl/>
        </w:rPr>
        <w:t>היתרים</w:t>
      </w:r>
      <w:r w:rsidRPr="00280BD1">
        <w:rPr>
          <w:rFonts w:asciiTheme="minorBidi" w:hAnsiTheme="minorBidi"/>
          <w:sz w:val="21"/>
          <w:szCs w:val="21"/>
          <w:rtl/>
        </w:rPr>
        <w:t xml:space="preserve"> - חלק מפרקי התשתית כוללים התייחסות לאפשרות להקמת התשתית בהליך של היתר ללא צורך באישור תכנית מפורטת. בסעיפים אלה</w:t>
      </w:r>
      <w:r>
        <w:rPr>
          <w:rFonts w:ascii="Arial" w:hAnsi="Arial"/>
          <w:sz w:val="21"/>
          <w:szCs w:val="21"/>
          <w:rtl/>
        </w:rPr>
        <w:t xml:space="preserve"> לא נעש</w:t>
      </w:r>
      <w:r>
        <w:rPr>
          <w:rFonts w:ascii="Arial" w:hAnsi="Arial" w:hint="eastAsia"/>
          <w:sz w:val="21"/>
          <w:szCs w:val="21"/>
          <w:rtl/>
        </w:rPr>
        <w:t>ה</w:t>
      </w:r>
      <w:r>
        <w:rPr>
          <w:rFonts w:ascii="Arial" w:hAnsi="Arial"/>
          <w:sz w:val="21"/>
          <w:szCs w:val="21"/>
          <w:rtl/>
        </w:rPr>
        <w:t xml:space="preserve"> כל שינוי </w:t>
      </w:r>
      <w:r>
        <w:rPr>
          <w:rFonts w:ascii="Arial" w:hAnsi="Arial" w:hint="eastAsia"/>
          <w:sz w:val="21"/>
          <w:szCs w:val="21"/>
          <w:rtl/>
        </w:rPr>
        <w:t>ביחס</w:t>
      </w:r>
      <w:r>
        <w:rPr>
          <w:rFonts w:ascii="Arial" w:hAnsi="Arial"/>
          <w:sz w:val="21"/>
          <w:szCs w:val="21"/>
          <w:rtl/>
        </w:rPr>
        <w:t xml:space="preserve"> </w:t>
      </w:r>
      <w:r>
        <w:rPr>
          <w:rFonts w:ascii="Arial" w:hAnsi="Arial" w:hint="eastAsia"/>
          <w:sz w:val="21"/>
          <w:szCs w:val="21"/>
          <w:rtl/>
        </w:rPr>
        <w:t>לתמ</w:t>
      </w:r>
      <w:r>
        <w:rPr>
          <w:rFonts w:ascii="Arial" w:hAnsi="Arial"/>
          <w:sz w:val="21"/>
          <w:szCs w:val="21"/>
          <w:rtl/>
        </w:rPr>
        <w:t xml:space="preserve">"אות </w:t>
      </w:r>
      <w:r>
        <w:rPr>
          <w:rFonts w:ascii="Arial" w:hAnsi="Arial" w:hint="eastAsia"/>
          <w:sz w:val="21"/>
          <w:szCs w:val="21"/>
          <w:rtl/>
        </w:rPr>
        <w:t>המאושרות</w:t>
      </w:r>
      <w:r>
        <w:rPr>
          <w:rFonts w:ascii="Arial" w:hAnsi="Arial"/>
          <w:sz w:val="21"/>
          <w:szCs w:val="21"/>
          <w:rtl/>
        </w:rPr>
        <w:t>.</w:t>
      </w:r>
    </w:p>
    <w:p w:rsidR="00280BD1" w:rsidRDefault="00280BD1" w:rsidP="00422FD4">
      <w:pPr>
        <w:ind w:left="1133" w:right="142"/>
        <w:jc w:val="both"/>
        <w:rPr>
          <w:rFonts w:ascii="Arial" w:hAnsi="Arial"/>
          <w:sz w:val="18"/>
          <w:szCs w:val="18"/>
          <w:rtl/>
        </w:rPr>
      </w:pPr>
      <w:r w:rsidRPr="00824648">
        <w:rPr>
          <w:rFonts w:ascii="Arial" w:hAnsi="Arial" w:hint="eastAsia"/>
          <w:sz w:val="18"/>
          <w:szCs w:val="18"/>
          <w:rtl/>
        </w:rPr>
        <w:t>למרות</w:t>
      </w:r>
      <w:r w:rsidRPr="00824648">
        <w:rPr>
          <w:rFonts w:ascii="Arial" w:hAnsi="Arial"/>
          <w:sz w:val="18"/>
          <w:szCs w:val="18"/>
          <w:rtl/>
        </w:rPr>
        <w:t xml:space="preserve"> מיקומם בסוף הפרק, בין </w:t>
      </w:r>
      <w:r w:rsidRPr="00824648">
        <w:rPr>
          <w:rFonts w:ascii="Arial" w:hAnsi="Arial" w:hint="eastAsia"/>
          <w:sz w:val="18"/>
          <w:szCs w:val="18"/>
          <w:rtl/>
        </w:rPr>
        <w:t>ההיתרים</w:t>
      </w:r>
      <w:r w:rsidRPr="00824648">
        <w:rPr>
          <w:rFonts w:ascii="Arial" w:hAnsi="Arial"/>
          <w:sz w:val="18"/>
          <w:szCs w:val="18"/>
          <w:rtl/>
        </w:rPr>
        <w:t xml:space="preserve"> </w:t>
      </w:r>
      <w:r w:rsidRPr="00824648">
        <w:rPr>
          <w:rFonts w:ascii="Arial" w:hAnsi="Arial" w:hint="eastAsia"/>
          <w:sz w:val="18"/>
          <w:szCs w:val="18"/>
          <w:rtl/>
        </w:rPr>
        <w:t>ניתן</w:t>
      </w:r>
      <w:r w:rsidRPr="00824648">
        <w:rPr>
          <w:rFonts w:ascii="Arial" w:hAnsi="Arial"/>
          <w:sz w:val="18"/>
          <w:szCs w:val="18"/>
          <w:rtl/>
        </w:rPr>
        <w:t xml:space="preserve"> למצוא </w:t>
      </w:r>
      <w:r w:rsidRPr="00824648">
        <w:rPr>
          <w:rFonts w:ascii="Arial" w:hAnsi="Arial" w:hint="eastAsia"/>
          <w:sz w:val="18"/>
          <w:szCs w:val="18"/>
          <w:rtl/>
        </w:rPr>
        <w:t>נושאים</w:t>
      </w:r>
      <w:r w:rsidRPr="00824648">
        <w:rPr>
          <w:rFonts w:ascii="Arial" w:hAnsi="Arial"/>
          <w:sz w:val="18"/>
          <w:szCs w:val="18"/>
          <w:rtl/>
        </w:rPr>
        <w:t xml:space="preserve"> </w:t>
      </w:r>
      <w:r w:rsidRPr="00824648">
        <w:rPr>
          <w:rFonts w:ascii="Arial" w:hAnsi="Arial" w:hint="eastAsia"/>
          <w:sz w:val="18"/>
          <w:szCs w:val="18"/>
          <w:rtl/>
        </w:rPr>
        <w:t>הזוכים</w:t>
      </w:r>
      <w:r w:rsidRPr="00824648">
        <w:rPr>
          <w:rFonts w:ascii="Arial" w:hAnsi="Arial"/>
          <w:sz w:val="18"/>
          <w:szCs w:val="18"/>
          <w:rtl/>
        </w:rPr>
        <w:t xml:space="preserve"> </w:t>
      </w:r>
      <w:r w:rsidRPr="00824648">
        <w:rPr>
          <w:rFonts w:ascii="Arial" w:hAnsi="Arial" w:hint="eastAsia"/>
          <w:sz w:val="18"/>
          <w:szCs w:val="18"/>
          <w:rtl/>
        </w:rPr>
        <w:t>לעדיפות</w:t>
      </w:r>
      <w:r w:rsidRPr="00824648">
        <w:rPr>
          <w:rFonts w:ascii="Arial" w:hAnsi="Arial"/>
          <w:sz w:val="18"/>
          <w:szCs w:val="18"/>
          <w:rtl/>
        </w:rPr>
        <w:t xml:space="preserve">. </w:t>
      </w:r>
      <w:r w:rsidRPr="00824648">
        <w:rPr>
          <w:rFonts w:ascii="Arial" w:hAnsi="Arial" w:hint="eastAsia"/>
          <w:sz w:val="18"/>
          <w:szCs w:val="18"/>
          <w:rtl/>
        </w:rPr>
        <w:t>קידומם</w:t>
      </w:r>
      <w:r w:rsidRPr="00824648">
        <w:rPr>
          <w:rFonts w:ascii="Arial" w:hAnsi="Arial"/>
          <w:sz w:val="18"/>
          <w:szCs w:val="18"/>
          <w:rtl/>
        </w:rPr>
        <w:t xml:space="preserve"> </w:t>
      </w:r>
      <w:r w:rsidRPr="00824648">
        <w:rPr>
          <w:rFonts w:ascii="Arial" w:hAnsi="Arial" w:hint="eastAsia"/>
          <w:sz w:val="18"/>
          <w:szCs w:val="18"/>
          <w:rtl/>
        </w:rPr>
        <w:t>בהיתר</w:t>
      </w:r>
      <w:r w:rsidRPr="00824648">
        <w:rPr>
          <w:rFonts w:ascii="Arial" w:hAnsi="Arial"/>
          <w:sz w:val="18"/>
          <w:szCs w:val="18"/>
          <w:rtl/>
        </w:rPr>
        <w:t xml:space="preserve"> </w:t>
      </w:r>
      <w:r w:rsidRPr="00824648">
        <w:rPr>
          <w:rFonts w:ascii="Arial" w:hAnsi="Arial" w:hint="eastAsia"/>
          <w:sz w:val="18"/>
          <w:szCs w:val="18"/>
          <w:rtl/>
        </w:rPr>
        <w:t>מהווה</w:t>
      </w:r>
      <w:r w:rsidRPr="00824648">
        <w:rPr>
          <w:rFonts w:ascii="Arial" w:hAnsi="Arial"/>
          <w:sz w:val="18"/>
          <w:szCs w:val="18"/>
          <w:rtl/>
        </w:rPr>
        <w:t xml:space="preserve"> </w:t>
      </w:r>
      <w:r w:rsidRPr="00824648">
        <w:rPr>
          <w:rFonts w:ascii="Arial" w:hAnsi="Arial" w:hint="eastAsia"/>
          <w:sz w:val="18"/>
          <w:szCs w:val="18"/>
          <w:rtl/>
        </w:rPr>
        <w:t>תמריץ</w:t>
      </w:r>
      <w:r w:rsidRPr="00824648">
        <w:rPr>
          <w:rFonts w:ascii="Arial" w:hAnsi="Arial"/>
          <w:sz w:val="18"/>
          <w:szCs w:val="18"/>
          <w:rtl/>
        </w:rPr>
        <w:t xml:space="preserve"> </w:t>
      </w:r>
      <w:r w:rsidRPr="00824648">
        <w:rPr>
          <w:rFonts w:ascii="Arial" w:hAnsi="Arial" w:hint="eastAsia"/>
          <w:sz w:val="18"/>
          <w:szCs w:val="18"/>
          <w:rtl/>
        </w:rPr>
        <w:t>לדרך</w:t>
      </w:r>
      <w:r w:rsidRPr="00824648">
        <w:rPr>
          <w:rFonts w:ascii="Arial" w:hAnsi="Arial"/>
          <w:sz w:val="18"/>
          <w:szCs w:val="18"/>
          <w:rtl/>
        </w:rPr>
        <w:t xml:space="preserve"> </w:t>
      </w:r>
      <w:r w:rsidRPr="00824648">
        <w:rPr>
          <w:rFonts w:ascii="Arial" w:hAnsi="Arial" w:hint="eastAsia"/>
          <w:sz w:val="18"/>
          <w:szCs w:val="18"/>
          <w:rtl/>
        </w:rPr>
        <w:t>פעולה</w:t>
      </w:r>
      <w:r w:rsidRPr="00824648">
        <w:rPr>
          <w:rFonts w:ascii="Arial" w:hAnsi="Arial"/>
          <w:sz w:val="18"/>
          <w:szCs w:val="18"/>
          <w:rtl/>
        </w:rPr>
        <w:t xml:space="preserve"> </w:t>
      </w:r>
      <w:r w:rsidRPr="00824648">
        <w:rPr>
          <w:rFonts w:ascii="Arial" w:hAnsi="Arial" w:hint="eastAsia"/>
          <w:sz w:val="18"/>
          <w:szCs w:val="18"/>
          <w:rtl/>
        </w:rPr>
        <w:t>מסויימת</w:t>
      </w:r>
      <w:r w:rsidRPr="00824648">
        <w:rPr>
          <w:rFonts w:ascii="Arial" w:hAnsi="Arial"/>
          <w:sz w:val="18"/>
          <w:szCs w:val="18"/>
          <w:rtl/>
        </w:rPr>
        <w:t xml:space="preserve">, </w:t>
      </w:r>
      <w:r w:rsidRPr="00824648">
        <w:rPr>
          <w:rFonts w:ascii="Arial" w:hAnsi="Arial" w:hint="eastAsia"/>
          <w:sz w:val="18"/>
          <w:szCs w:val="18"/>
          <w:rtl/>
        </w:rPr>
        <w:t>העדיפה</w:t>
      </w:r>
      <w:r w:rsidRPr="00824648">
        <w:rPr>
          <w:rFonts w:ascii="Arial" w:hAnsi="Arial"/>
          <w:sz w:val="18"/>
          <w:szCs w:val="18"/>
          <w:rtl/>
        </w:rPr>
        <w:t xml:space="preserve"> על פני </w:t>
      </w:r>
      <w:r w:rsidRPr="00824648">
        <w:rPr>
          <w:rFonts w:ascii="Arial" w:hAnsi="Arial" w:hint="eastAsia"/>
          <w:sz w:val="18"/>
          <w:szCs w:val="18"/>
          <w:rtl/>
        </w:rPr>
        <w:t>דרך</w:t>
      </w:r>
      <w:r w:rsidRPr="00824648">
        <w:rPr>
          <w:rFonts w:ascii="Arial" w:hAnsi="Arial"/>
          <w:sz w:val="18"/>
          <w:szCs w:val="18"/>
          <w:rtl/>
        </w:rPr>
        <w:t xml:space="preserve"> </w:t>
      </w:r>
      <w:r w:rsidRPr="00824648">
        <w:rPr>
          <w:rFonts w:ascii="Arial" w:hAnsi="Arial" w:hint="eastAsia"/>
          <w:sz w:val="18"/>
          <w:szCs w:val="18"/>
          <w:rtl/>
        </w:rPr>
        <w:t>אחרת</w:t>
      </w:r>
      <w:r w:rsidRPr="00824648">
        <w:rPr>
          <w:rFonts w:ascii="Arial" w:hAnsi="Arial"/>
          <w:sz w:val="18"/>
          <w:szCs w:val="18"/>
          <w:rtl/>
        </w:rPr>
        <w:t xml:space="preserve"> </w:t>
      </w:r>
      <w:r w:rsidRPr="00824648">
        <w:rPr>
          <w:rFonts w:ascii="Arial" w:hAnsi="Arial" w:hint="eastAsia"/>
          <w:sz w:val="18"/>
          <w:szCs w:val="18"/>
          <w:rtl/>
        </w:rPr>
        <w:t>הכרוכה</w:t>
      </w:r>
      <w:r w:rsidRPr="00824648">
        <w:rPr>
          <w:rFonts w:ascii="Arial" w:hAnsi="Arial"/>
          <w:sz w:val="18"/>
          <w:szCs w:val="18"/>
          <w:rtl/>
        </w:rPr>
        <w:t xml:space="preserve"> </w:t>
      </w:r>
      <w:r w:rsidRPr="00824648">
        <w:rPr>
          <w:rFonts w:ascii="Arial" w:hAnsi="Arial" w:hint="eastAsia"/>
          <w:sz w:val="18"/>
          <w:szCs w:val="18"/>
          <w:rtl/>
        </w:rPr>
        <w:t>באישור</w:t>
      </w:r>
      <w:r w:rsidRPr="00824648">
        <w:rPr>
          <w:rFonts w:ascii="Arial" w:hAnsi="Arial"/>
          <w:sz w:val="18"/>
          <w:szCs w:val="18"/>
          <w:rtl/>
        </w:rPr>
        <w:t xml:space="preserve"> תכנית בהתאם להוראות </w:t>
      </w:r>
      <w:r w:rsidRPr="00824648">
        <w:rPr>
          <w:rFonts w:ascii="Arial" w:hAnsi="Arial" w:hint="eastAsia"/>
          <w:sz w:val="18"/>
          <w:szCs w:val="18"/>
          <w:rtl/>
        </w:rPr>
        <w:t>שבתחילת</w:t>
      </w:r>
      <w:r w:rsidRPr="00824648">
        <w:rPr>
          <w:rFonts w:ascii="Arial" w:hAnsi="Arial"/>
          <w:sz w:val="18"/>
          <w:szCs w:val="18"/>
          <w:rtl/>
        </w:rPr>
        <w:t xml:space="preserve"> </w:t>
      </w:r>
      <w:r w:rsidRPr="00824648">
        <w:rPr>
          <w:rFonts w:ascii="Arial" w:hAnsi="Arial" w:hint="eastAsia"/>
          <w:sz w:val="18"/>
          <w:szCs w:val="18"/>
          <w:rtl/>
        </w:rPr>
        <w:t>הפרק</w:t>
      </w:r>
      <w:r w:rsidRPr="00824648">
        <w:rPr>
          <w:rFonts w:ascii="Arial" w:hAnsi="Arial"/>
          <w:sz w:val="18"/>
          <w:szCs w:val="18"/>
          <w:rtl/>
        </w:rPr>
        <w:t>.</w:t>
      </w:r>
    </w:p>
    <w:p w:rsidR="00280BD1" w:rsidRDefault="00280BD1" w:rsidP="00422FD4">
      <w:pPr>
        <w:ind w:left="1133" w:right="142"/>
        <w:jc w:val="both"/>
        <w:rPr>
          <w:rFonts w:ascii="Arial" w:hAnsi="Arial"/>
          <w:sz w:val="18"/>
          <w:szCs w:val="18"/>
          <w:rtl/>
        </w:rPr>
      </w:pPr>
    </w:p>
    <w:p w:rsidR="00280BD1" w:rsidRPr="00280BD1" w:rsidRDefault="00280BD1" w:rsidP="001C491A">
      <w:pPr>
        <w:pStyle w:val="ListParagraph"/>
        <w:numPr>
          <w:ilvl w:val="2"/>
          <w:numId w:val="88"/>
        </w:numPr>
        <w:spacing w:after="200" w:line="276" w:lineRule="auto"/>
        <w:jc w:val="both"/>
        <w:rPr>
          <w:rFonts w:asciiTheme="minorBidi" w:hAnsiTheme="minorBidi" w:cstheme="minorBidi"/>
          <w:b/>
          <w:bCs/>
          <w:sz w:val="21"/>
          <w:szCs w:val="21"/>
          <w:rtl/>
        </w:rPr>
      </w:pPr>
      <w:r w:rsidRPr="00280BD1">
        <w:rPr>
          <w:rFonts w:asciiTheme="minorBidi" w:hAnsiTheme="minorBidi" w:cstheme="minorBidi"/>
          <w:b/>
          <w:bCs/>
          <w:sz w:val="21"/>
          <w:szCs w:val="21"/>
          <w:rtl/>
        </w:rPr>
        <w:t>סדר הסעיפים בחטיבת שטחים פתוחים</w:t>
      </w:r>
      <w:r w:rsidRPr="00280BD1">
        <w:rPr>
          <w:rFonts w:asciiTheme="minorBidi" w:hAnsiTheme="minorBidi" w:cstheme="minorBidi"/>
          <w:sz w:val="21"/>
          <w:szCs w:val="21"/>
          <w:rtl/>
        </w:rPr>
        <w:t xml:space="preserve"> נותן ביטוי למטרות משותפות לכלל השטחים הפתוחים,  עקרונות תכנון ושמירת שטחים פתוחים, הנחיות להכנת תכנית מפורטת לשטח הפתוח והוראות לאישור תכניות לשימושים אחרים.</w:t>
      </w:r>
    </w:p>
    <w:p w:rsidR="00280BD1" w:rsidRPr="00C326DE" w:rsidRDefault="00280BD1" w:rsidP="00422FD4">
      <w:pPr>
        <w:jc w:val="both"/>
        <w:rPr>
          <w:rFonts w:ascii="Arial" w:hAnsi="Arial"/>
          <w:b/>
          <w:bCs/>
          <w:sz w:val="21"/>
          <w:szCs w:val="21"/>
          <w:rtl/>
        </w:rPr>
      </w:pPr>
    </w:p>
    <w:p w:rsidR="00280BD1" w:rsidRPr="00C326DE" w:rsidRDefault="00280BD1" w:rsidP="00422FD4">
      <w:pPr>
        <w:jc w:val="both"/>
        <w:rPr>
          <w:rFonts w:ascii="Arial" w:hAnsi="Arial"/>
          <w:b/>
          <w:bCs/>
          <w:sz w:val="21"/>
          <w:szCs w:val="21"/>
          <w:rtl/>
        </w:rPr>
      </w:pPr>
    </w:p>
    <w:p w:rsidR="00280BD1" w:rsidRPr="00C326DE" w:rsidRDefault="00280BD1" w:rsidP="00422FD4">
      <w:pPr>
        <w:jc w:val="both"/>
        <w:rPr>
          <w:rFonts w:ascii="Arial" w:hAnsi="Arial"/>
          <w:sz w:val="18"/>
          <w:szCs w:val="18"/>
          <w:rtl/>
        </w:rPr>
      </w:pPr>
    </w:p>
    <w:p w:rsidR="00280BD1" w:rsidRPr="006A24D7" w:rsidRDefault="00280BD1" w:rsidP="00333908">
      <w:pPr>
        <w:bidi w:val="0"/>
        <w:jc w:val="center"/>
        <w:rPr>
          <w:b/>
          <w:bCs/>
          <w:color w:val="003366"/>
          <w:sz w:val="20"/>
          <w:szCs w:val="20"/>
        </w:rPr>
      </w:pPr>
      <w:r>
        <w:rPr>
          <w:noProof/>
          <w:sz w:val="14"/>
          <w:szCs w:val="14"/>
          <w:lang w:eastAsia="en-US"/>
        </w:rPr>
        <w:lastRenderedPageBreak/>
        <w:drawing>
          <wp:inline distT="0" distB="0" distL="0" distR="0">
            <wp:extent cx="5330780" cy="5857629"/>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תרשים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330780" cy="5857629"/>
                    </a:xfrm>
                    <a:prstGeom prst="rect">
                      <a:avLst/>
                    </a:prstGeom>
                    <a:noFill/>
                  </pic:spPr>
                </pic:pic>
              </a:graphicData>
            </a:graphic>
          </wp:inline>
        </w:drawing>
      </w:r>
    </w:p>
    <w:p w:rsidR="00333908" w:rsidRDefault="00333908" w:rsidP="00333908">
      <w:pPr>
        <w:pStyle w:val="Caption"/>
        <w:bidi w:val="0"/>
        <w:jc w:val="right"/>
        <w:rPr>
          <w:b w:val="0"/>
          <w:bCs w:val="0"/>
          <w:noProof/>
          <w:color w:val="auto"/>
          <w:sz w:val="32"/>
          <w:szCs w:val="32"/>
        </w:rPr>
      </w:pPr>
      <w:r w:rsidRPr="003E2A7E">
        <w:rPr>
          <w:rFonts w:hint="eastAsia"/>
          <w:noProof/>
          <w:color w:val="auto"/>
          <w:rtl/>
        </w:rPr>
        <w:t>תרשים</w:t>
      </w:r>
      <w:r w:rsidRPr="003E2A7E">
        <w:rPr>
          <w:noProof/>
          <w:color w:val="auto"/>
          <w:rtl/>
        </w:rPr>
        <w:t xml:space="preserve"> 3 - </w:t>
      </w:r>
      <w:r w:rsidRPr="003E2A7E">
        <w:rPr>
          <w:rFonts w:hint="eastAsia"/>
          <w:noProof/>
          <w:color w:val="auto"/>
          <w:rtl/>
        </w:rPr>
        <w:t>מבנה</w:t>
      </w:r>
      <w:r w:rsidRPr="003E2A7E">
        <w:rPr>
          <w:noProof/>
          <w:color w:val="auto"/>
          <w:rtl/>
        </w:rPr>
        <w:t xml:space="preserve"> </w:t>
      </w:r>
      <w:r w:rsidRPr="003E2A7E">
        <w:rPr>
          <w:rFonts w:hint="eastAsia"/>
          <w:noProof/>
          <w:color w:val="auto"/>
          <w:rtl/>
        </w:rPr>
        <w:t>כללי</w:t>
      </w:r>
      <w:r w:rsidRPr="003E2A7E">
        <w:rPr>
          <w:noProof/>
          <w:color w:val="auto"/>
          <w:rtl/>
        </w:rPr>
        <w:t xml:space="preserve"> </w:t>
      </w:r>
      <w:r w:rsidRPr="003E2A7E">
        <w:rPr>
          <w:rFonts w:hint="eastAsia"/>
          <w:noProof/>
          <w:color w:val="auto"/>
          <w:rtl/>
        </w:rPr>
        <w:t>של</w:t>
      </w:r>
      <w:r w:rsidRPr="003E2A7E">
        <w:rPr>
          <w:noProof/>
          <w:color w:val="auto"/>
          <w:rtl/>
        </w:rPr>
        <w:t xml:space="preserve"> </w:t>
      </w:r>
      <w:r w:rsidRPr="003E2A7E">
        <w:rPr>
          <w:rFonts w:hint="eastAsia"/>
          <w:noProof/>
          <w:color w:val="auto"/>
          <w:rtl/>
        </w:rPr>
        <w:t>תמ</w:t>
      </w:r>
      <w:r w:rsidRPr="003E2A7E">
        <w:rPr>
          <w:noProof/>
          <w:color w:val="auto"/>
          <w:rtl/>
        </w:rPr>
        <w:t>"</w:t>
      </w:r>
      <w:r w:rsidRPr="003E2A7E">
        <w:rPr>
          <w:rFonts w:hint="eastAsia"/>
          <w:noProof/>
          <w:color w:val="auto"/>
          <w:rtl/>
        </w:rPr>
        <w:t>א</w:t>
      </w:r>
      <w:r w:rsidRPr="003E2A7E">
        <w:rPr>
          <w:noProof/>
          <w:color w:val="auto"/>
          <w:rtl/>
        </w:rPr>
        <w:t xml:space="preserve"> </w:t>
      </w:r>
      <w:r w:rsidRPr="003E2A7E">
        <w:rPr>
          <w:rFonts w:hint="eastAsia"/>
          <w:noProof/>
          <w:color w:val="auto"/>
          <w:rtl/>
        </w:rPr>
        <w:t>אחת</w:t>
      </w:r>
      <w:r>
        <w:rPr>
          <w:rFonts w:hint="cs"/>
          <w:noProof/>
          <w:color w:val="auto"/>
          <w:rtl/>
        </w:rPr>
        <w:t xml:space="preserve">. כללים משותפים בחלק הראשון (קומה עליונה), והיגדים ייחודיים פרטניים לכל פרק נושאי בחלק השני (קומה תחתונה) </w:t>
      </w:r>
    </w:p>
    <w:p w:rsidR="00280BD1" w:rsidRDefault="00280BD1" w:rsidP="00422FD4">
      <w:pPr>
        <w:pStyle w:val="ListParagraph"/>
        <w:spacing w:line="276" w:lineRule="auto"/>
        <w:ind w:left="695"/>
        <w:jc w:val="both"/>
        <w:rPr>
          <w:b/>
          <w:bCs/>
          <w:sz w:val="32"/>
          <w:szCs w:val="32"/>
          <w:rtl/>
        </w:rPr>
      </w:pPr>
    </w:p>
    <w:p w:rsidR="00280BD1" w:rsidRDefault="00280BD1" w:rsidP="001C491A">
      <w:pPr>
        <w:pStyle w:val="ListParagraph"/>
        <w:numPr>
          <w:ilvl w:val="0"/>
          <w:numId w:val="87"/>
        </w:numPr>
        <w:spacing w:after="200" w:line="276" w:lineRule="auto"/>
        <w:ind w:left="652" w:hanging="652"/>
        <w:contextualSpacing w:val="0"/>
        <w:rPr>
          <w:rFonts w:asciiTheme="minorBidi" w:hAnsiTheme="minorBidi" w:cstheme="minorBidi"/>
          <w:b/>
          <w:bCs/>
          <w:color w:val="808080"/>
          <w:sz w:val="32"/>
          <w:szCs w:val="32"/>
        </w:rPr>
      </w:pPr>
      <w:r w:rsidRPr="00B678C8">
        <w:rPr>
          <w:rFonts w:asciiTheme="minorBidi" w:hAnsiTheme="minorBidi" w:cstheme="minorBidi" w:hint="eastAsia"/>
          <w:b/>
          <w:bCs/>
          <w:color w:val="808080"/>
          <w:sz w:val="32"/>
          <w:szCs w:val="32"/>
          <w:rtl/>
        </w:rPr>
        <w:t>תשריטי</w:t>
      </w:r>
      <w:r w:rsidRPr="00B678C8">
        <w:rPr>
          <w:rFonts w:asciiTheme="minorBidi" w:hAnsiTheme="minorBidi" w:cstheme="minorBidi"/>
          <w:b/>
          <w:bCs/>
          <w:color w:val="808080"/>
          <w:sz w:val="32"/>
          <w:szCs w:val="32"/>
          <w:rtl/>
        </w:rPr>
        <w:t xml:space="preserve"> </w:t>
      </w:r>
      <w:r w:rsidRPr="00B678C8">
        <w:rPr>
          <w:rFonts w:asciiTheme="minorBidi" w:hAnsiTheme="minorBidi" w:cstheme="minorBidi" w:hint="eastAsia"/>
          <w:b/>
          <w:bCs/>
          <w:color w:val="808080"/>
          <w:sz w:val="32"/>
          <w:szCs w:val="32"/>
          <w:rtl/>
        </w:rPr>
        <w:t>התכנית</w:t>
      </w:r>
    </w:p>
    <w:p w:rsidR="00280BD1" w:rsidRPr="00B678C8" w:rsidRDefault="00280BD1" w:rsidP="001C491A">
      <w:pPr>
        <w:pStyle w:val="ListParagraph"/>
        <w:numPr>
          <w:ilvl w:val="0"/>
          <w:numId w:val="88"/>
        </w:numPr>
        <w:spacing w:after="200" w:line="276" w:lineRule="auto"/>
        <w:jc w:val="both"/>
        <w:rPr>
          <w:rFonts w:ascii="Arial" w:hAnsi="Arial"/>
          <w:b/>
          <w:bCs/>
          <w:vanish/>
          <w:sz w:val="24"/>
          <w:szCs w:val="24"/>
          <w:rtl/>
        </w:rPr>
      </w:pPr>
    </w:p>
    <w:p w:rsidR="00280BD1" w:rsidRPr="003E29AD" w:rsidRDefault="00280BD1" w:rsidP="001C491A">
      <w:pPr>
        <w:pStyle w:val="ListParagraph"/>
        <w:numPr>
          <w:ilvl w:val="1"/>
          <w:numId w:val="88"/>
        </w:numPr>
        <w:spacing w:after="200" w:line="276" w:lineRule="auto"/>
        <w:ind w:left="708" w:hanging="708"/>
        <w:jc w:val="both"/>
        <w:rPr>
          <w:rFonts w:asciiTheme="minorBidi" w:hAnsiTheme="minorBidi" w:cstheme="minorBidi"/>
          <w:b/>
          <w:bCs/>
          <w:sz w:val="24"/>
          <w:szCs w:val="24"/>
          <w:rtl/>
        </w:rPr>
      </w:pPr>
      <w:r w:rsidRPr="003E29AD">
        <w:rPr>
          <w:rFonts w:asciiTheme="minorBidi" w:hAnsiTheme="minorBidi" w:cstheme="minorBidi"/>
          <w:b/>
          <w:bCs/>
          <w:sz w:val="24"/>
          <w:szCs w:val="24"/>
          <w:rtl/>
        </w:rPr>
        <w:t>תשריט ראשי</w:t>
      </w:r>
      <w:r w:rsidRPr="003E29AD">
        <w:rPr>
          <w:rFonts w:asciiTheme="minorBidi" w:hAnsiTheme="minorBidi" w:cstheme="minorBidi"/>
          <w:b/>
          <w:bCs/>
          <w:sz w:val="24"/>
          <w:szCs w:val="24"/>
        </w:rPr>
        <w:t xml:space="preserve"> </w:t>
      </w:r>
    </w:p>
    <w:p w:rsidR="00280BD1" w:rsidRPr="00C326DE" w:rsidRDefault="00280BD1" w:rsidP="003B359F">
      <w:pPr>
        <w:ind w:left="706"/>
        <w:jc w:val="both"/>
        <w:rPr>
          <w:rFonts w:ascii="Arial" w:hAnsi="Arial"/>
          <w:sz w:val="21"/>
          <w:szCs w:val="21"/>
          <w:rtl/>
        </w:rPr>
      </w:pPr>
      <w:r>
        <w:rPr>
          <w:rFonts w:ascii="Arial" w:hAnsi="Arial" w:hint="eastAsia"/>
          <w:sz w:val="21"/>
          <w:szCs w:val="21"/>
          <w:rtl/>
        </w:rPr>
        <w:t>לתמ</w:t>
      </w:r>
      <w:r>
        <w:rPr>
          <w:rFonts w:ascii="Arial" w:hAnsi="Arial"/>
          <w:sz w:val="21"/>
          <w:szCs w:val="21"/>
          <w:rtl/>
        </w:rPr>
        <w:t>"</w:t>
      </w:r>
      <w:r>
        <w:rPr>
          <w:rFonts w:ascii="Arial" w:hAnsi="Arial" w:hint="eastAsia"/>
          <w:sz w:val="21"/>
          <w:szCs w:val="21"/>
          <w:rtl/>
        </w:rPr>
        <w:t>א</w:t>
      </w:r>
      <w:r>
        <w:rPr>
          <w:rFonts w:ascii="Arial" w:hAnsi="Arial"/>
          <w:sz w:val="21"/>
          <w:szCs w:val="21"/>
          <w:rtl/>
        </w:rPr>
        <w:t xml:space="preserve"> </w:t>
      </w:r>
      <w:r>
        <w:rPr>
          <w:rFonts w:ascii="Arial" w:hAnsi="Arial" w:hint="eastAsia"/>
          <w:sz w:val="21"/>
          <w:szCs w:val="21"/>
          <w:rtl/>
        </w:rPr>
        <w:t>אחת</w:t>
      </w:r>
      <w:r>
        <w:rPr>
          <w:rFonts w:ascii="Arial" w:hAnsi="Arial"/>
          <w:sz w:val="21"/>
          <w:szCs w:val="21"/>
          <w:rtl/>
        </w:rPr>
        <w:t xml:space="preserve"> </w:t>
      </w:r>
      <w:r>
        <w:rPr>
          <w:rFonts w:ascii="Arial" w:hAnsi="Arial" w:hint="eastAsia"/>
          <w:sz w:val="21"/>
          <w:szCs w:val="21"/>
          <w:rtl/>
        </w:rPr>
        <w:t>תשריט</w:t>
      </w:r>
      <w:r>
        <w:rPr>
          <w:rFonts w:ascii="Arial" w:hAnsi="Arial"/>
          <w:sz w:val="21"/>
          <w:szCs w:val="21"/>
          <w:rtl/>
        </w:rPr>
        <w:t xml:space="preserve"> </w:t>
      </w:r>
      <w:r>
        <w:rPr>
          <w:rFonts w:ascii="Arial" w:hAnsi="Arial" w:hint="eastAsia"/>
          <w:sz w:val="21"/>
          <w:szCs w:val="21"/>
          <w:rtl/>
        </w:rPr>
        <w:t>ראשי</w:t>
      </w:r>
      <w:r>
        <w:rPr>
          <w:rFonts w:ascii="Arial" w:hAnsi="Arial"/>
          <w:sz w:val="21"/>
          <w:szCs w:val="21"/>
          <w:rtl/>
        </w:rPr>
        <w:t xml:space="preserve"> </w:t>
      </w:r>
      <w:r>
        <w:rPr>
          <w:rFonts w:ascii="Arial" w:hAnsi="Arial" w:hint="eastAsia"/>
          <w:sz w:val="21"/>
          <w:szCs w:val="21"/>
          <w:rtl/>
        </w:rPr>
        <w:t>אחד</w:t>
      </w:r>
      <w:r>
        <w:rPr>
          <w:rFonts w:ascii="Arial" w:hAnsi="Arial"/>
          <w:sz w:val="21"/>
          <w:szCs w:val="21"/>
          <w:rtl/>
        </w:rPr>
        <w:t xml:space="preserve">, </w:t>
      </w:r>
      <w:r>
        <w:rPr>
          <w:rFonts w:ascii="Arial" w:hAnsi="Arial" w:hint="eastAsia"/>
          <w:sz w:val="21"/>
          <w:szCs w:val="21"/>
          <w:rtl/>
        </w:rPr>
        <w:t>הכולל</w:t>
      </w:r>
      <w:r>
        <w:rPr>
          <w:rFonts w:ascii="Arial" w:hAnsi="Arial"/>
          <w:sz w:val="21"/>
          <w:szCs w:val="21"/>
          <w:rtl/>
        </w:rPr>
        <w:t xml:space="preserve"> </w:t>
      </w:r>
      <w:r>
        <w:rPr>
          <w:rFonts w:ascii="Arial" w:hAnsi="Arial" w:hint="eastAsia"/>
          <w:sz w:val="21"/>
          <w:szCs w:val="21"/>
          <w:rtl/>
        </w:rPr>
        <w:t>את</w:t>
      </w:r>
      <w:r>
        <w:rPr>
          <w:rFonts w:ascii="Arial" w:hAnsi="Arial"/>
          <w:sz w:val="21"/>
          <w:szCs w:val="21"/>
          <w:rtl/>
        </w:rPr>
        <w:t xml:space="preserve"> </w:t>
      </w:r>
      <w:r>
        <w:rPr>
          <w:rFonts w:ascii="Arial" w:hAnsi="Arial" w:hint="eastAsia"/>
          <w:sz w:val="21"/>
          <w:szCs w:val="21"/>
          <w:rtl/>
        </w:rPr>
        <w:t>כל</w:t>
      </w:r>
      <w:r>
        <w:rPr>
          <w:rFonts w:ascii="Arial" w:hAnsi="Arial"/>
          <w:sz w:val="21"/>
          <w:szCs w:val="21"/>
          <w:rtl/>
        </w:rPr>
        <w:t xml:space="preserve"> </w:t>
      </w:r>
      <w:r>
        <w:rPr>
          <w:rFonts w:ascii="Arial" w:hAnsi="Arial" w:hint="eastAsia"/>
          <w:sz w:val="21"/>
          <w:szCs w:val="21"/>
          <w:rtl/>
        </w:rPr>
        <w:t>הסימונים</w:t>
      </w:r>
      <w:r>
        <w:rPr>
          <w:rFonts w:ascii="Arial" w:hAnsi="Arial"/>
          <w:sz w:val="21"/>
          <w:szCs w:val="21"/>
          <w:rtl/>
        </w:rPr>
        <w:t xml:space="preserve"> </w:t>
      </w:r>
      <w:r>
        <w:rPr>
          <w:rFonts w:ascii="Arial" w:hAnsi="Arial" w:hint="eastAsia"/>
          <w:sz w:val="21"/>
          <w:szCs w:val="21"/>
          <w:rtl/>
        </w:rPr>
        <w:t>הארציים</w:t>
      </w:r>
      <w:r>
        <w:rPr>
          <w:rFonts w:ascii="Arial" w:hAnsi="Arial"/>
          <w:sz w:val="21"/>
          <w:szCs w:val="21"/>
          <w:rtl/>
        </w:rPr>
        <w:t xml:space="preserve"> </w:t>
      </w:r>
      <w:r>
        <w:rPr>
          <w:rFonts w:ascii="Arial" w:hAnsi="Arial" w:hint="eastAsia"/>
          <w:sz w:val="21"/>
          <w:szCs w:val="21"/>
          <w:rtl/>
        </w:rPr>
        <w:t>הראשיים</w:t>
      </w:r>
      <w:r>
        <w:rPr>
          <w:rFonts w:ascii="Arial" w:hAnsi="Arial"/>
          <w:sz w:val="21"/>
          <w:szCs w:val="21"/>
          <w:rtl/>
        </w:rPr>
        <w:t xml:space="preserve"> </w:t>
      </w:r>
      <w:r>
        <w:rPr>
          <w:rFonts w:ascii="Arial" w:hAnsi="Arial" w:hint="eastAsia"/>
          <w:sz w:val="21"/>
          <w:szCs w:val="21"/>
          <w:rtl/>
        </w:rPr>
        <w:t>מתכניות</w:t>
      </w:r>
      <w:r>
        <w:rPr>
          <w:rFonts w:ascii="Arial" w:hAnsi="Arial"/>
          <w:sz w:val="21"/>
          <w:szCs w:val="21"/>
          <w:rtl/>
        </w:rPr>
        <w:t xml:space="preserve"> </w:t>
      </w:r>
      <w:r>
        <w:rPr>
          <w:rFonts w:ascii="Arial" w:hAnsi="Arial" w:hint="eastAsia"/>
          <w:sz w:val="21"/>
          <w:szCs w:val="21"/>
          <w:rtl/>
        </w:rPr>
        <w:t>המתאר</w:t>
      </w:r>
      <w:r>
        <w:rPr>
          <w:rFonts w:ascii="Arial" w:hAnsi="Arial"/>
          <w:sz w:val="21"/>
          <w:szCs w:val="21"/>
          <w:rtl/>
        </w:rPr>
        <w:t xml:space="preserve"> </w:t>
      </w:r>
      <w:r>
        <w:rPr>
          <w:rFonts w:ascii="Arial" w:hAnsi="Arial" w:hint="eastAsia"/>
          <w:sz w:val="21"/>
          <w:szCs w:val="21"/>
          <w:rtl/>
        </w:rPr>
        <w:t>הארציות</w:t>
      </w:r>
      <w:r>
        <w:rPr>
          <w:rFonts w:ascii="Arial" w:hAnsi="Arial"/>
          <w:sz w:val="21"/>
          <w:szCs w:val="21"/>
          <w:rtl/>
        </w:rPr>
        <w:t xml:space="preserve"> </w:t>
      </w:r>
      <w:r>
        <w:rPr>
          <w:rFonts w:ascii="Arial" w:hAnsi="Arial" w:hint="eastAsia"/>
          <w:sz w:val="21"/>
          <w:szCs w:val="21"/>
          <w:rtl/>
        </w:rPr>
        <w:t>הכלולות</w:t>
      </w:r>
      <w:r>
        <w:rPr>
          <w:rFonts w:ascii="Arial" w:hAnsi="Arial"/>
          <w:sz w:val="21"/>
          <w:szCs w:val="21"/>
          <w:rtl/>
        </w:rPr>
        <w:t xml:space="preserve"> </w:t>
      </w:r>
      <w:r>
        <w:rPr>
          <w:rFonts w:ascii="Arial" w:hAnsi="Arial" w:hint="eastAsia"/>
          <w:sz w:val="21"/>
          <w:szCs w:val="21"/>
          <w:rtl/>
        </w:rPr>
        <w:t>בו</w:t>
      </w:r>
      <w:r>
        <w:rPr>
          <w:rFonts w:ascii="Arial" w:hAnsi="Arial"/>
          <w:sz w:val="21"/>
          <w:szCs w:val="21"/>
          <w:rtl/>
        </w:rPr>
        <w:t xml:space="preserve">, </w:t>
      </w:r>
      <w:r>
        <w:rPr>
          <w:rFonts w:ascii="Arial" w:hAnsi="Arial" w:hint="eastAsia"/>
          <w:sz w:val="21"/>
          <w:szCs w:val="21"/>
          <w:rtl/>
        </w:rPr>
        <w:t>ואשר</w:t>
      </w:r>
      <w:r>
        <w:rPr>
          <w:rFonts w:ascii="Arial" w:hAnsi="Arial"/>
          <w:sz w:val="21"/>
          <w:szCs w:val="21"/>
          <w:rtl/>
        </w:rPr>
        <w:t xml:space="preserve"> </w:t>
      </w:r>
      <w:r>
        <w:rPr>
          <w:rFonts w:ascii="Arial" w:hAnsi="Arial" w:hint="eastAsia"/>
          <w:sz w:val="21"/>
          <w:szCs w:val="21"/>
          <w:rtl/>
        </w:rPr>
        <w:t>סומנו</w:t>
      </w:r>
      <w:r>
        <w:rPr>
          <w:rFonts w:ascii="Arial" w:hAnsi="Arial"/>
          <w:sz w:val="21"/>
          <w:szCs w:val="21"/>
          <w:rtl/>
        </w:rPr>
        <w:t xml:space="preserve"> </w:t>
      </w:r>
      <w:r>
        <w:rPr>
          <w:rFonts w:ascii="Arial" w:hAnsi="Arial" w:hint="eastAsia"/>
          <w:sz w:val="21"/>
          <w:szCs w:val="21"/>
          <w:rtl/>
        </w:rPr>
        <w:t>באופנים</w:t>
      </w:r>
      <w:r>
        <w:rPr>
          <w:rFonts w:ascii="Arial" w:hAnsi="Arial"/>
          <w:sz w:val="21"/>
          <w:szCs w:val="21"/>
          <w:rtl/>
        </w:rPr>
        <w:t xml:space="preserve"> </w:t>
      </w:r>
      <w:r>
        <w:rPr>
          <w:rFonts w:ascii="Arial" w:hAnsi="Arial" w:hint="eastAsia"/>
          <w:sz w:val="21"/>
          <w:szCs w:val="21"/>
          <w:rtl/>
        </w:rPr>
        <w:t>ובקני</w:t>
      </w:r>
      <w:r>
        <w:rPr>
          <w:rFonts w:ascii="Arial" w:hAnsi="Arial"/>
          <w:sz w:val="21"/>
          <w:szCs w:val="21"/>
          <w:rtl/>
        </w:rPr>
        <w:t>-</w:t>
      </w:r>
      <w:r>
        <w:rPr>
          <w:rFonts w:ascii="Arial" w:hAnsi="Arial" w:hint="eastAsia"/>
          <w:sz w:val="21"/>
          <w:szCs w:val="21"/>
          <w:rtl/>
        </w:rPr>
        <w:t>מידה</w:t>
      </w:r>
      <w:r>
        <w:rPr>
          <w:rFonts w:ascii="Arial" w:hAnsi="Arial"/>
          <w:sz w:val="21"/>
          <w:szCs w:val="21"/>
          <w:rtl/>
        </w:rPr>
        <w:t xml:space="preserve"> </w:t>
      </w:r>
      <w:r>
        <w:rPr>
          <w:rFonts w:ascii="Arial" w:hAnsi="Arial" w:hint="eastAsia"/>
          <w:sz w:val="21"/>
          <w:szCs w:val="21"/>
          <w:rtl/>
        </w:rPr>
        <w:t>שונים</w:t>
      </w:r>
      <w:r>
        <w:rPr>
          <w:rFonts w:ascii="Arial" w:hAnsi="Arial"/>
          <w:sz w:val="21"/>
          <w:szCs w:val="21"/>
          <w:rtl/>
        </w:rPr>
        <w:t xml:space="preserve">. </w:t>
      </w:r>
      <w:r>
        <w:rPr>
          <w:rFonts w:ascii="Arial" w:hAnsi="Arial" w:hint="eastAsia"/>
          <w:sz w:val="21"/>
          <w:szCs w:val="21"/>
          <w:rtl/>
        </w:rPr>
        <w:t>תמא</w:t>
      </w:r>
      <w:r>
        <w:rPr>
          <w:rFonts w:ascii="Arial" w:hAnsi="Arial"/>
          <w:sz w:val="21"/>
          <w:szCs w:val="21"/>
          <w:rtl/>
        </w:rPr>
        <w:t xml:space="preserve"> </w:t>
      </w:r>
      <w:r>
        <w:rPr>
          <w:rFonts w:ascii="Arial" w:hAnsi="Arial" w:hint="eastAsia"/>
          <w:sz w:val="21"/>
          <w:szCs w:val="21"/>
          <w:rtl/>
        </w:rPr>
        <w:t>אחת</w:t>
      </w:r>
      <w:r>
        <w:rPr>
          <w:rFonts w:ascii="Arial" w:hAnsi="Arial"/>
          <w:sz w:val="21"/>
          <w:szCs w:val="21"/>
          <w:rtl/>
        </w:rPr>
        <w:t xml:space="preserve"> </w:t>
      </w:r>
      <w:r>
        <w:rPr>
          <w:rFonts w:ascii="Arial" w:hAnsi="Arial" w:hint="eastAsia"/>
          <w:sz w:val="21"/>
          <w:szCs w:val="21"/>
          <w:rtl/>
        </w:rPr>
        <w:t>כינסה</w:t>
      </w:r>
      <w:r>
        <w:rPr>
          <w:rFonts w:ascii="Arial" w:hAnsi="Arial"/>
          <w:sz w:val="21"/>
          <w:szCs w:val="21"/>
          <w:rtl/>
        </w:rPr>
        <w:t xml:space="preserve"> </w:t>
      </w:r>
      <w:r>
        <w:rPr>
          <w:rFonts w:ascii="Arial" w:hAnsi="Arial" w:hint="eastAsia"/>
          <w:sz w:val="21"/>
          <w:szCs w:val="21"/>
          <w:rtl/>
        </w:rPr>
        <w:t>אותם</w:t>
      </w:r>
      <w:r>
        <w:rPr>
          <w:rFonts w:ascii="Arial" w:hAnsi="Arial"/>
          <w:sz w:val="21"/>
          <w:szCs w:val="21"/>
          <w:rtl/>
        </w:rPr>
        <w:t xml:space="preserve"> </w:t>
      </w:r>
      <w:r>
        <w:rPr>
          <w:rFonts w:ascii="Arial" w:hAnsi="Arial" w:hint="eastAsia"/>
          <w:sz w:val="21"/>
          <w:szCs w:val="21"/>
          <w:rtl/>
        </w:rPr>
        <w:t>לקנה</w:t>
      </w:r>
      <w:r>
        <w:rPr>
          <w:rFonts w:ascii="Arial" w:hAnsi="Arial"/>
          <w:sz w:val="21"/>
          <w:szCs w:val="21"/>
          <w:rtl/>
        </w:rPr>
        <w:t xml:space="preserve"> </w:t>
      </w:r>
      <w:r>
        <w:rPr>
          <w:rFonts w:ascii="Arial" w:hAnsi="Arial" w:hint="eastAsia"/>
          <w:sz w:val="21"/>
          <w:szCs w:val="21"/>
          <w:rtl/>
        </w:rPr>
        <w:t>מידה</w:t>
      </w:r>
      <w:r>
        <w:rPr>
          <w:rFonts w:ascii="Arial" w:hAnsi="Arial"/>
          <w:sz w:val="21"/>
          <w:szCs w:val="21"/>
          <w:rtl/>
        </w:rPr>
        <w:t xml:space="preserve"> </w:t>
      </w:r>
      <w:r>
        <w:rPr>
          <w:rFonts w:ascii="Arial" w:hAnsi="Arial" w:hint="eastAsia"/>
          <w:sz w:val="21"/>
          <w:szCs w:val="21"/>
          <w:rtl/>
        </w:rPr>
        <w:t>אחיד</w:t>
      </w:r>
      <w:r>
        <w:rPr>
          <w:rFonts w:ascii="Arial" w:hAnsi="Arial"/>
          <w:sz w:val="21"/>
          <w:szCs w:val="21"/>
          <w:rtl/>
        </w:rPr>
        <w:t xml:space="preserve"> - 1:100,000 </w:t>
      </w:r>
      <w:r>
        <w:rPr>
          <w:rFonts w:ascii="Arial" w:hAnsi="Arial" w:hint="eastAsia"/>
          <w:sz w:val="21"/>
          <w:szCs w:val="21"/>
          <w:rtl/>
        </w:rPr>
        <w:t>המאפשר</w:t>
      </w:r>
      <w:r>
        <w:rPr>
          <w:rFonts w:ascii="Arial" w:hAnsi="Arial"/>
          <w:sz w:val="21"/>
          <w:szCs w:val="21"/>
          <w:rtl/>
        </w:rPr>
        <w:t xml:space="preserve"> </w:t>
      </w:r>
      <w:r>
        <w:rPr>
          <w:rFonts w:ascii="Arial" w:hAnsi="Arial" w:hint="eastAsia"/>
          <w:sz w:val="21"/>
          <w:szCs w:val="21"/>
          <w:rtl/>
        </w:rPr>
        <w:t>פרישתם</w:t>
      </w:r>
      <w:r>
        <w:rPr>
          <w:rFonts w:ascii="Arial" w:hAnsi="Arial"/>
          <w:sz w:val="21"/>
          <w:szCs w:val="21"/>
          <w:rtl/>
        </w:rPr>
        <w:t xml:space="preserve"> </w:t>
      </w:r>
      <w:r>
        <w:rPr>
          <w:rFonts w:ascii="Arial" w:hAnsi="Arial" w:hint="eastAsia"/>
          <w:sz w:val="21"/>
          <w:szCs w:val="21"/>
          <w:rtl/>
        </w:rPr>
        <w:t>זה</w:t>
      </w:r>
      <w:r>
        <w:rPr>
          <w:rFonts w:ascii="Arial" w:hAnsi="Arial"/>
          <w:sz w:val="21"/>
          <w:szCs w:val="21"/>
          <w:rtl/>
        </w:rPr>
        <w:t xml:space="preserve"> </w:t>
      </w:r>
      <w:r>
        <w:rPr>
          <w:rFonts w:ascii="Arial" w:hAnsi="Arial" w:hint="eastAsia"/>
          <w:sz w:val="21"/>
          <w:szCs w:val="21"/>
          <w:rtl/>
        </w:rPr>
        <w:t>לצד</w:t>
      </w:r>
      <w:r>
        <w:rPr>
          <w:rFonts w:ascii="Arial" w:hAnsi="Arial"/>
          <w:sz w:val="21"/>
          <w:szCs w:val="21"/>
          <w:rtl/>
        </w:rPr>
        <w:t xml:space="preserve"> </w:t>
      </w:r>
      <w:r>
        <w:rPr>
          <w:rFonts w:ascii="Arial" w:hAnsi="Arial" w:hint="eastAsia"/>
          <w:sz w:val="21"/>
          <w:szCs w:val="21"/>
          <w:rtl/>
        </w:rPr>
        <w:t>זה</w:t>
      </w:r>
      <w:r>
        <w:rPr>
          <w:rFonts w:ascii="Arial" w:hAnsi="Arial"/>
          <w:sz w:val="21"/>
          <w:szCs w:val="21"/>
          <w:rtl/>
        </w:rPr>
        <w:t xml:space="preserve"> </w:t>
      </w:r>
      <w:r>
        <w:rPr>
          <w:rFonts w:ascii="Arial" w:hAnsi="Arial" w:hint="eastAsia"/>
          <w:sz w:val="21"/>
          <w:szCs w:val="21"/>
          <w:rtl/>
        </w:rPr>
        <w:t>והצגת</w:t>
      </w:r>
      <w:r>
        <w:rPr>
          <w:rFonts w:ascii="Arial" w:hAnsi="Arial"/>
          <w:sz w:val="21"/>
          <w:szCs w:val="21"/>
          <w:rtl/>
        </w:rPr>
        <w:t xml:space="preserve"> </w:t>
      </w:r>
      <w:r>
        <w:rPr>
          <w:rFonts w:ascii="Arial" w:hAnsi="Arial" w:hint="eastAsia"/>
          <w:sz w:val="21"/>
          <w:szCs w:val="21"/>
          <w:rtl/>
        </w:rPr>
        <w:t>תמונ</w:t>
      </w:r>
      <w:r w:rsidR="003B359F">
        <w:rPr>
          <w:rFonts w:ascii="Arial" w:hAnsi="Arial" w:hint="cs"/>
          <w:sz w:val="21"/>
          <w:szCs w:val="21"/>
          <w:rtl/>
        </w:rPr>
        <w:t>ת</w:t>
      </w:r>
      <w:r>
        <w:rPr>
          <w:rFonts w:ascii="Arial" w:hAnsi="Arial"/>
          <w:sz w:val="21"/>
          <w:szCs w:val="21"/>
          <w:rtl/>
        </w:rPr>
        <w:t xml:space="preserve"> </w:t>
      </w:r>
      <w:r w:rsidR="003B359F">
        <w:rPr>
          <w:rFonts w:ascii="Arial" w:hAnsi="Arial" w:hint="cs"/>
          <w:sz w:val="21"/>
          <w:szCs w:val="21"/>
          <w:rtl/>
        </w:rPr>
        <w:t xml:space="preserve">התכנון הארצי </w:t>
      </w:r>
      <w:r w:rsidR="003B359F">
        <w:rPr>
          <w:rFonts w:ascii="Arial" w:hAnsi="Arial" w:hint="eastAsia"/>
          <w:sz w:val="21"/>
          <w:szCs w:val="21"/>
          <w:rtl/>
        </w:rPr>
        <w:t>הראש</w:t>
      </w:r>
      <w:r w:rsidR="003B359F">
        <w:rPr>
          <w:rFonts w:ascii="Arial" w:hAnsi="Arial" w:hint="cs"/>
          <w:sz w:val="21"/>
          <w:szCs w:val="21"/>
          <w:rtl/>
        </w:rPr>
        <w:t>י ב</w:t>
      </w:r>
      <w:r>
        <w:rPr>
          <w:rFonts w:ascii="Arial" w:hAnsi="Arial" w:hint="eastAsia"/>
          <w:sz w:val="21"/>
          <w:szCs w:val="21"/>
          <w:rtl/>
        </w:rPr>
        <w:t>מל</w:t>
      </w:r>
      <w:r w:rsidR="003B359F">
        <w:rPr>
          <w:rFonts w:ascii="Arial" w:hAnsi="Arial" w:hint="cs"/>
          <w:sz w:val="21"/>
          <w:szCs w:val="21"/>
          <w:rtl/>
        </w:rPr>
        <w:t>ו</w:t>
      </w:r>
      <w:r>
        <w:rPr>
          <w:rFonts w:ascii="Arial" w:hAnsi="Arial" w:hint="eastAsia"/>
          <w:sz w:val="21"/>
          <w:szCs w:val="21"/>
          <w:rtl/>
        </w:rPr>
        <w:t>אה</w:t>
      </w:r>
      <w:r w:rsidR="003B359F">
        <w:rPr>
          <w:rFonts w:ascii="Arial" w:hAnsi="Arial" w:hint="cs"/>
          <w:sz w:val="21"/>
          <w:szCs w:val="21"/>
          <w:rtl/>
        </w:rPr>
        <w:t>.</w:t>
      </w:r>
      <w:r>
        <w:rPr>
          <w:rFonts w:ascii="Arial" w:hAnsi="Arial"/>
          <w:sz w:val="21"/>
          <w:szCs w:val="21"/>
          <w:rtl/>
        </w:rPr>
        <w:t xml:space="preserve"> </w:t>
      </w:r>
    </w:p>
    <w:p w:rsidR="00280BD1" w:rsidRPr="00C326DE" w:rsidRDefault="00280BD1" w:rsidP="00422FD4">
      <w:pPr>
        <w:ind w:left="706"/>
        <w:jc w:val="both"/>
        <w:rPr>
          <w:rFonts w:ascii="Arial" w:hAnsi="Arial"/>
          <w:sz w:val="21"/>
          <w:szCs w:val="21"/>
          <w:rtl/>
        </w:rPr>
      </w:pPr>
      <w:r>
        <w:rPr>
          <w:rFonts w:ascii="Arial" w:hAnsi="Arial" w:hint="eastAsia"/>
          <w:sz w:val="21"/>
          <w:szCs w:val="21"/>
          <w:rtl/>
        </w:rPr>
        <w:t>הסימונים</w:t>
      </w:r>
      <w:r>
        <w:rPr>
          <w:rFonts w:ascii="Arial" w:hAnsi="Arial"/>
          <w:sz w:val="21"/>
          <w:szCs w:val="21"/>
          <w:rtl/>
        </w:rPr>
        <w:t xml:space="preserve"> </w:t>
      </w:r>
      <w:r>
        <w:rPr>
          <w:rFonts w:ascii="Arial" w:hAnsi="Arial" w:hint="eastAsia"/>
          <w:sz w:val="21"/>
          <w:szCs w:val="21"/>
          <w:rtl/>
        </w:rPr>
        <w:t>בתשריטים</w:t>
      </w:r>
      <w:r>
        <w:rPr>
          <w:rFonts w:ascii="Arial" w:hAnsi="Arial"/>
          <w:sz w:val="21"/>
          <w:szCs w:val="21"/>
          <w:rtl/>
        </w:rPr>
        <w:t xml:space="preserve"> </w:t>
      </w:r>
      <w:r>
        <w:rPr>
          <w:rFonts w:ascii="Arial" w:hAnsi="Arial" w:hint="eastAsia"/>
          <w:sz w:val="21"/>
          <w:szCs w:val="21"/>
          <w:rtl/>
        </w:rPr>
        <w:t>מופיעים</w:t>
      </w:r>
      <w:r>
        <w:rPr>
          <w:rFonts w:ascii="Arial" w:hAnsi="Arial"/>
          <w:sz w:val="21"/>
          <w:szCs w:val="21"/>
          <w:rtl/>
        </w:rPr>
        <w:t xml:space="preserve"> </w:t>
      </w:r>
      <w:r>
        <w:rPr>
          <w:rFonts w:ascii="Arial" w:hAnsi="Arial" w:hint="eastAsia"/>
          <w:sz w:val="21"/>
          <w:szCs w:val="21"/>
          <w:rtl/>
        </w:rPr>
        <w:t>כפוליגונים</w:t>
      </w:r>
      <w:r>
        <w:rPr>
          <w:rFonts w:ascii="Arial" w:hAnsi="Arial"/>
          <w:sz w:val="21"/>
          <w:szCs w:val="21"/>
          <w:rtl/>
        </w:rPr>
        <w:t xml:space="preserve">, </w:t>
      </w:r>
      <w:r>
        <w:rPr>
          <w:rFonts w:ascii="Arial" w:hAnsi="Arial" w:hint="eastAsia"/>
          <w:sz w:val="21"/>
          <w:szCs w:val="21"/>
          <w:rtl/>
        </w:rPr>
        <w:t>קווים</w:t>
      </w:r>
      <w:r>
        <w:rPr>
          <w:rFonts w:ascii="Arial" w:hAnsi="Arial"/>
          <w:sz w:val="21"/>
          <w:szCs w:val="21"/>
          <w:rtl/>
        </w:rPr>
        <w:t xml:space="preserve"> </w:t>
      </w:r>
      <w:r>
        <w:rPr>
          <w:rFonts w:ascii="Arial" w:hAnsi="Arial" w:hint="eastAsia"/>
          <w:sz w:val="21"/>
          <w:szCs w:val="21"/>
          <w:rtl/>
        </w:rPr>
        <w:t>או</w:t>
      </w:r>
      <w:r>
        <w:rPr>
          <w:rFonts w:ascii="Arial" w:hAnsi="Arial"/>
          <w:sz w:val="21"/>
          <w:szCs w:val="21"/>
          <w:rtl/>
        </w:rPr>
        <w:t xml:space="preserve"> </w:t>
      </w:r>
      <w:r>
        <w:rPr>
          <w:rFonts w:ascii="Arial" w:hAnsi="Arial" w:hint="eastAsia"/>
          <w:sz w:val="21"/>
          <w:szCs w:val="21"/>
          <w:rtl/>
        </w:rPr>
        <w:t>סמלים</w:t>
      </w:r>
      <w:r>
        <w:rPr>
          <w:rFonts w:ascii="Arial" w:hAnsi="Arial"/>
          <w:sz w:val="21"/>
          <w:szCs w:val="21"/>
          <w:rtl/>
        </w:rPr>
        <w:t xml:space="preserve"> </w:t>
      </w:r>
      <w:r>
        <w:rPr>
          <w:rFonts w:ascii="Arial" w:hAnsi="Arial" w:hint="eastAsia"/>
          <w:sz w:val="21"/>
          <w:szCs w:val="21"/>
          <w:rtl/>
        </w:rPr>
        <w:t>ומביאים</w:t>
      </w:r>
      <w:r>
        <w:rPr>
          <w:rFonts w:ascii="Arial" w:hAnsi="Arial"/>
          <w:sz w:val="21"/>
          <w:szCs w:val="21"/>
          <w:rtl/>
        </w:rPr>
        <w:t xml:space="preserve"> </w:t>
      </w:r>
      <w:r>
        <w:rPr>
          <w:rFonts w:ascii="Arial" w:hAnsi="Arial" w:hint="eastAsia"/>
          <w:sz w:val="21"/>
          <w:szCs w:val="21"/>
          <w:rtl/>
        </w:rPr>
        <w:t>לידי</w:t>
      </w:r>
      <w:r>
        <w:rPr>
          <w:rFonts w:ascii="Arial" w:hAnsi="Arial"/>
          <w:sz w:val="21"/>
          <w:szCs w:val="21"/>
          <w:rtl/>
        </w:rPr>
        <w:t xml:space="preserve"> </w:t>
      </w:r>
      <w:r>
        <w:rPr>
          <w:rFonts w:ascii="Arial" w:hAnsi="Arial" w:hint="eastAsia"/>
          <w:sz w:val="21"/>
          <w:szCs w:val="21"/>
          <w:rtl/>
        </w:rPr>
        <w:t>ביטוי</w:t>
      </w:r>
      <w:r>
        <w:rPr>
          <w:rFonts w:ascii="Arial" w:hAnsi="Arial"/>
          <w:sz w:val="21"/>
          <w:szCs w:val="21"/>
          <w:rtl/>
        </w:rPr>
        <w:t xml:space="preserve"> </w:t>
      </w:r>
      <w:r>
        <w:rPr>
          <w:rFonts w:ascii="Arial" w:hAnsi="Arial" w:hint="eastAsia"/>
          <w:sz w:val="21"/>
          <w:szCs w:val="21"/>
          <w:rtl/>
        </w:rPr>
        <w:t>את</w:t>
      </w:r>
      <w:r>
        <w:rPr>
          <w:rFonts w:ascii="Arial" w:hAnsi="Arial"/>
          <w:sz w:val="21"/>
          <w:szCs w:val="21"/>
          <w:rtl/>
        </w:rPr>
        <w:t xml:space="preserve"> </w:t>
      </w:r>
      <w:r>
        <w:rPr>
          <w:rFonts w:ascii="Arial" w:hAnsi="Arial" w:hint="eastAsia"/>
          <w:sz w:val="21"/>
          <w:szCs w:val="21"/>
          <w:rtl/>
        </w:rPr>
        <w:t>רשת</w:t>
      </w:r>
      <w:r>
        <w:rPr>
          <w:rFonts w:ascii="Arial" w:hAnsi="Arial"/>
          <w:sz w:val="21"/>
          <w:szCs w:val="21"/>
          <w:rtl/>
        </w:rPr>
        <w:t xml:space="preserve"> </w:t>
      </w:r>
      <w:r>
        <w:rPr>
          <w:rFonts w:ascii="Arial" w:hAnsi="Arial" w:hint="eastAsia"/>
          <w:sz w:val="21"/>
          <w:szCs w:val="21"/>
          <w:rtl/>
        </w:rPr>
        <w:t>הדרכים</w:t>
      </w:r>
      <w:r>
        <w:rPr>
          <w:rFonts w:ascii="Arial" w:hAnsi="Arial"/>
          <w:sz w:val="21"/>
          <w:szCs w:val="21"/>
          <w:rtl/>
        </w:rPr>
        <w:t xml:space="preserve"> </w:t>
      </w:r>
      <w:r>
        <w:rPr>
          <w:rFonts w:ascii="Arial" w:hAnsi="Arial" w:hint="eastAsia"/>
          <w:sz w:val="21"/>
          <w:szCs w:val="21"/>
          <w:rtl/>
        </w:rPr>
        <w:t>ומסילות</w:t>
      </w:r>
      <w:r>
        <w:rPr>
          <w:rFonts w:ascii="Arial" w:hAnsi="Arial"/>
          <w:sz w:val="21"/>
          <w:szCs w:val="21"/>
          <w:rtl/>
        </w:rPr>
        <w:t xml:space="preserve"> </w:t>
      </w:r>
      <w:r>
        <w:rPr>
          <w:rFonts w:ascii="Arial" w:hAnsi="Arial" w:hint="eastAsia"/>
          <w:sz w:val="21"/>
          <w:szCs w:val="21"/>
          <w:rtl/>
        </w:rPr>
        <w:t>הברזל</w:t>
      </w:r>
      <w:r>
        <w:rPr>
          <w:rFonts w:ascii="Arial" w:hAnsi="Arial"/>
          <w:sz w:val="21"/>
          <w:szCs w:val="21"/>
          <w:rtl/>
        </w:rPr>
        <w:t xml:space="preserve"> </w:t>
      </w:r>
      <w:r>
        <w:rPr>
          <w:rFonts w:ascii="Arial" w:hAnsi="Arial" w:hint="eastAsia"/>
          <w:sz w:val="21"/>
          <w:szCs w:val="21"/>
          <w:rtl/>
        </w:rPr>
        <w:t>הארצית</w:t>
      </w:r>
      <w:r>
        <w:rPr>
          <w:rFonts w:ascii="Arial" w:hAnsi="Arial"/>
          <w:sz w:val="21"/>
          <w:szCs w:val="21"/>
          <w:rtl/>
        </w:rPr>
        <w:t xml:space="preserve">, </w:t>
      </w:r>
      <w:r>
        <w:rPr>
          <w:rFonts w:ascii="Arial" w:hAnsi="Arial" w:hint="eastAsia"/>
          <w:sz w:val="21"/>
          <w:szCs w:val="21"/>
          <w:rtl/>
        </w:rPr>
        <w:t>מתקני</w:t>
      </w:r>
      <w:r>
        <w:rPr>
          <w:rFonts w:ascii="Arial" w:hAnsi="Arial"/>
          <w:sz w:val="21"/>
          <w:szCs w:val="21"/>
          <w:rtl/>
        </w:rPr>
        <w:t xml:space="preserve"> </w:t>
      </w:r>
      <w:r>
        <w:rPr>
          <w:rFonts w:ascii="Arial" w:hAnsi="Arial" w:hint="eastAsia"/>
          <w:sz w:val="21"/>
          <w:szCs w:val="21"/>
          <w:rtl/>
        </w:rPr>
        <w:t>מים</w:t>
      </w:r>
      <w:r>
        <w:rPr>
          <w:rFonts w:ascii="Arial" w:hAnsi="Arial"/>
          <w:sz w:val="21"/>
          <w:szCs w:val="21"/>
          <w:rtl/>
        </w:rPr>
        <w:t xml:space="preserve"> </w:t>
      </w:r>
      <w:r>
        <w:rPr>
          <w:rFonts w:ascii="Arial" w:hAnsi="Arial" w:hint="eastAsia"/>
          <w:sz w:val="21"/>
          <w:szCs w:val="21"/>
          <w:rtl/>
        </w:rPr>
        <w:t>לסוגיהם</w:t>
      </w:r>
      <w:r>
        <w:rPr>
          <w:rFonts w:ascii="Arial" w:hAnsi="Arial"/>
          <w:sz w:val="21"/>
          <w:szCs w:val="21"/>
          <w:rtl/>
        </w:rPr>
        <w:t xml:space="preserve">, </w:t>
      </w:r>
      <w:r>
        <w:rPr>
          <w:rFonts w:ascii="Arial" w:hAnsi="Arial" w:hint="eastAsia"/>
          <w:sz w:val="21"/>
          <w:szCs w:val="21"/>
          <w:rtl/>
        </w:rPr>
        <w:t>אתרי</w:t>
      </w:r>
      <w:r>
        <w:rPr>
          <w:rFonts w:ascii="Arial" w:hAnsi="Arial"/>
          <w:sz w:val="21"/>
          <w:szCs w:val="21"/>
          <w:rtl/>
        </w:rPr>
        <w:t xml:space="preserve"> </w:t>
      </w:r>
      <w:r>
        <w:rPr>
          <w:rFonts w:ascii="Arial" w:hAnsi="Arial" w:hint="eastAsia"/>
          <w:sz w:val="21"/>
          <w:szCs w:val="21"/>
          <w:rtl/>
        </w:rPr>
        <w:t>פסולת</w:t>
      </w:r>
      <w:r>
        <w:rPr>
          <w:rFonts w:ascii="Arial" w:hAnsi="Arial"/>
          <w:sz w:val="21"/>
          <w:szCs w:val="21"/>
          <w:rtl/>
        </w:rPr>
        <w:t xml:space="preserve">, </w:t>
      </w:r>
      <w:r>
        <w:rPr>
          <w:rFonts w:ascii="Arial" w:hAnsi="Arial" w:hint="eastAsia"/>
          <w:sz w:val="21"/>
          <w:szCs w:val="21"/>
          <w:rtl/>
        </w:rPr>
        <w:t>קוי</w:t>
      </w:r>
      <w:r>
        <w:rPr>
          <w:rFonts w:ascii="Arial" w:hAnsi="Arial"/>
          <w:sz w:val="21"/>
          <w:szCs w:val="21"/>
          <w:rtl/>
        </w:rPr>
        <w:t xml:space="preserve"> </w:t>
      </w:r>
      <w:r>
        <w:rPr>
          <w:rFonts w:ascii="Arial" w:hAnsi="Arial" w:hint="eastAsia"/>
          <w:sz w:val="21"/>
          <w:szCs w:val="21"/>
          <w:rtl/>
        </w:rPr>
        <w:t>ומתקני</w:t>
      </w:r>
      <w:r>
        <w:rPr>
          <w:rFonts w:ascii="Arial" w:hAnsi="Arial"/>
          <w:sz w:val="21"/>
          <w:szCs w:val="21"/>
          <w:rtl/>
        </w:rPr>
        <w:t xml:space="preserve"> </w:t>
      </w:r>
      <w:r>
        <w:rPr>
          <w:rFonts w:ascii="Arial" w:hAnsi="Arial" w:hint="eastAsia"/>
          <w:sz w:val="21"/>
          <w:szCs w:val="21"/>
          <w:rtl/>
        </w:rPr>
        <w:t>גז</w:t>
      </w:r>
      <w:r>
        <w:rPr>
          <w:rFonts w:ascii="Arial" w:hAnsi="Arial"/>
          <w:sz w:val="21"/>
          <w:szCs w:val="21"/>
          <w:rtl/>
        </w:rPr>
        <w:t xml:space="preserve">, </w:t>
      </w:r>
      <w:r>
        <w:rPr>
          <w:rFonts w:ascii="Arial" w:hAnsi="Arial" w:hint="eastAsia"/>
          <w:sz w:val="21"/>
          <w:szCs w:val="21"/>
          <w:rtl/>
        </w:rPr>
        <w:t>שמורות</w:t>
      </w:r>
      <w:r>
        <w:rPr>
          <w:rFonts w:ascii="Arial" w:hAnsi="Arial"/>
          <w:sz w:val="21"/>
          <w:szCs w:val="21"/>
          <w:rtl/>
        </w:rPr>
        <w:t xml:space="preserve"> </w:t>
      </w:r>
      <w:r>
        <w:rPr>
          <w:rFonts w:ascii="Arial" w:hAnsi="Arial" w:hint="eastAsia"/>
          <w:sz w:val="21"/>
          <w:szCs w:val="21"/>
          <w:rtl/>
        </w:rPr>
        <w:t>טבע</w:t>
      </w:r>
      <w:r>
        <w:rPr>
          <w:rFonts w:ascii="Arial" w:hAnsi="Arial"/>
          <w:sz w:val="21"/>
          <w:szCs w:val="21"/>
          <w:rtl/>
        </w:rPr>
        <w:t xml:space="preserve">, </w:t>
      </w:r>
      <w:r>
        <w:rPr>
          <w:rFonts w:ascii="Arial" w:hAnsi="Arial" w:hint="eastAsia"/>
          <w:sz w:val="21"/>
          <w:szCs w:val="21"/>
          <w:rtl/>
        </w:rPr>
        <w:t>גנים</w:t>
      </w:r>
      <w:r>
        <w:rPr>
          <w:rFonts w:ascii="Arial" w:hAnsi="Arial"/>
          <w:sz w:val="21"/>
          <w:szCs w:val="21"/>
          <w:rtl/>
        </w:rPr>
        <w:t xml:space="preserve"> </w:t>
      </w:r>
      <w:r>
        <w:rPr>
          <w:rFonts w:ascii="Arial" w:hAnsi="Arial" w:hint="eastAsia"/>
          <w:sz w:val="21"/>
          <w:szCs w:val="21"/>
          <w:rtl/>
        </w:rPr>
        <w:lastRenderedPageBreak/>
        <w:t>לאומיים</w:t>
      </w:r>
      <w:r>
        <w:rPr>
          <w:rFonts w:ascii="Arial" w:hAnsi="Arial"/>
          <w:sz w:val="21"/>
          <w:szCs w:val="21"/>
          <w:rtl/>
        </w:rPr>
        <w:t xml:space="preserve">, </w:t>
      </w:r>
      <w:r>
        <w:rPr>
          <w:rFonts w:ascii="Arial" w:hAnsi="Arial" w:hint="eastAsia"/>
          <w:sz w:val="21"/>
          <w:szCs w:val="21"/>
          <w:rtl/>
        </w:rPr>
        <w:t>יערות</w:t>
      </w:r>
      <w:r>
        <w:rPr>
          <w:rFonts w:ascii="Arial" w:hAnsi="Arial"/>
          <w:sz w:val="21"/>
          <w:szCs w:val="21"/>
          <w:rtl/>
        </w:rPr>
        <w:t xml:space="preserve">, </w:t>
      </w:r>
      <w:r>
        <w:rPr>
          <w:rFonts w:ascii="Arial" w:hAnsi="Arial" w:hint="eastAsia"/>
          <w:sz w:val="21"/>
          <w:szCs w:val="21"/>
          <w:rtl/>
        </w:rPr>
        <w:t>נחלים</w:t>
      </w:r>
      <w:r>
        <w:rPr>
          <w:rFonts w:ascii="Arial" w:hAnsi="Arial"/>
          <w:sz w:val="21"/>
          <w:szCs w:val="21"/>
          <w:rtl/>
        </w:rPr>
        <w:t xml:space="preserve"> </w:t>
      </w:r>
      <w:r>
        <w:rPr>
          <w:rFonts w:ascii="Arial" w:hAnsi="Arial" w:hint="eastAsia"/>
          <w:sz w:val="21"/>
          <w:szCs w:val="21"/>
          <w:rtl/>
        </w:rPr>
        <w:t>וחופי</w:t>
      </w:r>
      <w:r>
        <w:rPr>
          <w:rFonts w:ascii="Arial" w:hAnsi="Arial"/>
          <w:sz w:val="21"/>
          <w:szCs w:val="21"/>
          <w:rtl/>
        </w:rPr>
        <w:t xml:space="preserve"> </w:t>
      </w:r>
      <w:r>
        <w:rPr>
          <w:rFonts w:ascii="Arial" w:hAnsi="Arial" w:hint="eastAsia"/>
          <w:sz w:val="21"/>
          <w:szCs w:val="21"/>
          <w:rtl/>
        </w:rPr>
        <w:t>ים</w:t>
      </w:r>
      <w:r>
        <w:rPr>
          <w:rFonts w:ascii="Arial" w:hAnsi="Arial"/>
          <w:sz w:val="21"/>
          <w:szCs w:val="21"/>
          <w:rtl/>
        </w:rPr>
        <w:t xml:space="preserve"> </w:t>
      </w:r>
      <w:r>
        <w:rPr>
          <w:rFonts w:ascii="Arial" w:hAnsi="Arial" w:hint="eastAsia"/>
          <w:sz w:val="21"/>
          <w:szCs w:val="21"/>
          <w:rtl/>
        </w:rPr>
        <w:t>תיכון</w:t>
      </w:r>
      <w:r>
        <w:rPr>
          <w:rFonts w:ascii="Arial" w:hAnsi="Arial"/>
          <w:sz w:val="21"/>
          <w:szCs w:val="21"/>
          <w:rtl/>
        </w:rPr>
        <w:t xml:space="preserve">. </w:t>
      </w:r>
      <w:r>
        <w:rPr>
          <w:rFonts w:ascii="Arial" w:hAnsi="Arial" w:hint="eastAsia"/>
          <w:sz w:val="21"/>
          <w:szCs w:val="21"/>
          <w:rtl/>
        </w:rPr>
        <w:t>בנוסף</w:t>
      </w:r>
      <w:r>
        <w:rPr>
          <w:rFonts w:ascii="Arial" w:hAnsi="Arial"/>
          <w:sz w:val="21"/>
          <w:szCs w:val="21"/>
          <w:rtl/>
        </w:rPr>
        <w:t xml:space="preserve">, </w:t>
      </w:r>
      <w:r>
        <w:rPr>
          <w:rFonts w:ascii="Arial" w:hAnsi="Arial" w:hint="eastAsia"/>
          <w:sz w:val="21"/>
          <w:szCs w:val="21"/>
          <w:rtl/>
        </w:rPr>
        <w:t>סומנו</w:t>
      </w:r>
      <w:r>
        <w:rPr>
          <w:rFonts w:ascii="Arial" w:hAnsi="Arial"/>
          <w:sz w:val="21"/>
          <w:szCs w:val="21"/>
          <w:rtl/>
        </w:rPr>
        <w:t xml:space="preserve"> </w:t>
      </w:r>
      <w:r>
        <w:rPr>
          <w:rFonts w:ascii="Arial" w:hAnsi="Arial" w:hint="eastAsia"/>
          <w:sz w:val="21"/>
          <w:szCs w:val="21"/>
          <w:rtl/>
        </w:rPr>
        <w:t>תחנות</w:t>
      </w:r>
      <w:r>
        <w:rPr>
          <w:rFonts w:ascii="Arial" w:hAnsi="Arial"/>
          <w:sz w:val="21"/>
          <w:szCs w:val="21"/>
          <w:rtl/>
        </w:rPr>
        <w:t xml:space="preserve"> </w:t>
      </w:r>
      <w:r>
        <w:rPr>
          <w:rFonts w:ascii="Arial" w:hAnsi="Arial" w:hint="eastAsia"/>
          <w:sz w:val="21"/>
          <w:szCs w:val="21"/>
          <w:rtl/>
        </w:rPr>
        <w:t>כח</w:t>
      </w:r>
      <w:r>
        <w:rPr>
          <w:rFonts w:ascii="Arial" w:hAnsi="Arial"/>
          <w:sz w:val="21"/>
          <w:szCs w:val="21"/>
          <w:rtl/>
        </w:rPr>
        <w:t xml:space="preserve"> </w:t>
      </w:r>
      <w:r>
        <w:rPr>
          <w:rFonts w:ascii="Arial" w:hAnsi="Arial" w:hint="eastAsia"/>
          <w:sz w:val="21"/>
          <w:szCs w:val="21"/>
          <w:rtl/>
        </w:rPr>
        <w:t>ורצועות</w:t>
      </w:r>
      <w:r>
        <w:rPr>
          <w:rFonts w:ascii="Arial" w:hAnsi="Arial"/>
          <w:sz w:val="21"/>
          <w:szCs w:val="21"/>
          <w:rtl/>
        </w:rPr>
        <w:t xml:space="preserve"> </w:t>
      </w:r>
      <w:r>
        <w:rPr>
          <w:rFonts w:ascii="Arial" w:hAnsi="Arial" w:hint="eastAsia"/>
          <w:sz w:val="21"/>
          <w:szCs w:val="21"/>
          <w:rtl/>
        </w:rPr>
        <w:t>חשמל</w:t>
      </w:r>
      <w:r>
        <w:rPr>
          <w:rFonts w:ascii="Arial" w:hAnsi="Arial"/>
          <w:sz w:val="21"/>
          <w:szCs w:val="21"/>
          <w:rtl/>
        </w:rPr>
        <w:t xml:space="preserve"> </w:t>
      </w:r>
      <w:r>
        <w:rPr>
          <w:rFonts w:ascii="Arial" w:hAnsi="Arial" w:hint="eastAsia"/>
          <w:sz w:val="21"/>
          <w:szCs w:val="21"/>
          <w:rtl/>
        </w:rPr>
        <w:t>המאושרות</w:t>
      </w:r>
      <w:r>
        <w:rPr>
          <w:rFonts w:ascii="Arial" w:hAnsi="Arial"/>
          <w:sz w:val="21"/>
          <w:szCs w:val="21"/>
          <w:rtl/>
        </w:rPr>
        <w:t xml:space="preserve"> </w:t>
      </w:r>
      <w:r>
        <w:rPr>
          <w:rFonts w:ascii="Arial" w:hAnsi="Arial" w:hint="eastAsia"/>
          <w:sz w:val="21"/>
          <w:szCs w:val="21"/>
          <w:rtl/>
        </w:rPr>
        <w:t>בתכנית</w:t>
      </w:r>
      <w:r>
        <w:rPr>
          <w:rFonts w:ascii="Arial" w:hAnsi="Arial"/>
          <w:sz w:val="21"/>
          <w:szCs w:val="21"/>
          <w:rtl/>
        </w:rPr>
        <w:t xml:space="preserve"> </w:t>
      </w:r>
      <w:r>
        <w:rPr>
          <w:rFonts w:ascii="Arial" w:hAnsi="Arial" w:hint="eastAsia"/>
          <w:sz w:val="21"/>
          <w:szCs w:val="21"/>
          <w:rtl/>
        </w:rPr>
        <w:t>מתאר</w:t>
      </w:r>
      <w:r>
        <w:rPr>
          <w:rFonts w:ascii="Arial" w:hAnsi="Arial"/>
          <w:sz w:val="21"/>
          <w:szCs w:val="21"/>
          <w:rtl/>
        </w:rPr>
        <w:t xml:space="preserve"> </w:t>
      </w:r>
      <w:r>
        <w:rPr>
          <w:rFonts w:ascii="Arial" w:hAnsi="Arial" w:hint="eastAsia"/>
          <w:sz w:val="21"/>
          <w:szCs w:val="21"/>
          <w:rtl/>
        </w:rPr>
        <w:t>ארציות</w:t>
      </w:r>
      <w:r>
        <w:rPr>
          <w:rFonts w:ascii="Arial" w:hAnsi="Arial"/>
          <w:sz w:val="21"/>
          <w:szCs w:val="21"/>
          <w:rtl/>
        </w:rPr>
        <w:t xml:space="preserve"> </w:t>
      </w:r>
      <w:r>
        <w:rPr>
          <w:rFonts w:ascii="Arial" w:hAnsi="Arial" w:hint="eastAsia"/>
          <w:sz w:val="21"/>
          <w:szCs w:val="21"/>
          <w:rtl/>
        </w:rPr>
        <w:t>ואשר</w:t>
      </w:r>
      <w:r>
        <w:rPr>
          <w:rFonts w:ascii="Arial" w:hAnsi="Arial"/>
          <w:sz w:val="21"/>
          <w:szCs w:val="21"/>
          <w:rtl/>
        </w:rPr>
        <w:t xml:space="preserve"> </w:t>
      </w:r>
      <w:r>
        <w:rPr>
          <w:rFonts w:ascii="Arial" w:hAnsi="Arial" w:hint="eastAsia"/>
          <w:sz w:val="21"/>
          <w:szCs w:val="21"/>
          <w:rtl/>
        </w:rPr>
        <w:t>תכנית</w:t>
      </w:r>
      <w:r>
        <w:rPr>
          <w:rFonts w:ascii="Arial" w:hAnsi="Arial"/>
          <w:sz w:val="21"/>
          <w:szCs w:val="21"/>
          <w:rtl/>
        </w:rPr>
        <w:t xml:space="preserve"> </w:t>
      </w:r>
      <w:r>
        <w:rPr>
          <w:rFonts w:ascii="Arial" w:hAnsi="Arial" w:hint="eastAsia"/>
          <w:sz w:val="21"/>
          <w:szCs w:val="21"/>
          <w:rtl/>
        </w:rPr>
        <w:t>זו</w:t>
      </w:r>
      <w:r>
        <w:rPr>
          <w:rFonts w:ascii="Arial" w:hAnsi="Arial"/>
          <w:sz w:val="21"/>
          <w:szCs w:val="21"/>
          <w:rtl/>
        </w:rPr>
        <w:t xml:space="preserve"> </w:t>
      </w:r>
      <w:r>
        <w:rPr>
          <w:rFonts w:ascii="Arial" w:hAnsi="Arial" w:hint="eastAsia"/>
          <w:sz w:val="21"/>
          <w:szCs w:val="21"/>
          <w:rtl/>
        </w:rPr>
        <w:t>אינה</w:t>
      </w:r>
      <w:r>
        <w:rPr>
          <w:rFonts w:ascii="Arial" w:hAnsi="Arial"/>
          <w:sz w:val="21"/>
          <w:szCs w:val="21"/>
          <w:rtl/>
        </w:rPr>
        <w:t xml:space="preserve"> </w:t>
      </w:r>
      <w:r>
        <w:rPr>
          <w:rFonts w:ascii="Arial" w:hAnsi="Arial" w:hint="eastAsia"/>
          <w:sz w:val="21"/>
          <w:szCs w:val="21"/>
          <w:rtl/>
        </w:rPr>
        <w:t>חלה</w:t>
      </w:r>
      <w:r>
        <w:rPr>
          <w:rFonts w:ascii="Arial" w:hAnsi="Arial"/>
          <w:sz w:val="21"/>
          <w:szCs w:val="21"/>
          <w:rtl/>
        </w:rPr>
        <w:t xml:space="preserve"> </w:t>
      </w:r>
      <w:r>
        <w:rPr>
          <w:rFonts w:ascii="Arial" w:hAnsi="Arial" w:hint="eastAsia"/>
          <w:sz w:val="21"/>
          <w:szCs w:val="21"/>
          <w:rtl/>
        </w:rPr>
        <w:t>עליהן</w:t>
      </w:r>
      <w:r>
        <w:rPr>
          <w:rFonts w:ascii="Arial" w:hAnsi="Arial"/>
          <w:sz w:val="21"/>
          <w:szCs w:val="21"/>
          <w:rtl/>
        </w:rPr>
        <w:t xml:space="preserve">, </w:t>
      </w:r>
      <w:r>
        <w:rPr>
          <w:rFonts w:ascii="Arial" w:hAnsi="Arial" w:hint="eastAsia"/>
          <w:sz w:val="21"/>
          <w:szCs w:val="21"/>
          <w:rtl/>
        </w:rPr>
        <w:t>וזאת</w:t>
      </w:r>
      <w:r>
        <w:rPr>
          <w:rFonts w:ascii="Arial" w:hAnsi="Arial"/>
          <w:sz w:val="21"/>
          <w:szCs w:val="21"/>
          <w:rtl/>
        </w:rPr>
        <w:t xml:space="preserve"> </w:t>
      </w:r>
      <w:r>
        <w:rPr>
          <w:rFonts w:ascii="Arial" w:hAnsi="Arial" w:hint="eastAsia"/>
          <w:sz w:val="21"/>
          <w:szCs w:val="21"/>
          <w:rtl/>
        </w:rPr>
        <w:t>לידיעה</w:t>
      </w:r>
      <w:r>
        <w:rPr>
          <w:rFonts w:ascii="Arial" w:hAnsi="Arial"/>
          <w:sz w:val="21"/>
          <w:szCs w:val="21"/>
          <w:rtl/>
        </w:rPr>
        <w:t xml:space="preserve"> </w:t>
      </w:r>
      <w:r>
        <w:rPr>
          <w:rFonts w:ascii="Arial" w:hAnsi="Arial" w:hint="eastAsia"/>
          <w:sz w:val="21"/>
          <w:szCs w:val="21"/>
          <w:rtl/>
        </w:rPr>
        <w:t>בלבד</w:t>
      </w:r>
      <w:r>
        <w:rPr>
          <w:rFonts w:ascii="Arial" w:hAnsi="Arial"/>
          <w:sz w:val="21"/>
          <w:szCs w:val="21"/>
          <w:rtl/>
        </w:rPr>
        <w:t xml:space="preserve">, </w:t>
      </w:r>
      <w:r>
        <w:rPr>
          <w:rFonts w:ascii="Arial" w:hAnsi="Arial" w:hint="eastAsia"/>
          <w:sz w:val="21"/>
          <w:szCs w:val="21"/>
          <w:rtl/>
        </w:rPr>
        <w:t>לקבלת</w:t>
      </w:r>
      <w:r>
        <w:rPr>
          <w:rFonts w:ascii="Arial" w:hAnsi="Arial"/>
          <w:sz w:val="21"/>
          <w:szCs w:val="21"/>
          <w:rtl/>
        </w:rPr>
        <w:t xml:space="preserve"> </w:t>
      </w:r>
      <w:r>
        <w:rPr>
          <w:rFonts w:ascii="Arial" w:hAnsi="Arial" w:hint="eastAsia"/>
          <w:sz w:val="21"/>
          <w:szCs w:val="21"/>
          <w:rtl/>
        </w:rPr>
        <w:t>תמונה</w:t>
      </w:r>
      <w:r>
        <w:rPr>
          <w:rFonts w:ascii="Arial" w:hAnsi="Arial"/>
          <w:sz w:val="21"/>
          <w:szCs w:val="21"/>
          <w:rtl/>
        </w:rPr>
        <w:t xml:space="preserve"> </w:t>
      </w:r>
      <w:r>
        <w:rPr>
          <w:rFonts w:ascii="Arial" w:hAnsi="Arial" w:hint="eastAsia"/>
          <w:sz w:val="21"/>
          <w:szCs w:val="21"/>
          <w:rtl/>
        </w:rPr>
        <w:t>מלאה</w:t>
      </w:r>
      <w:r>
        <w:rPr>
          <w:rFonts w:ascii="Arial" w:hAnsi="Arial"/>
          <w:sz w:val="21"/>
          <w:szCs w:val="21"/>
          <w:rtl/>
        </w:rPr>
        <w:t xml:space="preserve"> </w:t>
      </w:r>
      <w:r>
        <w:rPr>
          <w:rFonts w:ascii="Arial" w:hAnsi="Arial" w:hint="eastAsia"/>
          <w:sz w:val="21"/>
          <w:szCs w:val="21"/>
          <w:rtl/>
        </w:rPr>
        <w:t>אודות</w:t>
      </w:r>
      <w:r>
        <w:rPr>
          <w:rFonts w:ascii="Arial" w:hAnsi="Arial"/>
          <w:sz w:val="21"/>
          <w:szCs w:val="21"/>
          <w:rtl/>
        </w:rPr>
        <w:t xml:space="preserve"> </w:t>
      </w:r>
      <w:r>
        <w:rPr>
          <w:rFonts w:ascii="Arial" w:hAnsi="Arial" w:hint="eastAsia"/>
          <w:sz w:val="21"/>
          <w:szCs w:val="21"/>
          <w:rtl/>
        </w:rPr>
        <w:t>מערכות</w:t>
      </w:r>
      <w:r>
        <w:rPr>
          <w:rFonts w:ascii="Arial" w:hAnsi="Arial"/>
          <w:sz w:val="21"/>
          <w:szCs w:val="21"/>
          <w:rtl/>
        </w:rPr>
        <w:t xml:space="preserve"> </w:t>
      </w:r>
      <w:r>
        <w:rPr>
          <w:rFonts w:ascii="Arial" w:hAnsi="Arial" w:hint="eastAsia"/>
          <w:sz w:val="21"/>
          <w:szCs w:val="21"/>
          <w:rtl/>
        </w:rPr>
        <w:t>התשתית</w:t>
      </w:r>
      <w:r>
        <w:rPr>
          <w:rFonts w:ascii="Arial" w:hAnsi="Arial"/>
          <w:sz w:val="21"/>
          <w:szCs w:val="21"/>
          <w:rtl/>
        </w:rPr>
        <w:t xml:space="preserve"> </w:t>
      </w:r>
      <w:r>
        <w:rPr>
          <w:rFonts w:ascii="Arial" w:hAnsi="Arial" w:hint="eastAsia"/>
          <w:sz w:val="21"/>
          <w:szCs w:val="21"/>
          <w:rtl/>
        </w:rPr>
        <w:t>הארציות</w:t>
      </w:r>
      <w:r>
        <w:rPr>
          <w:rFonts w:ascii="Arial" w:hAnsi="Arial"/>
          <w:sz w:val="21"/>
          <w:szCs w:val="21"/>
        </w:rPr>
        <w:t>.</w:t>
      </w:r>
    </w:p>
    <w:p w:rsidR="00280BD1" w:rsidRDefault="00280BD1" w:rsidP="00422FD4">
      <w:pPr>
        <w:ind w:left="706"/>
        <w:jc w:val="both"/>
        <w:rPr>
          <w:rFonts w:ascii="Arial" w:hAnsi="Arial"/>
          <w:sz w:val="21"/>
          <w:szCs w:val="21"/>
          <w:rtl/>
        </w:rPr>
      </w:pPr>
      <w:r>
        <w:rPr>
          <w:rFonts w:ascii="Arial" w:hAnsi="Arial" w:hint="eastAsia"/>
          <w:sz w:val="21"/>
          <w:szCs w:val="21"/>
          <w:rtl/>
        </w:rPr>
        <w:t>התשריט</w:t>
      </w:r>
      <w:r>
        <w:rPr>
          <w:rFonts w:ascii="Arial" w:hAnsi="Arial"/>
          <w:sz w:val="21"/>
          <w:szCs w:val="21"/>
          <w:rtl/>
        </w:rPr>
        <w:t xml:space="preserve"> </w:t>
      </w:r>
      <w:r>
        <w:rPr>
          <w:rFonts w:ascii="Arial" w:hAnsi="Arial" w:hint="eastAsia"/>
          <w:sz w:val="21"/>
          <w:szCs w:val="21"/>
          <w:rtl/>
        </w:rPr>
        <w:t>הראשי</w:t>
      </w:r>
      <w:r>
        <w:rPr>
          <w:rFonts w:ascii="Arial" w:hAnsi="Arial"/>
          <w:sz w:val="21"/>
          <w:szCs w:val="21"/>
          <w:rtl/>
        </w:rPr>
        <w:t xml:space="preserve"> </w:t>
      </w:r>
      <w:r>
        <w:rPr>
          <w:rFonts w:ascii="Arial" w:hAnsi="Arial" w:hint="eastAsia"/>
          <w:sz w:val="21"/>
          <w:szCs w:val="21"/>
          <w:rtl/>
        </w:rPr>
        <w:t>מאפשר</w:t>
      </w:r>
      <w:r>
        <w:rPr>
          <w:rFonts w:ascii="Arial" w:hAnsi="Arial"/>
          <w:sz w:val="21"/>
          <w:szCs w:val="21"/>
          <w:rtl/>
        </w:rPr>
        <w:t xml:space="preserve"> </w:t>
      </w:r>
      <w:r>
        <w:rPr>
          <w:rFonts w:ascii="Arial" w:hAnsi="Arial" w:hint="eastAsia"/>
          <w:sz w:val="21"/>
          <w:szCs w:val="21"/>
          <w:rtl/>
        </w:rPr>
        <w:t>מבט</w:t>
      </w:r>
      <w:r>
        <w:rPr>
          <w:rFonts w:ascii="Arial" w:hAnsi="Arial"/>
          <w:sz w:val="21"/>
          <w:szCs w:val="21"/>
          <w:rtl/>
        </w:rPr>
        <w:t xml:space="preserve"> </w:t>
      </w:r>
      <w:r>
        <w:rPr>
          <w:rFonts w:ascii="Arial" w:hAnsi="Arial" w:hint="eastAsia"/>
          <w:sz w:val="21"/>
          <w:szCs w:val="21"/>
          <w:rtl/>
        </w:rPr>
        <w:t>כולל</w:t>
      </w:r>
      <w:r>
        <w:rPr>
          <w:rFonts w:ascii="Arial" w:hAnsi="Arial"/>
          <w:sz w:val="21"/>
          <w:szCs w:val="21"/>
          <w:rtl/>
        </w:rPr>
        <w:t xml:space="preserve"> </w:t>
      </w:r>
      <w:r>
        <w:rPr>
          <w:rFonts w:ascii="Arial" w:hAnsi="Arial" w:hint="eastAsia"/>
          <w:sz w:val="21"/>
          <w:szCs w:val="21"/>
          <w:rtl/>
        </w:rPr>
        <w:t>המציג</w:t>
      </w:r>
      <w:r>
        <w:rPr>
          <w:rFonts w:ascii="Arial" w:hAnsi="Arial"/>
          <w:sz w:val="21"/>
          <w:szCs w:val="21"/>
          <w:rtl/>
        </w:rPr>
        <w:t xml:space="preserve"> </w:t>
      </w:r>
      <w:r>
        <w:rPr>
          <w:rFonts w:ascii="Arial" w:hAnsi="Arial" w:hint="eastAsia"/>
          <w:sz w:val="21"/>
          <w:szCs w:val="21"/>
          <w:rtl/>
        </w:rPr>
        <w:t>בבהירות</w:t>
      </w:r>
      <w:r>
        <w:rPr>
          <w:rFonts w:ascii="Arial" w:hAnsi="Arial"/>
          <w:sz w:val="21"/>
          <w:szCs w:val="21"/>
          <w:rtl/>
        </w:rPr>
        <w:t xml:space="preserve"> </w:t>
      </w:r>
      <w:r>
        <w:rPr>
          <w:rFonts w:ascii="Arial" w:hAnsi="Arial" w:hint="eastAsia"/>
          <w:sz w:val="21"/>
          <w:szCs w:val="21"/>
          <w:rtl/>
        </w:rPr>
        <w:t>את</w:t>
      </w:r>
      <w:r>
        <w:rPr>
          <w:rFonts w:ascii="Arial" w:hAnsi="Arial"/>
          <w:sz w:val="21"/>
          <w:szCs w:val="21"/>
          <w:rtl/>
        </w:rPr>
        <w:t xml:space="preserve"> </w:t>
      </w:r>
      <w:r>
        <w:rPr>
          <w:rFonts w:ascii="Arial" w:hAnsi="Arial" w:hint="eastAsia"/>
          <w:sz w:val="21"/>
          <w:szCs w:val="21"/>
          <w:rtl/>
        </w:rPr>
        <w:t>כל</w:t>
      </w:r>
      <w:r>
        <w:rPr>
          <w:rFonts w:ascii="Arial" w:hAnsi="Arial"/>
          <w:sz w:val="21"/>
          <w:szCs w:val="21"/>
          <w:rtl/>
        </w:rPr>
        <w:t xml:space="preserve"> </w:t>
      </w:r>
      <w:r>
        <w:rPr>
          <w:rFonts w:ascii="Arial" w:hAnsi="Arial" w:hint="eastAsia"/>
          <w:sz w:val="21"/>
          <w:szCs w:val="21"/>
          <w:rtl/>
        </w:rPr>
        <w:t>מערכות</w:t>
      </w:r>
      <w:r>
        <w:rPr>
          <w:rFonts w:ascii="Arial" w:hAnsi="Arial"/>
          <w:sz w:val="21"/>
          <w:szCs w:val="21"/>
          <w:rtl/>
        </w:rPr>
        <w:t xml:space="preserve"> </w:t>
      </w:r>
      <w:r>
        <w:rPr>
          <w:rFonts w:ascii="Arial" w:hAnsi="Arial" w:hint="eastAsia"/>
          <w:sz w:val="21"/>
          <w:szCs w:val="21"/>
          <w:rtl/>
        </w:rPr>
        <w:t>התשתית</w:t>
      </w:r>
      <w:r>
        <w:rPr>
          <w:rFonts w:ascii="Arial" w:hAnsi="Arial"/>
          <w:sz w:val="21"/>
          <w:szCs w:val="21"/>
          <w:rtl/>
        </w:rPr>
        <w:t xml:space="preserve"> </w:t>
      </w:r>
      <w:r>
        <w:rPr>
          <w:rFonts w:ascii="Arial" w:hAnsi="Arial" w:hint="eastAsia"/>
          <w:sz w:val="21"/>
          <w:szCs w:val="21"/>
          <w:rtl/>
        </w:rPr>
        <w:t>הראשיות</w:t>
      </w:r>
      <w:r>
        <w:rPr>
          <w:rFonts w:ascii="Arial" w:hAnsi="Arial"/>
          <w:sz w:val="21"/>
          <w:szCs w:val="21"/>
          <w:rtl/>
        </w:rPr>
        <w:t xml:space="preserve">, </w:t>
      </w:r>
      <w:r>
        <w:rPr>
          <w:rFonts w:ascii="Arial" w:hAnsi="Arial" w:hint="eastAsia"/>
          <w:sz w:val="21"/>
          <w:szCs w:val="21"/>
          <w:rtl/>
        </w:rPr>
        <w:t>לצד</w:t>
      </w:r>
      <w:r>
        <w:rPr>
          <w:rFonts w:ascii="Arial" w:hAnsi="Arial"/>
          <w:sz w:val="21"/>
          <w:szCs w:val="21"/>
          <w:rtl/>
        </w:rPr>
        <w:t xml:space="preserve"> </w:t>
      </w:r>
      <w:r>
        <w:rPr>
          <w:rFonts w:ascii="Arial" w:hAnsi="Arial" w:hint="eastAsia"/>
          <w:sz w:val="21"/>
          <w:szCs w:val="21"/>
          <w:rtl/>
        </w:rPr>
        <w:t>מערכת</w:t>
      </w:r>
      <w:r>
        <w:rPr>
          <w:rFonts w:ascii="Arial" w:hAnsi="Arial"/>
          <w:sz w:val="21"/>
          <w:szCs w:val="21"/>
          <w:rtl/>
        </w:rPr>
        <w:t xml:space="preserve"> </w:t>
      </w:r>
      <w:r>
        <w:rPr>
          <w:rFonts w:ascii="Arial" w:hAnsi="Arial" w:hint="eastAsia"/>
          <w:sz w:val="21"/>
          <w:szCs w:val="21"/>
          <w:rtl/>
        </w:rPr>
        <w:t>השטחים</w:t>
      </w:r>
      <w:r>
        <w:rPr>
          <w:rFonts w:ascii="Arial" w:hAnsi="Arial"/>
          <w:sz w:val="21"/>
          <w:szCs w:val="21"/>
          <w:rtl/>
        </w:rPr>
        <w:t xml:space="preserve"> </w:t>
      </w:r>
      <w:r>
        <w:rPr>
          <w:rFonts w:ascii="Arial" w:hAnsi="Arial" w:hint="eastAsia"/>
          <w:sz w:val="21"/>
          <w:szCs w:val="21"/>
          <w:rtl/>
        </w:rPr>
        <w:t>הפתוחים</w:t>
      </w:r>
      <w:r>
        <w:rPr>
          <w:rFonts w:ascii="Arial" w:hAnsi="Arial"/>
          <w:sz w:val="21"/>
          <w:szCs w:val="21"/>
        </w:rPr>
        <w:t>.</w:t>
      </w:r>
    </w:p>
    <w:p w:rsidR="00B51326" w:rsidRDefault="00B51326" w:rsidP="00422FD4">
      <w:pPr>
        <w:ind w:left="706"/>
        <w:jc w:val="both"/>
        <w:rPr>
          <w:rFonts w:ascii="Arial" w:hAnsi="Arial"/>
          <w:sz w:val="21"/>
          <w:szCs w:val="21"/>
          <w:rtl/>
        </w:rPr>
      </w:pPr>
    </w:p>
    <w:p w:rsidR="003933F3" w:rsidRDefault="003933F3" w:rsidP="00B51326">
      <w:pPr>
        <w:jc w:val="both"/>
        <w:rPr>
          <w:rFonts w:ascii="Arial" w:hAnsi="Arial"/>
          <w:sz w:val="21"/>
          <w:szCs w:val="21"/>
          <w:rtl/>
        </w:rPr>
      </w:pPr>
      <w:r>
        <w:rPr>
          <w:rFonts w:ascii="Arial" w:hAnsi="Arial" w:hint="cs"/>
          <w:noProof/>
          <w:sz w:val="21"/>
          <w:szCs w:val="21"/>
          <w:lang w:eastAsia="en-US"/>
        </w:rPr>
        <w:drawing>
          <wp:inline distT="0" distB="0" distL="0" distR="0">
            <wp:extent cx="5192771" cy="6115050"/>
            <wp:effectExtent l="57150" t="57150" r="103505" b="952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12781" cy="6138614"/>
                    </a:xfrm>
                    <a:prstGeom prst="rect">
                      <a:avLst/>
                    </a:prstGeom>
                    <a:noFill/>
                    <a:ln w="1905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B51326" w:rsidRDefault="00B51326" w:rsidP="00075A4C">
      <w:pPr>
        <w:pStyle w:val="Caption"/>
        <w:bidi w:val="0"/>
        <w:jc w:val="center"/>
        <w:rPr>
          <w:b w:val="0"/>
          <w:bCs w:val="0"/>
          <w:noProof/>
          <w:color w:val="auto"/>
          <w:sz w:val="32"/>
          <w:szCs w:val="32"/>
        </w:rPr>
      </w:pPr>
      <w:r w:rsidRPr="003E2A7E">
        <w:rPr>
          <w:rFonts w:hint="eastAsia"/>
          <w:noProof/>
          <w:color w:val="auto"/>
          <w:rtl/>
        </w:rPr>
        <w:t>תרשים</w:t>
      </w:r>
      <w:r w:rsidRPr="003E2A7E">
        <w:rPr>
          <w:noProof/>
          <w:color w:val="auto"/>
          <w:rtl/>
        </w:rPr>
        <w:t xml:space="preserve"> </w:t>
      </w:r>
      <w:r>
        <w:rPr>
          <w:rFonts w:hint="cs"/>
          <w:noProof/>
          <w:color w:val="auto"/>
          <w:rtl/>
        </w:rPr>
        <w:t>4</w:t>
      </w:r>
      <w:r w:rsidRPr="003E2A7E">
        <w:rPr>
          <w:noProof/>
          <w:color w:val="auto"/>
          <w:rtl/>
        </w:rPr>
        <w:t xml:space="preserve"> - </w:t>
      </w:r>
      <w:r>
        <w:rPr>
          <w:rFonts w:hint="cs"/>
          <w:noProof/>
          <w:color w:val="auto"/>
          <w:rtl/>
        </w:rPr>
        <w:t>מפתח גיליונות לתשריטי תמ"א אחת</w:t>
      </w:r>
    </w:p>
    <w:p w:rsidR="00B51326" w:rsidRPr="00B51326" w:rsidRDefault="00B51326" w:rsidP="00422FD4">
      <w:pPr>
        <w:ind w:left="706"/>
        <w:jc w:val="both"/>
        <w:rPr>
          <w:rFonts w:ascii="Arial" w:hAnsi="Arial"/>
          <w:sz w:val="21"/>
          <w:szCs w:val="21"/>
          <w:rtl/>
        </w:rPr>
      </w:pPr>
    </w:p>
    <w:p w:rsidR="003933F3" w:rsidRDefault="006F684E" w:rsidP="00FC3467">
      <w:pPr>
        <w:spacing w:after="0"/>
        <w:jc w:val="both"/>
        <w:rPr>
          <w:rFonts w:ascii="Arial" w:hAnsi="Arial"/>
          <w:sz w:val="21"/>
          <w:szCs w:val="21"/>
          <w:rtl/>
        </w:rPr>
      </w:pPr>
      <w:r w:rsidRPr="006F684E">
        <w:rPr>
          <w:rFonts w:ascii="Arial" w:hAnsi="Arial"/>
          <w:noProof/>
          <w:sz w:val="21"/>
          <w:szCs w:val="21"/>
          <w:rtl/>
          <w:lang w:eastAsia="en-US"/>
        </w:rPr>
        <w:lastRenderedPageBreak/>
        <w:drawing>
          <wp:inline distT="0" distB="0" distL="0" distR="0">
            <wp:extent cx="5176908" cy="2962275"/>
            <wp:effectExtent l="57150" t="57150" r="100330" b="85725"/>
            <wp:docPr id="9" name="Picture 1"/>
            <wp:cNvGraphicFramePr/>
            <a:graphic xmlns:a="http://schemas.openxmlformats.org/drawingml/2006/main">
              <a:graphicData uri="http://schemas.openxmlformats.org/drawingml/2006/picture">
                <pic:pic xmlns:pic="http://schemas.openxmlformats.org/drawingml/2006/picture">
                  <pic:nvPicPr>
                    <pic:cNvPr id="7" name="תמונה 6"/>
                    <pic:cNvPicPr>
                      <a:picLocks noChangeAspect="1"/>
                    </pic:cNvPicPr>
                  </pic:nvPicPr>
                  <pic:blipFill>
                    <a:blip r:embed="rId18" cstate="print"/>
                    <a:stretch>
                      <a:fillRect/>
                    </a:stretch>
                  </pic:blipFill>
                  <pic:spPr>
                    <a:xfrm>
                      <a:off x="0" y="0"/>
                      <a:ext cx="5188624" cy="2968979"/>
                    </a:xfrm>
                    <a:prstGeom prst="rect">
                      <a:avLst/>
                    </a:prstGeom>
                    <a:noFill/>
                    <a:ln w="19050">
                      <a:solidFill>
                        <a:schemeClr val="tx1"/>
                      </a:solidFill>
                      <a:miter lim="800000"/>
                      <a:headEnd/>
                      <a:tailEnd/>
                    </a:ln>
                    <a:effectLst>
                      <a:outerShdw blurRad="50800" dist="38100" dir="2700000" algn="tl" rotWithShape="0">
                        <a:prstClr val="black">
                          <a:alpha val="40000"/>
                        </a:prstClr>
                      </a:outerShdw>
                    </a:effectLst>
                  </pic:spPr>
                </pic:pic>
              </a:graphicData>
            </a:graphic>
          </wp:inline>
        </w:drawing>
      </w:r>
    </w:p>
    <w:p w:rsidR="00B51326" w:rsidRDefault="00B51326" w:rsidP="00B51326">
      <w:pPr>
        <w:pStyle w:val="Caption"/>
        <w:jc w:val="both"/>
        <w:rPr>
          <w:noProof/>
        </w:rPr>
      </w:pPr>
      <w:r w:rsidRPr="003E2A7E">
        <w:rPr>
          <w:rFonts w:hint="eastAsia"/>
          <w:noProof/>
          <w:color w:val="auto"/>
          <w:rtl/>
        </w:rPr>
        <w:t>תרשים</w:t>
      </w:r>
      <w:r w:rsidRPr="003E2A7E">
        <w:rPr>
          <w:noProof/>
          <w:color w:val="auto"/>
          <w:rtl/>
        </w:rPr>
        <w:t xml:space="preserve"> </w:t>
      </w:r>
      <w:r>
        <w:rPr>
          <w:rFonts w:hint="cs"/>
          <w:noProof/>
          <w:color w:val="auto"/>
          <w:rtl/>
        </w:rPr>
        <w:t>5</w:t>
      </w:r>
      <w:r w:rsidRPr="003E2A7E">
        <w:rPr>
          <w:noProof/>
          <w:color w:val="auto"/>
          <w:rtl/>
        </w:rPr>
        <w:t xml:space="preserve"> - </w:t>
      </w:r>
      <w:r w:rsidRPr="00933E0F">
        <w:rPr>
          <w:noProof/>
          <w:color w:val="auto"/>
          <w:rtl/>
        </w:rPr>
        <w:t>קטע מתשריט תמ"א אח</w:t>
      </w:r>
      <w:r>
        <w:rPr>
          <w:rFonts w:hint="cs"/>
          <w:noProof/>
          <w:color w:val="auto"/>
          <w:rtl/>
        </w:rPr>
        <w:t xml:space="preserve">ת; </w:t>
      </w:r>
      <w:r w:rsidRPr="00933E0F">
        <w:rPr>
          <w:noProof/>
          <w:color w:val="auto"/>
          <w:rtl/>
        </w:rPr>
        <w:t>התשריט הראשי מאפשר מבט כולל המציג בבהירות את כל מערכות התשתית הראשיות, לצד מערכת השטחים הפתוחים.</w:t>
      </w:r>
    </w:p>
    <w:p w:rsidR="00B51326" w:rsidRPr="00B51326" w:rsidRDefault="00B51326" w:rsidP="00B51326">
      <w:pPr>
        <w:jc w:val="both"/>
        <w:rPr>
          <w:rFonts w:ascii="Arial" w:hAnsi="Arial"/>
          <w:sz w:val="21"/>
          <w:szCs w:val="21"/>
        </w:rPr>
      </w:pPr>
    </w:p>
    <w:p w:rsidR="00280BD1" w:rsidRDefault="00C96929" w:rsidP="00F57346">
      <w:pPr>
        <w:pStyle w:val="ListParagraph"/>
        <w:numPr>
          <w:ilvl w:val="1"/>
          <w:numId w:val="88"/>
        </w:numPr>
        <w:spacing w:after="200" w:line="276" w:lineRule="auto"/>
        <w:ind w:left="708" w:hanging="708"/>
        <w:jc w:val="both"/>
        <w:rPr>
          <w:rFonts w:asciiTheme="minorBidi" w:hAnsiTheme="minorBidi" w:cstheme="minorBidi"/>
          <w:b/>
          <w:bCs/>
          <w:sz w:val="24"/>
          <w:szCs w:val="24"/>
        </w:rPr>
      </w:pPr>
      <w:r>
        <w:rPr>
          <w:rFonts w:asciiTheme="minorBidi" w:hAnsiTheme="minorBidi" w:cstheme="minorBidi" w:hint="eastAsia"/>
          <w:b/>
          <w:bCs/>
          <w:sz w:val="24"/>
          <w:szCs w:val="24"/>
          <w:rtl/>
        </w:rPr>
        <w:t>תשריט</w:t>
      </w:r>
      <w:r w:rsidR="00280BD1" w:rsidRPr="003E29AD">
        <w:rPr>
          <w:rFonts w:asciiTheme="minorBidi" w:hAnsiTheme="minorBidi" w:cstheme="minorBidi"/>
          <w:b/>
          <w:bCs/>
          <w:sz w:val="24"/>
          <w:szCs w:val="24"/>
          <w:rtl/>
        </w:rPr>
        <w:t xml:space="preserve"> </w:t>
      </w:r>
      <w:r w:rsidR="006F684E">
        <w:rPr>
          <w:rFonts w:asciiTheme="minorBidi" w:hAnsiTheme="minorBidi" w:cstheme="minorBidi" w:hint="cs"/>
          <w:b/>
          <w:bCs/>
          <w:sz w:val="24"/>
          <w:szCs w:val="24"/>
          <w:rtl/>
        </w:rPr>
        <w:t>משלים</w:t>
      </w:r>
      <w:r w:rsidR="00F57346">
        <w:rPr>
          <w:rFonts w:asciiTheme="minorBidi" w:hAnsiTheme="minorBidi" w:cstheme="minorBidi" w:hint="cs"/>
          <w:b/>
          <w:bCs/>
          <w:sz w:val="24"/>
          <w:szCs w:val="24"/>
          <w:rtl/>
        </w:rPr>
        <w:t xml:space="preserve"> </w:t>
      </w:r>
      <w:r w:rsidR="00F57346" w:rsidRPr="00FC3467">
        <w:rPr>
          <w:rFonts w:asciiTheme="minorBidi" w:hAnsiTheme="minorBidi" w:cstheme="minorBidi" w:hint="cs"/>
          <w:sz w:val="24"/>
          <w:szCs w:val="24"/>
          <w:rtl/>
        </w:rPr>
        <w:t>(</w:t>
      </w:r>
      <w:r w:rsidR="00F57346" w:rsidRPr="00F57346">
        <w:rPr>
          <w:rFonts w:asciiTheme="minorBidi" w:hAnsiTheme="minorBidi" w:cstheme="minorBidi" w:hint="cs"/>
          <w:rtl/>
        </w:rPr>
        <w:t xml:space="preserve">קנה מידה </w:t>
      </w:r>
      <w:r w:rsidR="00F57346" w:rsidRPr="00F57346">
        <w:rPr>
          <w:rFonts w:asciiTheme="minorBidi" w:hAnsiTheme="minorBidi" w:cstheme="minorBidi"/>
          <w:rtl/>
        </w:rPr>
        <w:t>1:</w:t>
      </w:r>
      <w:r w:rsidR="00F57346">
        <w:rPr>
          <w:rFonts w:asciiTheme="minorBidi" w:hAnsiTheme="minorBidi" w:cstheme="minorBidi" w:hint="cs"/>
          <w:rtl/>
        </w:rPr>
        <w:t>10</w:t>
      </w:r>
      <w:r w:rsidR="00F57346" w:rsidRPr="00F57346">
        <w:rPr>
          <w:rFonts w:asciiTheme="minorBidi" w:hAnsiTheme="minorBidi" w:cstheme="minorBidi"/>
          <w:rtl/>
        </w:rPr>
        <w:t>0,000</w:t>
      </w:r>
      <w:r w:rsidR="00F57346">
        <w:rPr>
          <w:rFonts w:asciiTheme="minorBidi" w:hAnsiTheme="minorBidi" w:cstheme="minorBidi" w:hint="cs"/>
          <w:rtl/>
        </w:rPr>
        <w:t>)</w:t>
      </w:r>
    </w:p>
    <w:p w:rsidR="002C6541" w:rsidRDefault="002C6541" w:rsidP="002C6541">
      <w:pPr>
        <w:spacing w:after="0" w:line="360" w:lineRule="auto"/>
        <w:jc w:val="both"/>
        <w:rPr>
          <w:rFonts w:asciiTheme="minorBidi" w:hAnsiTheme="minorBidi"/>
          <w:rtl/>
        </w:rPr>
      </w:pPr>
      <w:r>
        <w:rPr>
          <w:rFonts w:asciiTheme="minorBidi" w:hAnsiTheme="minorBidi" w:hint="cs"/>
          <w:rtl/>
        </w:rPr>
        <w:t>לצד התשריט הראשי, קיים תשריט משלים, הכולל שני נושאים:</w:t>
      </w:r>
    </w:p>
    <w:p w:rsidR="002C6541" w:rsidRPr="002C6541" w:rsidRDefault="002C6541" w:rsidP="003B359F">
      <w:pPr>
        <w:pStyle w:val="ListParagraph"/>
        <w:numPr>
          <w:ilvl w:val="0"/>
          <w:numId w:val="98"/>
        </w:numPr>
        <w:spacing w:after="0" w:line="360" w:lineRule="auto"/>
        <w:jc w:val="both"/>
        <w:rPr>
          <w:rFonts w:asciiTheme="minorBidi" w:hAnsiTheme="minorBidi" w:cstheme="minorBidi"/>
        </w:rPr>
      </w:pPr>
      <w:r w:rsidRPr="002C6541">
        <w:rPr>
          <w:rFonts w:asciiTheme="minorBidi" w:hAnsiTheme="minorBidi" w:cstheme="minorBidi"/>
          <w:rtl/>
        </w:rPr>
        <w:t>מפת רגישות מי תהום, ובו ארבע</w:t>
      </w:r>
      <w:r w:rsidR="003B359F">
        <w:rPr>
          <w:rFonts w:asciiTheme="minorBidi" w:hAnsiTheme="minorBidi" w:cstheme="minorBidi" w:hint="cs"/>
          <w:rtl/>
        </w:rPr>
        <w:t>ה</w:t>
      </w:r>
      <w:r w:rsidRPr="002C6541">
        <w:rPr>
          <w:rFonts w:asciiTheme="minorBidi" w:hAnsiTheme="minorBidi" w:cstheme="minorBidi"/>
          <w:rtl/>
        </w:rPr>
        <w:t xml:space="preserve"> מדרגי רגישות. לתשריט זה יש ביטוי בפרק המים, שמירה, הגנה וניצול מיטבי של משאבי המים. מגבלות לגבי תכניות בעלות פוטנציאל לזיהום מי תהום.</w:t>
      </w:r>
      <w:r w:rsidR="003B359F" w:rsidRPr="003B359F">
        <w:rPr>
          <w:rFonts w:asciiTheme="minorBidi" w:hAnsiTheme="minorBidi" w:cstheme="minorBidi"/>
          <w:rtl/>
        </w:rPr>
        <w:t xml:space="preserve"> </w:t>
      </w:r>
      <w:r w:rsidR="003B359F">
        <w:rPr>
          <w:rFonts w:asciiTheme="minorBidi" w:hAnsiTheme="minorBidi" w:cstheme="minorBidi"/>
          <w:rtl/>
        </w:rPr>
        <w:t>נקבעו</w:t>
      </w:r>
      <w:r w:rsidR="003B359F" w:rsidRPr="002C6541">
        <w:rPr>
          <w:rFonts w:asciiTheme="minorBidi" w:hAnsiTheme="minorBidi" w:cstheme="minorBidi"/>
          <w:rtl/>
        </w:rPr>
        <w:t xml:space="preserve"> בהתאם למדרגי הרגישות</w:t>
      </w:r>
      <w:r w:rsidR="003B359F">
        <w:rPr>
          <w:rFonts w:asciiTheme="minorBidi" w:hAnsiTheme="minorBidi" w:cstheme="minorBidi" w:hint="cs"/>
          <w:rtl/>
        </w:rPr>
        <w:t xml:space="preserve"> הללו.</w:t>
      </w:r>
      <w:r w:rsidR="003B359F" w:rsidRPr="002C6541">
        <w:rPr>
          <w:rFonts w:asciiTheme="minorBidi" w:hAnsiTheme="minorBidi" w:cstheme="minorBidi"/>
          <w:rtl/>
        </w:rPr>
        <w:t xml:space="preserve"> </w:t>
      </w:r>
    </w:p>
    <w:p w:rsidR="002C6541" w:rsidRDefault="002C6541" w:rsidP="002C6541">
      <w:pPr>
        <w:pStyle w:val="ListParagraph"/>
        <w:numPr>
          <w:ilvl w:val="0"/>
          <w:numId w:val="98"/>
        </w:numPr>
        <w:spacing w:after="0" w:line="360" w:lineRule="auto"/>
        <w:jc w:val="both"/>
        <w:rPr>
          <w:rFonts w:asciiTheme="minorBidi" w:hAnsiTheme="minorBidi" w:cstheme="minorBidi"/>
        </w:rPr>
      </w:pPr>
      <w:r w:rsidRPr="002C6541">
        <w:rPr>
          <w:rFonts w:asciiTheme="minorBidi" w:hAnsiTheme="minorBidi" w:cstheme="minorBidi"/>
          <w:rtl/>
        </w:rPr>
        <w:t>תחומי יער. כל תחום יער עשוי לכלול כמה פוליגונים של יער, והחישובים בדבר היקף גריעת היערות יהיו על פי תחום היער, ולא על פי כל פוליגון בנפרד.</w:t>
      </w:r>
    </w:p>
    <w:p w:rsidR="00FC3467" w:rsidRDefault="00FC3467" w:rsidP="006126EC">
      <w:pPr>
        <w:pStyle w:val="Caption"/>
        <w:spacing w:before="120"/>
        <w:jc w:val="both"/>
        <w:rPr>
          <w:noProof/>
          <w:color w:val="auto"/>
          <w:rtl/>
        </w:rPr>
      </w:pPr>
    </w:p>
    <w:p w:rsidR="00F57346" w:rsidRPr="006126EC" w:rsidRDefault="00F57346" w:rsidP="006126EC">
      <w:pPr>
        <w:pStyle w:val="Caption"/>
        <w:spacing w:before="120"/>
        <w:jc w:val="both"/>
        <w:rPr>
          <w:noProof/>
          <w:color w:val="auto"/>
        </w:rPr>
      </w:pPr>
      <w:r w:rsidRPr="006126EC">
        <w:rPr>
          <w:noProof/>
          <w:color w:val="auto"/>
          <w:rtl/>
        </w:rPr>
        <w:lastRenderedPageBreak/>
        <w:drawing>
          <wp:anchor distT="0" distB="0" distL="114300" distR="114300" simplePos="0" relativeHeight="251839488" behindDoc="0" locked="0" layoutInCell="1" allowOverlap="1">
            <wp:simplePos x="0" y="0"/>
            <wp:positionH relativeFrom="column">
              <wp:posOffset>258445</wp:posOffset>
            </wp:positionH>
            <wp:positionV relativeFrom="paragraph">
              <wp:posOffset>23495</wp:posOffset>
            </wp:positionV>
            <wp:extent cx="5176800" cy="2985686"/>
            <wp:effectExtent l="57150" t="57150" r="100330" b="100965"/>
            <wp:wrapSquare wrapText="bothSides"/>
            <wp:docPr id="16" name="תמונה 1">
              <a:extLst xmlns:a="http://schemas.openxmlformats.org/drawingml/2006/main">
                <a:ext uri="{FF2B5EF4-FFF2-40B4-BE49-F238E27FC236}">
                  <a16:creationId xmlns:a16="http://schemas.microsoft.com/office/drawing/2014/main" id="{A95A075D-5B8D-4F1D-92C9-9403BCDE74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A95A075D-5B8D-4F1D-92C9-9403BCDE74AD}"/>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a:xfrm>
                      <a:off x="0" y="0"/>
                      <a:ext cx="5176800" cy="2985686"/>
                    </a:xfrm>
                    <a:prstGeom prst="rect">
                      <a:avLst/>
                    </a:prstGeom>
                    <a:noFill/>
                    <a:ln w="19050">
                      <a:solidFill>
                        <a:schemeClr val="tx1"/>
                      </a:solidFill>
                      <a:miter lim="800000"/>
                      <a:headEnd/>
                      <a:tailEn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F57346">
        <w:rPr>
          <w:rFonts w:hint="eastAsia"/>
          <w:noProof/>
          <w:color w:val="auto"/>
          <w:rtl/>
        </w:rPr>
        <w:t>תרשים</w:t>
      </w:r>
      <w:r w:rsidRPr="00F57346">
        <w:rPr>
          <w:noProof/>
          <w:color w:val="auto"/>
          <w:rtl/>
        </w:rPr>
        <w:t xml:space="preserve"> </w:t>
      </w:r>
      <w:r w:rsidRPr="00F57346">
        <w:rPr>
          <w:rFonts w:hint="cs"/>
          <w:noProof/>
          <w:color w:val="auto"/>
          <w:rtl/>
        </w:rPr>
        <w:t xml:space="preserve">6 </w:t>
      </w:r>
      <w:r w:rsidRPr="00F57346">
        <w:rPr>
          <w:noProof/>
          <w:color w:val="auto"/>
          <w:rtl/>
        </w:rPr>
        <w:t xml:space="preserve">- </w:t>
      </w:r>
      <w:r>
        <w:rPr>
          <w:rFonts w:hint="cs"/>
          <w:noProof/>
          <w:color w:val="auto"/>
          <w:rtl/>
        </w:rPr>
        <w:t xml:space="preserve">ארבעת מדרגי </w:t>
      </w:r>
      <w:r w:rsidRPr="00F57346">
        <w:rPr>
          <w:noProof/>
          <w:color w:val="auto"/>
          <w:rtl/>
        </w:rPr>
        <w:t>רגישות מי תהום</w:t>
      </w:r>
      <w:r>
        <w:rPr>
          <w:rFonts w:hint="cs"/>
          <w:noProof/>
          <w:color w:val="auto"/>
          <w:rtl/>
        </w:rPr>
        <w:t>,</w:t>
      </w:r>
      <w:r w:rsidRPr="00F57346">
        <w:rPr>
          <w:rFonts w:hint="cs"/>
          <w:noProof/>
          <w:color w:val="auto"/>
          <w:rtl/>
        </w:rPr>
        <w:t xml:space="preserve"> ותחומי יער</w:t>
      </w:r>
    </w:p>
    <w:p w:rsidR="003B359F" w:rsidRDefault="003B359F" w:rsidP="003B359F">
      <w:pPr>
        <w:pStyle w:val="ListParagraph"/>
        <w:spacing w:after="200" w:line="276" w:lineRule="auto"/>
        <w:ind w:left="708"/>
        <w:jc w:val="both"/>
        <w:rPr>
          <w:rFonts w:asciiTheme="minorBidi" w:hAnsiTheme="minorBidi" w:cstheme="minorBidi"/>
          <w:b/>
          <w:bCs/>
          <w:sz w:val="24"/>
          <w:szCs w:val="24"/>
          <w:rtl/>
        </w:rPr>
      </w:pPr>
    </w:p>
    <w:p w:rsidR="002F4BFD" w:rsidRPr="002F4BFD" w:rsidRDefault="003B359F" w:rsidP="00F57346">
      <w:pPr>
        <w:pStyle w:val="ListParagraph"/>
        <w:numPr>
          <w:ilvl w:val="1"/>
          <w:numId w:val="88"/>
        </w:numPr>
        <w:spacing w:after="200" w:line="276" w:lineRule="auto"/>
        <w:ind w:left="708" w:hanging="708"/>
        <w:jc w:val="both"/>
        <w:rPr>
          <w:rFonts w:ascii="Arial" w:eastAsia="Times New Roman" w:hAnsi="Arial" w:cs="Arial"/>
          <w:b/>
          <w:bCs/>
          <w:sz w:val="21"/>
          <w:szCs w:val="21"/>
        </w:rPr>
      </w:pPr>
      <w:r w:rsidRPr="003B359F">
        <w:rPr>
          <w:rFonts w:asciiTheme="minorBidi" w:hAnsiTheme="minorBidi" w:cstheme="minorBidi"/>
          <w:b/>
          <w:bCs/>
          <w:sz w:val="24"/>
          <w:szCs w:val="24"/>
          <w:rtl/>
        </w:rPr>
        <w:t xml:space="preserve">תשריטי נספחים </w:t>
      </w:r>
      <w:r w:rsidR="00F57346" w:rsidRPr="00DC1632">
        <w:rPr>
          <w:rFonts w:asciiTheme="minorBidi" w:hAnsiTheme="minorBidi" w:cstheme="minorBidi" w:hint="cs"/>
          <w:sz w:val="24"/>
          <w:szCs w:val="24"/>
          <w:rtl/>
        </w:rPr>
        <w:t>(</w:t>
      </w:r>
      <w:r w:rsidR="00F57346" w:rsidRPr="00F57346">
        <w:rPr>
          <w:rFonts w:asciiTheme="minorBidi" w:hAnsiTheme="minorBidi" w:cstheme="minorBidi" w:hint="cs"/>
          <w:rtl/>
        </w:rPr>
        <w:t xml:space="preserve">קנה מידה </w:t>
      </w:r>
      <w:r w:rsidR="00F57346" w:rsidRPr="00F57346">
        <w:rPr>
          <w:rFonts w:asciiTheme="minorBidi" w:hAnsiTheme="minorBidi" w:cstheme="minorBidi"/>
          <w:rtl/>
        </w:rPr>
        <w:t>1:20,000</w:t>
      </w:r>
      <w:r w:rsidR="00F57346">
        <w:rPr>
          <w:rFonts w:asciiTheme="minorBidi" w:hAnsiTheme="minorBidi" w:cstheme="minorBidi" w:hint="cs"/>
          <w:rtl/>
        </w:rPr>
        <w:t>)</w:t>
      </w:r>
    </w:p>
    <w:p w:rsidR="002F4BFD" w:rsidRPr="00F57346" w:rsidRDefault="002F4BFD" w:rsidP="00F57346">
      <w:pPr>
        <w:jc w:val="both"/>
        <w:rPr>
          <w:rFonts w:ascii="Arial" w:eastAsia="Times New Roman" w:hAnsi="Arial" w:cs="Arial"/>
          <w:b/>
          <w:bCs/>
          <w:sz w:val="21"/>
          <w:szCs w:val="21"/>
        </w:rPr>
      </w:pPr>
      <w:r w:rsidRPr="00F57346">
        <w:rPr>
          <w:rFonts w:asciiTheme="minorBidi" w:hAnsiTheme="minorBidi" w:hint="cs"/>
          <w:rtl/>
        </w:rPr>
        <w:t xml:space="preserve">חלק מן  הנספחים בתמ''א אחת כולל תשריטים, המפרטים את המסומן בתשריט הראשי. </w:t>
      </w:r>
    </w:p>
    <w:p w:rsidR="003B359F" w:rsidRPr="00FC71AB" w:rsidRDefault="003B359F" w:rsidP="003B359F">
      <w:pPr>
        <w:numPr>
          <w:ilvl w:val="0"/>
          <w:numId w:val="84"/>
        </w:numPr>
        <w:spacing w:after="0"/>
        <w:ind w:left="1076"/>
        <w:contextualSpacing/>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 xml:space="preserve">אתרי איגום והחדרה (39 אתרים) </w:t>
      </w:r>
    </w:p>
    <w:p w:rsidR="003B359F" w:rsidRPr="00FC71AB" w:rsidRDefault="003B359F" w:rsidP="003B359F">
      <w:pPr>
        <w:numPr>
          <w:ilvl w:val="0"/>
          <w:numId w:val="84"/>
        </w:numPr>
        <w:spacing w:after="0"/>
        <w:ind w:left="1076"/>
        <w:contextualSpacing/>
        <w:jc w:val="both"/>
        <w:rPr>
          <w:rFonts w:ascii="Arial" w:eastAsia="Times New Roman" w:hAnsi="Arial" w:cs="Arial"/>
          <w:sz w:val="21"/>
          <w:szCs w:val="21"/>
          <w:rtl/>
          <w:lang w:eastAsia="en-US"/>
        </w:rPr>
      </w:pPr>
      <w:r w:rsidRPr="00FC71AB">
        <w:rPr>
          <w:rFonts w:ascii="Arial" w:eastAsia="Times New Roman" w:hAnsi="Arial" w:cs="Arial"/>
          <w:sz w:val="21"/>
          <w:szCs w:val="21"/>
          <w:rtl/>
          <w:lang w:eastAsia="en-US"/>
        </w:rPr>
        <w:t xml:space="preserve">אתרי התפלה (5 אתרים) </w:t>
      </w:r>
    </w:p>
    <w:p w:rsidR="003B359F" w:rsidRPr="00FC71AB" w:rsidRDefault="003B359F" w:rsidP="003B359F">
      <w:pPr>
        <w:numPr>
          <w:ilvl w:val="0"/>
          <w:numId w:val="84"/>
        </w:numPr>
        <w:spacing w:after="0"/>
        <w:ind w:left="1076"/>
        <w:contextualSpacing/>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 xml:space="preserve">אתרי פסולת (26 אתרים) </w:t>
      </w:r>
    </w:p>
    <w:p w:rsidR="003B359F" w:rsidRPr="00FC71AB" w:rsidRDefault="003B359F" w:rsidP="003B359F">
      <w:pPr>
        <w:numPr>
          <w:ilvl w:val="0"/>
          <w:numId w:val="84"/>
        </w:numPr>
        <w:spacing w:after="0"/>
        <w:ind w:left="1076"/>
        <w:contextualSpacing/>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 xml:space="preserve">אתרי גפ"מ (7 אתרים) </w:t>
      </w:r>
    </w:p>
    <w:p w:rsidR="003B359F" w:rsidRDefault="003B359F" w:rsidP="00B839F5">
      <w:pPr>
        <w:numPr>
          <w:ilvl w:val="0"/>
          <w:numId w:val="84"/>
        </w:numPr>
        <w:spacing w:after="0"/>
        <w:ind w:left="1076"/>
        <w:contextualSpacing/>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פארק חוף עירוני</w:t>
      </w:r>
      <w:r w:rsidR="002F4BFD">
        <w:rPr>
          <w:rFonts w:ascii="Arial" w:eastAsia="Times New Roman" w:hAnsi="Arial" w:cs="Arial" w:hint="cs"/>
          <w:sz w:val="21"/>
          <w:szCs w:val="21"/>
          <w:rtl/>
          <w:lang w:eastAsia="en-US"/>
        </w:rPr>
        <w:t xml:space="preserve"> (15 אתרים)</w:t>
      </w:r>
      <w:r w:rsidR="00B839F5" w:rsidRPr="00B839F5">
        <w:rPr>
          <w:rFonts w:ascii="Arial" w:hAnsi="Arial" w:hint="eastAsia"/>
          <w:sz w:val="21"/>
          <w:szCs w:val="21"/>
          <w:rtl/>
        </w:rPr>
        <w:t xml:space="preserve"> </w:t>
      </w:r>
      <w:r w:rsidR="00B839F5">
        <w:rPr>
          <w:rFonts w:ascii="Arial" w:hAnsi="Arial" w:hint="eastAsia"/>
          <w:sz w:val="21"/>
          <w:szCs w:val="21"/>
          <w:rtl/>
        </w:rPr>
        <w:t>נספח</w:t>
      </w:r>
      <w:r w:rsidR="00B839F5">
        <w:rPr>
          <w:rFonts w:ascii="Arial" w:hAnsi="Arial" w:hint="cs"/>
          <w:sz w:val="21"/>
          <w:szCs w:val="21"/>
          <w:rtl/>
        </w:rPr>
        <w:t xml:space="preserve"> מנחה</w:t>
      </w:r>
    </w:p>
    <w:p w:rsidR="00C96929" w:rsidRDefault="003B359F" w:rsidP="00B839F5">
      <w:pPr>
        <w:numPr>
          <w:ilvl w:val="0"/>
          <w:numId w:val="84"/>
        </w:numPr>
        <w:spacing w:after="0"/>
        <w:ind w:left="1076"/>
        <w:contextualSpacing/>
        <w:jc w:val="both"/>
        <w:rPr>
          <w:rFonts w:ascii="Arial" w:eastAsia="Times New Roman" w:hAnsi="Arial" w:cs="Arial"/>
          <w:sz w:val="21"/>
          <w:szCs w:val="21"/>
          <w:lang w:eastAsia="en-US"/>
        </w:rPr>
      </w:pPr>
      <w:r w:rsidRPr="001F32A3">
        <w:rPr>
          <w:rFonts w:ascii="Arial" w:eastAsia="Times New Roman" w:hAnsi="Arial" w:cs="Arial"/>
          <w:sz w:val="21"/>
          <w:szCs w:val="21"/>
          <w:rtl/>
          <w:lang w:eastAsia="en-US"/>
        </w:rPr>
        <w:t>תיירות (2 אתרים)</w:t>
      </w:r>
    </w:p>
    <w:p w:rsidR="00B839F5" w:rsidRPr="00B839F5" w:rsidRDefault="00B839F5" w:rsidP="00B839F5">
      <w:pPr>
        <w:spacing w:after="0"/>
        <w:ind w:left="1076"/>
        <w:contextualSpacing/>
        <w:jc w:val="both"/>
        <w:rPr>
          <w:rFonts w:ascii="Arial" w:eastAsia="Times New Roman" w:hAnsi="Arial" w:cs="Arial"/>
          <w:sz w:val="21"/>
          <w:szCs w:val="21"/>
          <w:rtl/>
          <w:lang w:eastAsia="en-US"/>
        </w:rPr>
      </w:pPr>
    </w:p>
    <w:p w:rsidR="00B839F5" w:rsidRPr="002C6541" w:rsidRDefault="00B839F5" w:rsidP="00B839F5">
      <w:pPr>
        <w:pStyle w:val="ListParagraph"/>
        <w:spacing w:after="0" w:line="360" w:lineRule="auto"/>
        <w:jc w:val="both"/>
        <w:rPr>
          <w:rFonts w:asciiTheme="minorBidi" w:hAnsiTheme="minorBidi" w:cstheme="minorBidi"/>
          <w:rtl/>
        </w:rPr>
      </w:pPr>
      <w:r w:rsidRPr="002C6541">
        <w:rPr>
          <w:rFonts w:asciiTheme="minorBidi" w:hAnsiTheme="minorBidi" w:cstheme="minorBidi"/>
          <w:rtl/>
        </w:rPr>
        <w:t>תשריטי הנספחים מציגים אתרים המסומנים בתשריט הראשי (כסימבולים) כפוליגון המופיע בקנה מידה 1:20,000.</w:t>
      </w:r>
    </w:p>
    <w:p w:rsidR="003E29AD" w:rsidRDefault="003E29AD" w:rsidP="00422FD4">
      <w:pPr>
        <w:ind w:left="1440"/>
        <w:jc w:val="both"/>
        <w:rPr>
          <w:rFonts w:ascii="Arial" w:hAnsi="Arial"/>
          <w:sz w:val="21"/>
          <w:szCs w:val="21"/>
          <w:rtl/>
        </w:rPr>
      </w:pPr>
    </w:p>
    <w:p w:rsidR="002C6541" w:rsidRDefault="002C6541" w:rsidP="002C6541">
      <w:pPr>
        <w:spacing w:after="0" w:line="360" w:lineRule="auto"/>
        <w:jc w:val="both"/>
        <w:rPr>
          <w:rFonts w:asciiTheme="minorBidi" w:hAnsiTheme="minorBidi"/>
          <w:rtl/>
        </w:rPr>
      </w:pPr>
    </w:p>
    <w:p w:rsidR="002C6541" w:rsidRDefault="002C6541" w:rsidP="002C6541">
      <w:pPr>
        <w:spacing w:after="0" w:line="360" w:lineRule="auto"/>
        <w:jc w:val="both"/>
        <w:rPr>
          <w:rFonts w:asciiTheme="minorBidi" w:hAnsiTheme="minorBidi"/>
          <w:rtl/>
        </w:rPr>
      </w:pPr>
    </w:p>
    <w:p w:rsidR="002C6541" w:rsidRPr="002C6541" w:rsidRDefault="002C6541" w:rsidP="002C6541">
      <w:pPr>
        <w:spacing w:after="0" w:line="360" w:lineRule="auto"/>
        <w:jc w:val="both"/>
        <w:rPr>
          <w:rFonts w:asciiTheme="minorBidi" w:hAnsiTheme="minorBidi"/>
        </w:rPr>
      </w:pPr>
    </w:p>
    <w:p w:rsidR="002C6541" w:rsidRDefault="002C6541" w:rsidP="00422FD4">
      <w:pPr>
        <w:ind w:left="1440"/>
        <w:jc w:val="both"/>
        <w:rPr>
          <w:rFonts w:ascii="Arial" w:hAnsi="Arial"/>
          <w:sz w:val="21"/>
          <w:szCs w:val="21"/>
          <w:rtl/>
        </w:rPr>
        <w:sectPr w:rsidR="002C6541" w:rsidSect="00075A4C">
          <w:footerReference w:type="default" r:id="rId20"/>
          <w:footnotePr>
            <w:numFmt w:val="chicago"/>
          </w:footnotePr>
          <w:pgSz w:w="11906" w:h="16838"/>
          <w:pgMar w:top="1418" w:right="1700" w:bottom="1985" w:left="1843" w:header="794" w:footer="128" w:gutter="0"/>
          <w:cols w:space="708"/>
          <w:bidi/>
          <w:rtlGutter/>
          <w:docGrid w:linePitch="360"/>
        </w:sectPr>
      </w:pPr>
    </w:p>
    <w:p w:rsidR="00B839F5" w:rsidRPr="002B7B52" w:rsidRDefault="00B839F5" w:rsidP="00B839F5">
      <w:pPr>
        <w:rPr>
          <w:rFonts w:ascii="Arial" w:eastAsia="HGMinchoB" w:hAnsi="Arial" w:cs="David"/>
          <w:b/>
          <w:bCs/>
          <w:color w:val="808080" w:themeColor="background1" w:themeShade="80"/>
          <w:sz w:val="44"/>
          <w:szCs w:val="44"/>
          <w:lang w:eastAsia="en-US"/>
        </w:rPr>
      </w:pPr>
      <w:bookmarkStart w:id="4" w:name="_Toc11854532"/>
      <w:bookmarkStart w:id="5" w:name="_Toc39227529"/>
      <w:r>
        <w:rPr>
          <w:rFonts w:ascii="Arial" w:hAnsi="Arial" w:hint="cs"/>
          <w:b/>
          <w:bCs/>
          <w:color w:val="C00000"/>
          <w:sz w:val="44"/>
          <w:szCs w:val="44"/>
          <w:rtl/>
        </w:rPr>
        <w:lastRenderedPageBreak/>
        <w:t>תמ''א אחת</w:t>
      </w:r>
      <w:r w:rsidRPr="002B7B52">
        <w:rPr>
          <w:rFonts w:ascii="Arial" w:hAnsi="Arial" w:hint="cs"/>
          <w:b/>
          <w:bCs/>
          <w:sz w:val="44"/>
          <w:szCs w:val="44"/>
          <w:rtl/>
        </w:rPr>
        <w:t xml:space="preserve"> </w:t>
      </w:r>
      <w:r w:rsidRPr="002B7B52">
        <w:rPr>
          <w:rFonts w:ascii="Arial" w:hAnsi="Arial" w:hint="cs"/>
          <w:b/>
          <w:bCs/>
          <w:color w:val="808080" w:themeColor="background1" w:themeShade="80"/>
          <w:sz w:val="44"/>
          <w:szCs w:val="44"/>
          <w:rtl/>
        </w:rPr>
        <w:t>הוראות</w:t>
      </w:r>
    </w:p>
    <w:p w:rsidR="00FF0BFB" w:rsidRPr="00B94E20" w:rsidRDefault="00FF0BFB" w:rsidP="00EB52C4">
      <w:pPr>
        <w:pStyle w:val="Heading1"/>
        <w:spacing w:before="0" w:after="200"/>
        <w:rPr>
          <w:rFonts w:ascii="Arial" w:hAnsi="Arial" w:cs="Arial"/>
          <w:b/>
          <w:bCs/>
          <w:sz w:val="44"/>
          <w:szCs w:val="44"/>
          <w:rtl/>
        </w:rPr>
      </w:pPr>
      <w:r w:rsidRPr="00B94E20">
        <w:rPr>
          <w:rFonts w:ascii="Arial" w:eastAsia="Times New Roman" w:hAnsi="Arial" w:cs="Arial"/>
          <w:b/>
          <w:bCs/>
          <w:sz w:val="44"/>
          <w:szCs w:val="44"/>
          <w:rtl/>
        </w:rPr>
        <w:t>חלק א' - עקרונות וכללים ראשיים</w:t>
      </w:r>
      <w:bookmarkEnd w:id="4"/>
      <w:bookmarkEnd w:id="5"/>
      <w:r w:rsidRPr="00B94E20">
        <w:rPr>
          <w:rFonts w:ascii="Arial" w:eastAsia="Times New Roman" w:hAnsi="Arial" w:cs="Arial"/>
          <w:b/>
          <w:bCs/>
          <w:sz w:val="44"/>
          <w:szCs w:val="44"/>
          <w:rtl/>
        </w:rPr>
        <w:t xml:space="preserve"> </w:t>
      </w:r>
    </w:p>
    <w:p w:rsidR="00FF0BFB" w:rsidRPr="00FF0BFB" w:rsidRDefault="00FF0BFB" w:rsidP="00422FD4">
      <w:pPr>
        <w:numPr>
          <w:ilvl w:val="0"/>
          <w:numId w:val="15"/>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שם התכנית</w:t>
      </w:r>
    </w:p>
    <w:p w:rsidR="00FF0BFB" w:rsidRPr="00FC71AB" w:rsidRDefault="00FF0BFB" w:rsidP="00422FD4">
      <w:pPr>
        <w:spacing w:after="0"/>
        <w:ind w:left="706"/>
        <w:jc w:val="both"/>
        <w:rPr>
          <w:rFonts w:ascii="Arial" w:eastAsia="Times New Roman" w:hAnsi="Arial" w:cs="Arial"/>
          <w:sz w:val="21"/>
          <w:szCs w:val="21"/>
          <w:rtl/>
          <w:lang w:eastAsia="en-US"/>
        </w:rPr>
      </w:pPr>
      <w:r w:rsidRPr="00FC71AB">
        <w:rPr>
          <w:rFonts w:ascii="Arial" w:eastAsia="Times New Roman" w:hAnsi="Arial" w:cs="Arial"/>
          <w:sz w:val="21"/>
          <w:szCs w:val="21"/>
          <w:rtl/>
          <w:lang w:eastAsia="en-US"/>
        </w:rPr>
        <w:t>תכנית מתאר ארצית אחת (להלן: תמ"א אחת, או תכנית זו).</w:t>
      </w:r>
    </w:p>
    <w:p w:rsidR="00FF0BFB" w:rsidRPr="00FF0BFB" w:rsidRDefault="00FF0BFB" w:rsidP="00422FD4">
      <w:pPr>
        <w:spacing w:after="0"/>
        <w:ind w:left="706"/>
        <w:jc w:val="both"/>
        <w:rPr>
          <w:rFonts w:ascii="Arial" w:eastAsia="Times New Roman" w:hAnsi="Arial" w:cs="Arial"/>
          <w:lang w:eastAsia="en-US"/>
        </w:rPr>
      </w:pPr>
    </w:p>
    <w:p w:rsidR="00FF0BFB" w:rsidRPr="00FF0BFB" w:rsidRDefault="00FF0BFB" w:rsidP="00422FD4">
      <w:pPr>
        <w:numPr>
          <w:ilvl w:val="0"/>
          <w:numId w:val="15"/>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תחום התכנית</w:t>
      </w:r>
    </w:p>
    <w:p w:rsidR="00FF0BFB" w:rsidRPr="00FC71AB" w:rsidRDefault="00FF0BFB" w:rsidP="00422FD4">
      <w:pPr>
        <w:spacing w:after="0"/>
        <w:ind w:left="706"/>
        <w:jc w:val="both"/>
        <w:rPr>
          <w:rFonts w:ascii="Arial" w:eastAsia="Times New Roman" w:hAnsi="Arial" w:cs="Arial"/>
          <w:sz w:val="21"/>
          <w:szCs w:val="21"/>
          <w:rtl/>
          <w:lang w:eastAsia="en-US"/>
        </w:rPr>
      </w:pPr>
      <w:r w:rsidRPr="00FC71AB">
        <w:rPr>
          <w:rFonts w:ascii="Arial" w:eastAsia="Times New Roman" w:hAnsi="Arial" w:cs="Arial"/>
          <w:sz w:val="21"/>
          <w:szCs w:val="21"/>
          <w:rtl/>
          <w:lang w:eastAsia="en-US"/>
        </w:rPr>
        <w:t xml:space="preserve">השטח בו חל חוק התכנון והבניה, התשכ"ה </w:t>
      </w:r>
      <w:r w:rsidR="001F5857" w:rsidRPr="00FC71AB">
        <w:rPr>
          <w:rFonts w:ascii="Arial" w:eastAsia="Times New Roman" w:hAnsi="Arial" w:cs="Arial" w:hint="cs"/>
          <w:sz w:val="21"/>
          <w:szCs w:val="21"/>
          <w:rtl/>
          <w:lang w:eastAsia="en-US"/>
        </w:rPr>
        <w:t>-</w:t>
      </w:r>
      <w:r w:rsidRPr="00FC71AB">
        <w:rPr>
          <w:rFonts w:ascii="Arial" w:eastAsia="Times New Roman" w:hAnsi="Arial" w:cs="Arial"/>
          <w:sz w:val="21"/>
          <w:szCs w:val="21"/>
          <w:rtl/>
          <w:lang w:eastAsia="en-US"/>
        </w:rPr>
        <w:t xml:space="preserve"> 1965.</w:t>
      </w:r>
    </w:p>
    <w:p w:rsidR="00FF0BFB" w:rsidRPr="00FF0BFB" w:rsidRDefault="00FF0BFB" w:rsidP="00422FD4">
      <w:pPr>
        <w:spacing w:after="0"/>
        <w:ind w:left="706"/>
        <w:jc w:val="both"/>
        <w:rPr>
          <w:rFonts w:ascii="Arial" w:eastAsia="Times New Roman" w:hAnsi="Arial" w:cs="Arial"/>
          <w:rtl/>
          <w:lang w:eastAsia="en-US"/>
        </w:rPr>
      </w:pPr>
    </w:p>
    <w:p w:rsidR="00FF0BFB" w:rsidRPr="00FF0BFB" w:rsidRDefault="00FF0BFB" w:rsidP="00422FD4">
      <w:pPr>
        <w:numPr>
          <w:ilvl w:val="0"/>
          <w:numId w:val="15"/>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מסמכי התכנית</w:t>
      </w:r>
    </w:p>
    <w:p w:rsidR="00FF0BFB" w:rsidRPr="00FC71AB" w:rsidRDefault="00FF0BFB" w:rsidP="00422FD4">
      <w:pPr>
        <w:spacing w:after="0"/>
        <w:ind w:left="706"/>
        <w:jc w:val="both"/>
        <w:rPr>
          <w:rFonts w:ascii="Arial" w:eastAsia="Times New Roman" w:hAnsi="Arial" w:cs="Arial"/>
          <w:sz w:val="21"/>
          <w:szCs w:val="21"/>
          <w:rtl/>
          <w:lang w:eastAsia="en-US"/>
        </w:rPr>
      </w:pPr>
      <w:r w:rsidRPr="00FC71AB">
        <w:rPr>
          <w:rFonts w:ascii="Arial" w:eastAsia="Times New Roman" w:hAnsi="Arial" w:cs="Arial"/>
          <w:sz w:val="21"/>
          <w:szCs w:val="21"/>
          <w:rtl/>
          <w:lang w:eastAsia="en-US"/>
        </w:rPr>
        <w:t>כל מסמכי התכנית מהווים חלק בלתי נפרד מהתכנית בשלמותה. במקרה של סתירה בין מסמכי התכנית לבין עצמם יגברו הוראות התכנית על התשריטים; הוראות ותשריטים יגברו על הנספחים.</w:t>
      </w:r>
    </w:p>
    <w:p w:rsidR="00FF0BFB" w:rsidRPr="00FC71AB" w:rsidRDefault="00FF0BFB" w:rsidP="00422FD4">
      <w:pPr>
        <w:spacing w:after="0"/>
        <w:ind w:left="706"/>
        <w:jc w:val="both"/>
        <w:rPr>
          <w:rFonts w:ascii="Arial" w:eastAsia="Times New Roman" w:hAnsi="Arial" w:cs="Arial"/>
          <w:sz w:val="21"/>
          <w:szCs w:val="21"/>
          <w:rtl/>
          <w:lang w:eastAsia="en-US"/>
        </w:rPr>
      </w:pPr>
      <w:r w:rsidRPr="00FC71AB">
        <w:rPr>
          <w:rFonts w:ascii="Arial" w:eastAsia="Times New Roman" w:hAnsi="Arial" w:cs="Arial"/>
          <w:sz w:val="21"/>
          <w:szCs w:val="21"/>
          <w:rtl/>
          <w:lang w:eastAsia="en-US"/>
        </w:rPr>
        <w:t>התכנית כוללת את המסמכים הבאים:</w:t>
      </w:r>
    </w:p>
    <w:p w:rsidR="00FF0BFB" w:rsidRPr="00FC71AB" w:rsidRDefault="00FF0BFB" w:rsidP="00422FD4">
      <w:pPr>
        <w:numPr>
          <w:ilvl w:val="1"/>
          <w:numId w:val="15"/>
        </w:numPr>
        <w:spacing w:after="120"/>
        <w:ind w:left="709" w:hanging="709"/>
        <w:jc w:val="both"/>
        <w:rPr>
          <w:rFonts w:ascii="Arial" w:eastAsia="Times New Roman" w:hAnsi="Arial" w:cs="Arial"/>
          <w:b/>
          <w:bCs/>
          <w:sz w:val="21"/>
          <w:szCs w:val="21"/>
          <w:rtl/>
          <w:lang w:eastAsia="en-US"/>
        </w:rPr>
      </w:pPr>
      <w:r w:rsidRPr="00FC71AB">
        <w:rPr>
          <w:rFonts w:ascii="Arial" w:eastAsia="Times New Roman" w:hAnsi="Arial" w:cs="Arial"/>
          <w:b/>
          <w:bCs/>
          <w:sz w:val="21"/>
          <w:szCs w:val="21"/>
          <w:rtl/>
          <w:lang w:eastAsia="en-US"/>
        </w:rPr>
        <w:t>הוראות התכנית</w:t>
      </w:r>
    </w:p>
    <w:p w:rsidR="00FF0BFB" w:rsidRPr="00FC71AB" w:rsidRDefault="00FF0BFB" w:rsidP="00422FD4">
      <w:pPr>
        <w:numPr>
          <w:ilvl w:val="1"/>
          <w:numId w:val="15"/>
        </w:numPr>
        <w:spacing w:after="120"/>
        <w:ind w:left="706" w:hanging="708"/>
        <w:jc w:val="both"/>
        <w:rPr>
          <w:rFonts w:ascii="Arial" w:eastAsia="Times New Roman" w:hAnsi="Arial" w:cs="Arial"/>
          <w:b/>
          <w:bCs/>
          <w:sz w:val="21"/>
          <w:szCs w:val="21"/>
          <w:rtl/>
          <w:lang w:eastAsia="en-US"/>
        </w:rPr>
      </w:pPr>
      <w:r w:rsidRPr="00FC71AB">
        <w:rPr>
          <w:rFonts w:ascii="Arial" w:eastAsia="Times New Roman" w:hAnsi="Arial" w:cs="Arial"/>
          <w:b/>
          <w:bCs/>
          <w:sz w:val="21"/>
          <w:szCs w:val="21"/>
          <w:rtl/>
          <w:lang w:eastAsia="en-US"/>
        </w:rPr>
        <w:t>תשריט ראשי</w:t>
      </w:r>
      <w:r w:rsidRPr="00FC71AB">
        <w:rPr>
          <w:rFonts w:ascii="Arial" w:eastAsia="Times New Roman" w:hAnsi="Arial" w:cs="Arial"/>
          <w:sz w:val="21"/>
          <w:szCs w:val="21"/>
          <w:rtl/>
          <w:lang w:eastAsia="en-US"/>
        </w:rPr>
        <w:t xml:space="preserve"> ב 5 גיליונות, קנ"מ 1:100,000</w:t>
      </w:r>
    </w:p>
    <w:p w:rsidR="00FF0BFB" w:rsidRPr="00FC71AB" w:rsidRDefault="00FF0BFB" w:rsidP="00422FD4">
      <w:pPr>
        <w:numPr>
          <w:ilvl w:val="1"/>
          <w:numId w:val="15"/>
        </w:numPr>
        <w:spacing w:after="120"/>
        <w:ind w:left="706" w:hanging="708"/>
        <w:jc w:val="both"/>
        <w:rPr>
          <w:rFonts w:ascii="Arial" w:eastAsia="Times New Roman" w:hAnsi="Arial" w:cs="Arial"/>
          <w:b/>
          <w:bCs/>
          <w:sz w:val="21"/>
          <w:szCs w:val="21"/>
          <w:rtl/>
          <w:lang w:eastAsia="en-US"/>
        </w:rPr>
      </w:pPr>
      <w:r w:rsidRPr="00FC71AB">
        <w:rPr>
          <w:rFonts w:ascii="Arial" w:eastAsia="Times New Roman" w:hAnsi="Arial" w:cs="Arial"/>
          <w:b/>
          <w:bCs/>
          <w:sz w:val="21"/>
          <w:szCs w:val="21"/>
          <w:rtl/>
          <w:lang w:eastAsia="en-US"/>
        </w:rPr>
        <w:t xml:space="preserve">תשריט משלים </w:t>
      </w:r>
      <w:r w:rsidRPr="00FC71AB">
        <w:rPr>
          <w:rFonts w:ascii="Arial" w:eastAsia="Times New Roman" w:hAnsi="Arial" w:cs="Arial"/>
          <w:sz w:val="21"/>
          <w:szCs w:val="21"/>
          <w:rtl/>
          <w:lang w:eastAsia="en-US"/>
        </w:rPr>
        <w:t>ב 5 גיליונות, קנ"מ 1:100,000</w:t>
      </w:r>
    </w:p>
    <w:p w:rsidR="00FF0BFB" w:rsidRPr="00FC71AB" w:rsidRDefault="00FF0BFB" w:rsidP="00422FD4">
      <w:pPr>
        <w:numPr>
          <w:ilvl w:val="1"/>
          <w:numId w:val="15"/>
        </w:numPr>
        <w:spacing w:after="120"/>
        <w:ind w:left="706" w:hanging="708"/>
        <w:jc w:val="both"/>
        <w:rPr>
          <w:rFonts w:ascii="Arial" w:eastAsia="Times New Roman" w:hAnsi="Arial" w:cs="Arial"/>
          <w:b/>
          <w:bCs/>
          <w:sz w:val="21"/>
          <w:szCs w:val="21"/>
          <w:rtl/>
          <w:lang w:eastAsia="en-US"/>
        </w:rPr>
      </w:pPr>
      <w:r w:rsidRPr="00FC71AB">
        <w:rPr>
          <w:rFonts w:ascii="Arial" w:eastAsia="Times New Roman" w:hAnsi="Arial" w:cs="Arial"/>
          <w:b/>
          <w:bCs/>
          <w:sz w:val="21"/>
          <w:szCs w:val="21"/>
          <w:rtl/>
          <w:lang w:eastAsia="en-US"/>
        </w:rPr>
        <w:t>תשריטי נספחים</w:t>
      </w:r>
      <w:r w:rsidRPr="00FC71AB">
        <w:rPr>
          <w:rFonts w:ascii="Arial" w:eastAsia="Times New Roman" w:hAnsi="Arial" w:cs="Arial"/>
          <w:sz w:val="21"/>
          <w:szCs w:val="21"/>
          <w:rtl/>
          <w:lang w:eastAsia="en-US"/>
        </w:rPr>
        <w:t>, קנ"מ 1:20,000:</w:t>
      </w:r>
    </w:p>
    <w:p w:rsidR="00FF0BFB" w:rsidRPr="00FC71AB" w:rsidRDefault="00FF0BFB" w:rsidP="001C491A">
      <w:pPr>
        <w:numPr>
          <w:ilvl w:val="0"/>
          <w:numId w:val="84"/>
        </w:numPr>
        <w:spacing w:after="0"/>
        <w:ind w:left="1076"/>
        <w:contextualSpacing/>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 xml:space="preserve">אתרי איגום והחדרה (39 אתרים) </w:t>
      </w:r>
    </w:p>
    <w:p w:rsidR="00FF0BFB" w:rsidRPr="00FC71AB" w:rsidRDefault="00FF0BFB" w:rsidP="001C491A">
      <w:pPr>
        <w:numPr>
          <w:ilvl w:val="0"/>
          <w:numId w:val="84"/>
        </w:numPr>
        <w:spacing w:after="0"/>
        <w:ind w:left="1076"/>
        <w:contextualSpacing/>
        <w:jc w:val="both"/>
        <w:rPr>
          <w:rFonts w:ascii="Arial" w:eastAsia="Times New Roman" w:hAnsi="Arial" w:cs="Arial"/>
          <w:sz w:val="21"/>
          <w:szCs w:val="21"/>
          <w:rtl/>
          <w:lang w:eastAsia="en-US"/>
        </w:rPr>
      </w:pPr>
      <w:r w:rsidRPr="00FC71AB">
        <w:rPr>
          <w:rFonts w:ascii="Arial" w:eastAsia="Times New Roman" w:hAnsi="Arial" w:cs="Arial"/>
          <w:sz w:val="21"/>
          <w:szCs w:val="21"/>
          <w:rtl/>
          <w:lang w:eastAsia="en-US"/>
        </w:rPr>
        <w:t xml:space="preserve">אתרי התפלה (5 אתרים) </w:t>
      </w:r>
    </w:p>
    <w:p w:rsidR="00FF0BFB" w:rsidRPr="00FC71AB" w:rsidRDefault="00FF0BFB" w:rsidP="001C491A">
      <w:pPr>
        <w:numPr>
          <w:ilvl w:val="0"/>
          <w:numId w:val="84"/>
        </w:numPr>
        <w:spacing w:after="0"/>
        <w:ind w:left="1076"/>
        <w:contextualSpacing/>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 xml:space="preserve">אתרי פסולת (26 אתרים) </w:t>
      </w:r>
    </w:p>
    <w:p w:rsidR="00FF0BFB" w:rsidRPr="00FC71AB" w:rsidRDefault="00FF0BFB" w:rsidP="001C491A">
      <w:pPr>
        <w:numPr>
          <w:ilvl w:val="0"/>
          <w:numId w:val="84"/>
        </w:numPr>
        <w:spacing w:after="0"/>
        <w:ind w:left="1076"/>
        <w:contextualSpacing/>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 xml:space="preserve">אתרי גפ"מ (7 אתרים) </w:t>
      </w:r>
    </w:p>
    <w:p w:rsidR="00FF0BFB" w:rsidRPr="00FC71AB" w:rsidRDefault="00FF0BFB" w:rsidP="001C491A">
      <w:pPr>
        <w:numPr>
          <w:ilvl w:val="0"/>
          <w:numId w:val="84"/>
        </w:numPr>
        <w:spacing w:after="0"/>
        <w:ind w:left="1076"/>
        <w:contextualSpacing/>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פארק חוף עירוני</w:t>
      </w:r>
    </w:p>
    <w:p w:rsidR="00FF0BFB" w:rsidRPr="00FC71AB" w:rsidRDefault="00FF0BFB" w:rsidP="001C491A">
      <w:pPr>
        <w:numPr>
          <w:ilvl w:val="0"/>
          <w:numId w:val="84"/>
        </w:numPr>
        <w:ind w:left="1071" w:hanging="357"/>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תיירות (2 אתרים)</w:t>
      </w:r>
      <w:r w:rsidRPr="00FC71AB">
        <w:rPr>
          <w:rFonts w:ascii="Arial" w:eastAsia="Times New Roman" w:hAnsi="Arial" w:cs="Arial"/>
          <w:sz w:val="21"/>
          <w:szCs w:val="21"/>
          <w:rtl/>
          <w:lang w:eastAsia="en-US"/>
        </w:rPr>
        <w:tab/>
      </w:r>
    </w:p>
    <w:p w:rsidR="00FF0BFB" w:rsidRPr="00FC71AB" w:rsidRDefault="00FF0BFB" w:rsidP="00422FD4">
      <w:pPr>
        <w:numPr>
          <w:ilvl w:val="1"/>
          <w:numId w:val="15"/>
        </w:numPr>
        <w:spacing w:after="120"/>
        <w:ind w:left="709" w:hanging="709"/>
        <w:jc w:val="both"/>
        <w:rPr>
          <w:rFonts w:ascii="Arial" w:eastAsia="Times New Roman" w:hAnsi="Arial" w:cs="Arial"/>
          <w:b/>
          <w:bCs/>
          <w:sz w:val="21"/>
          <w:szCs w:val="21"/>
          <w:lang w:eastAsia="en-US"/>
        </w:rPr>
      </w:pPr>
      <w:r w:rsidRPr="00FC71AB">
        <w:rPr>
          <w:rFonts w:ascii="Arial" w:eastAsia="Times New Roman" w:hAnsi="Arial" w:cs="Arial"/>
          <w:b/>
          <w:bCs/>
          <w:sz w:val="21"/>
          <w:szCs w:val="21"/>
          <w:rtl/>
          <w:lang w:eastAsia="en-US"/>
        </w:rPr>
        <w:t>נספחים</w:t>
      </w:r>
    </w:p>
    <w:p w:rsidR="00FF0BFB" w:rsidRPr="00FC71AB" w:rsidRDefault="00FF0BFB" w:rsidP="00422FD4">
      <w:pPr>
        <w:spacing w:after="0"/>
        <w:ind w:left="1076"/>
        <w:contextualSpacing/>
        <w:jc w:val="both"/>
        <w:rPr>
          <w:rFonts w:ascii="Arial" w:eastAsia="Times New Roman" w:hAnsi="Arial" w:cs="Arial"/>
          <w:b/>
          <w:bCs/>
          <w:sz w:val="21"/>
          <w:szCs w:val="21"/>
          <w:lang w:eastAsia="en-US"/>
        </w:rPr>
      </w:pPr>
      <w:r w:rsidRPr="00FC71AB">
        <w:rPr>
          <w:rFonts w:ascii="Arial" w:eastAsia="Times New Roman" w:hAnsi="Arial" w:cs="Arial"/>
          <w:b/>
          <w:bCs/>
          <w:sz w:val="21"/>
          <w:szCs w:val="21"/>
          <w:rtl/>
          <w:lang w:eastAsia="en-US"/>
        </w:rPr>
        <w:t>כללי:</w:t>
      </w:r>
    </w:p>
    <w:p w:rsidR="00FF0BFB" w:rsidRPr="002F5B60" w:rsidRDefault="00FF0BFB" w:rsidP="00422FD4">
      <w:pPr>
        <w:spacing w:after="0"/>
        <w:ind w:left="1076"/>
        <w:jc w:val="both"/>
        <w:rPr>
          <w:rFonts w:ascii="Arial" w:eastAsia="Times New Roman" w:hAnsi="Arial" w:cs="Arial"/>
          <w:sz w:val="20"/>
          <w:szCs w:val="20"/>
          <w:rtl/>
          <w:lang w:eastAsia="en-US"/>
        </w:rPr>
      </w:pPr>
      <w:r w:rsidRPr="002F5B60">
        <w:rPr>
          <w:rFonts w:ascii="Arial" w:eastAsia="Times New Roman" w:hAnsi="Arial" w:cs="Arial"/>
          <w:sz w:val="20"/>
          <w:szCs w:val="20"/>
          <w:rtl/>
          <w:lang w:eastAsia="en-US"/>
        </w:rPr>
        <w:t>נספח א': רשימת תכניות המתאר הארציות, והשינויים להן, המוחלפות ע"י תמ"א אחת.</w:t>
      </w:r>
    </w:p>
    <w:p w:rsidR="00FF0BFB" w:rsidRPr="00FC71AB" w:rsidRDefault="00FF0BFB" w:rsidP="00422FD4">
      <w:pPr>
        <w:spacing w:after="0"/>
        <w:ind w:left="1076"/>
        <w:contextualSpacing/>
        <w:jc w:val="both"/>
        <w:rPr>
          <w:rFonts w:ascii="Arial" w:eastAsia="Times New Roman" w:hAnsi="Arial" w:cs="Arial"/>
          <w:b/>
          <w:bCs/>
          <w:sz w:val="21"/>
          <w:szCs w:val="21"/>
          <w:lang w:eastAsia="en-US"/>
        </w:rPr>
      </w:pPr>
      <w:r w:rsidRPr="00FC71AB">
        <w:rPr>
          <w:rFonts w:ascii="Arial" w:eastAsia="Times New Roman" w:hAnsi="Arial" w:cs="Arial"/>
          <w:b/>
          <w:bCs/>
          <w:sz w:val="21"/>
          <w:szCs w:val="21"/>
          <w:rtl/>
          <w:lang w:eastAsia="en-US"/>
        </w:rPr>
        <w:t>נספחי חטיבת תשתיות:</w:t>
      </w:r>
    </w:p>
    <w:p w:rsidR="00FF0BFB" w:rsidRPr="002F5B60" w:rsidRDefault="00FF0BFB" w:rsidP="00422FD4">
      <w:pPr>
        <w:spacing w:after="0"/>
        <w:ind w:left="1076"/>
        <w:jc w:val="both"/>
        <w:rPr>
          <w:rFonts w:ascii="Arial" w:eastAsia="Times New Roman" w:hAnsi="Arial" w:cs="Arial"/>
          <w:sz w:val="20"/>
          <w:szCs w:val="20"/>
          <w:rtl/>
          <w:lang w:eastAsia="en-US"/>
        </w:rPr>
      </w:pPr>
      <w:r w:rsidRPr="002F5B60">
        <w:rPr>
          <w:rFonts w:ascii="Arial" w:eastAsia="Times New Roman" w:hAnsi="Arial" w:cs="Arial"/>
          <w:sz w:val="20"/>
          <w:szCs w:val="20"/>
          <w:rtl/>
          <w:lang w:eastAsia="en-US"/>
        </w:rPr>
        <w:t>נספח ב'1 - תפוקת מים מותפלים ממתקני התפלה</w:t>
      </w:r>
    </w:p>
    <w:p w:rsidR="00FF0BFB" w:rsidRPr="002F5B60" w:rsidRDefault="00FF0BFB" w:rsidP="00422FD4">
      <w:pPr>
        <w:spacing w:after="0"/>
        <w:ind w:left="1076"/>
        <w:jc w:val="both"/>
        <w:rPr>
          <w:rFonts w:ascii="Arial" w:eastAsia="Times New Roman" w:hAnsi="Arial" w:cs="Arial"/>
          <w:sz w:val="20"/>
          <w:szCs w:val="20"/>
          <w:rtl/>
          <w:lang w:eastAsia="en-US"/>
        </w:rPr>
      </w:pPr>
      <w:r w:rsidRPr="002F5B60">
        <w:rPr>
          <w:rFonts w:ascii="Arial" w:eastAsia="Times New Roman" w:hAnsi="Arial" w:cs="Arial"/>
          <w:sz w:val="20"/>
          <w:szCs w:val="20"/>
          <w:rtl/>
          <w:lang w:eastAsia="en-US"/>
        </w:rPr>
        <w:t>נספח ב'2 - מוצאים ימיים למי רכז</w:t>
      </w:r>
    </w:p>
    <w:p w:rsidR="00FF0BFB" w:rsidRPr="002F5B60" w:rsidRDefault="00FF0BFB" w:rsidP="00422FD4">
      <w:pPr>
        <w:spacing w:after="0"/>
        <w:ind w:left="1076"/>
        <w:jc w:val="both"/>
        <w:rPr>
          <w:rFonts w:ascii="Arial" w:eastAsia="Times New Roman" w:hAnsi="Arial" w:cs="Arial"/>
          <w:sz w:val="20"/>
          <w:szCs w:val="20"/>
          <w:rtl/>
          <w:lang w:eastAsia="en-US"/>
        </w:rPr>
      </w:pPr>
      <w:r w:rsidRPr="002F5B60">
        <w:rPr>
          <w:rFonts w:ascii="Arial" w:eastAsia="Times New Roman" w:hAnsi="Arial" w:cs="Arial"/>
          <w:sz w:val="20"/>
          <w:szCs w:val="20"/>
          <w:rtl/>
          <w:lang w:eastAsia="en-US"/>
        </w:rPr>
        <w:t>נספח ב'3 - הנחיות למסמך הגנה על מי תהום</w:t>
      </w:r>
    </w:p>
    <w:p w:rsidR="00FF0BFB" w:rsidRPr="002F5B60" w:rsidRDefault="00FF0BFB" w:rsidP="00422FD4">
      <w:pPr>
        <w:spacing w:after="0"/>
        <w:ind w:left="1076"/>
        <w:jc w:val="both"/>
        <w:rPr>
          <w:rFonts w:ascii="Arial" w:eastAsia="Times New Roman" w:hAnsi="Arial" w:cs="Arial"/>
          <w:sz w:val="20"/>
          <w:szCs w:val="20"/>
          <w:rtl/>
          <w:lang w:eastAsia="en-US"/>
        </w:rPr>
      </w:pPr>
      <w:r w:rsidRPr="002F5B60">
        <w:rPr>
          <w:rFonts w:ascii="Arial" w:eastAsia="Times New Roman" w:hAnsi="Arial" w:cs="Arial"/>
          <w:sz w:val="20"/>
          <w:szCs w:val="20"/>
          <w:rtl/>
          <w:lang w:eastAsia="en-US"/>
        </w:rPr>
        <w:t xml:space="preserve">נספח ב'4 </w:t>
      </w:r>
      <w:r w:rsidR="001F5857" w:rsidRPr="002F5B60">
        <w:rPr>
          <w:rFonts w:ascii="Arial" w:eastAsia="Times New Roman" w:hAnsi="Arial" w:cs="Arial" w:hint="cs"/>
          <w:sz w:val="20"/>
          <w:szCs w:val="20"/>
          <w:rtl/>
          <w:lang w:eastAsia="en-US"/>
        </w:rPr>
        <w:t>-</w:t>
      </w:r>
      <w:r w:rsidRPr="002F5B60">
        <w:rPr>
          <w:rFonts w:ascii="Arial" w:eastAsia="Times New Roman" w:hAnsi="Arial" w:cs="Arial"/>
          <w:sz w:val="20"/>
          <w:szCs w:val="20"/>
          <w:rtl/>
          <w:lang w:eastAsia="en-US"/>
        </w:rPr>
        <w:t xml:space="preserve"> הנחיות להכנת מסמך ניהול נגר</w:t>
      </w:r>
    </w:p>
    <w:p w:rsidR="00FF0BFB" w:rsidRPr="002F5B60" w:rsidRDefault="00FF0BFB" w:rsidP="00422FD4">
      <w:pPr>
        <w:spacing w:after="0"/>
        <w:ind w:left="1076"/>
        <w:jc w:val="both"/>
        <w:rPr>
          <w:rFonts w:ascii="Arial" w:eastAsia="Times New Roman" w:hAnsi="Arial" w:cs="Arial"/>
          <w:sz w:val="20"/>
          <w:szCs w:val="20"/>
          <w:rtl/>
          <w:lang w:eastAsia="en-US"/>
        </w:rPr>
      </w:pPr>
      <w:r w:rsidRPr="002F5B60">
        <w:rPr>
          <w:rFonts w:ascii="Arial" w:eastAsia="Times New Roman" w:hAnsi="Arial" w:cs="Arial"/>
          <w:sz w:val="20"/>
          <w:szCs w:val="20"/>
          <w:rtl/>
          <w:lang w:eastAsia="en-US"/>
        </w:rPr>
        <w:t>נספח ב'5 - כתב התחייבות לשיפוי - היתרי בניה לקווים ולמתקנים למי מערכת</w:t>
      </w:r>
    </w:p>
    <w:p w:rsidR="00FF0BFB" w:rsidRPr="002F5B60" w:rsidRDefault="00FF0BFB" w:rsidP="00422FD4">
      <w:pPr>
        <w:spacing w:after="0"/>
        <w:ind w:left="1076"/>
        <w:jc w:val="both"/>
        <w:rPr>
          <w:rFonts w:ascii="Arial" w:eastAsia="Times New Roman" w:hAnsi="Arial" w:cs="Arial"/>
          <w:sz w:val="20"/>
          <w:szCs w:val="20"/>
          <w:rtl/>
          <w:lang w:eastAsia="en-US"/>
        </w:rPr>
      </w:pPr>
      <w:r w:rsidRPr="002F5B60">
        <w:rPr>
          <w:rFonts w:ascii="Arial" w:eastAsia="Times New Roman" w:hAnsi="Arial" w:cs="Arial"/>
          <w:sz w:val="20"/>
          <w:szCs w:val="20"/>
          <w:rtl/>
          <w:lang w:eastAsia="en-US"/>
        </w:rPr>
        <w:t xml:space="preserve">נספח ב'6 - הנחיות לעריכת נספח נופי סביבתי </w:t>
      </w:r>
    </w:p>
    <w:p w:rsidR="00FF0BFB" w:rsidRPr="002F5B60" w:rsidRDefault="00FF0BFB" w:rsidP="00422FD4">
      <w:pPr>
        <w:spacing w:after="0"/>
        <w:ind w:left="1076"/>
        <w:jc w:val="both"/>
        <w:rPr>
          <w:rFonts w:ascii="Arial" w:eastAsia="Times New Roman" w:hAnsi="Arial" w:cs="Arial"/>
          <w:sz w:val="20"/>
          <w:szCs w:val="20"/>
          <w:rtl/>
          <w:lang w:eastAsia="en-US"/>
        </w:rPr>
      </w:pPr>
      <w:r w:rsidRPr="002F5B60">
        <w:rPr>
          <w:rFonts w:ascii="Arial" w:eastAsia="Times New Roman" w:hAnsi="Arial" w:cs="Arial"/>
          <w:sz w:val="20"/>
          <w:szCs w:val="20"/>
          <w:rtl/>
          <w:lang w:eastAsia="en-US"/>
        </w:rPr>
        <w:t>נספח ב'7 - רשימת אתרי הפסולת ואתרי הטמנה</w:t>
      </w:r>
    </w:p>
    <w:p w:rsidR="00FF0BFB" w:rsidRPr="002F5B60" w:rsidRDefault="00FF0BFB" w:rsidP="00422FD4">
      <w:pPr>
        <w:spacing w:after="0"/>
        <w:ind w:left="1076"/>
        <w:jc w:val="both"/>
        <w:rPr>
          <w:rFonts w:ascii="Arial" w:eastAsia="Times New Roman" w:hAnsi="Arial" w:cs="Arial"/>
          <w:sz w:val="20"/>
          <w:szCs w:val="20"/>
          <w:rtl/>
          <w:lang w:eastAsia="en-US"/>
        </w:rPr>
      </w:pPr>
      <w:r w:rsidRPr="002F5B60">
        <w:rPr>
          <w:rFonts w:ascii="Arial" w:eastAsia="Times New Roman" w:hAnsi="Arial" w:cs="Arial"/>
          <w:sz w:val="20"/>
          <w:szCs w:val="20"/>
          <w:rtl/>
          <w:lang w:eastAsia="en-US"/>
        </w:rPr>
        <w:t>נספח ב'8 - שינויים למערכת הדרכים</w:t>
      </w:r>
    </w:p>
    <w:p w:rsidR="00FF0BFB" w:rsidRPr="002F5B60" w:rsidRDefault="00FF0BFB" w:rsidP="00422FD4">
      <w:pPr>
        <w:spacing w:after="0"/>
        <w:ind w:left="1076"/>
        <w:jc w:val="both"/>
        <w:rPr>
          <w:rFonts w:ascii="Arial" w:eastAsia="Times New Roman" w:hAnsi="Arial" w:cs="Arial"/>
          <w:sz w:val="20"/>
          <w:szCs w:val="20"/>
          <w:rtl/>
          <w:lang w:eastAsia="en-US"/>
        </w:rPr>
      </w:pPr>
      <w:r w:rsidRPr="002F5B60">
        <w:rPr>
          <w:rFonts w:ascii="Arial" w:eastAsia="Times New Roman" w:hAnsi="Arial" w:cs="Arial"/>
          <w:sz w:val="20"/>
          <w:szCs w:val="20"/>
          <w:rtl/>
          <w:lang w:eastAsia="en-US"/>
        </w:rPr>
        <w:t>נספח ב'9 - שינויים למערכת מסילות הברזל</w:t>
      </w:r>
    </w:p>
    <w:p w:rsidR="00FF0BFB" w:rsidRPr="00FC71AB" w:rsidRDefault="00FF0BFB" w:rsidP="00422FD4">
      <w:pPr>
        <w:spacing w:after="0"/>
        <w:ind w:left="1076"/>
        <w:contextualSpacing/>
        <w:jc w:val="both"/>
        <w:rPr>
          <w:rFonts w:ascii="Arial" w:eastAsia="Times New Roman" w:hAnsi="Arial" w:cs="Arial"/>
          <w:b/>
          <w:bCs/>
          <w:sz w:val="21"/>
          <w:szCs w:val="21"/>
          <w:rtl/>
          <w:lang w:eastAsia="en-US"/>
        </w:rPr>
      </w:pPr>
      <w:r w:rsidRPr="00FC71AB">
        <w:rPr>
          <w:rFonts w:ascii="Arial" w:eastAsia="Times New Roman" w:hAnsi="Arial" w:cs="Arial"/>
          <w:b/>
          <w:bCs/>
          <w:sz w:val="21"/>
          <w:szCs w:val="21"/>
          <w:rtl/>
          <w:lang w:eastAsia="en-US"/>
        </w:rPr>
        <w:t>נספחי חטיבת שטחים פתוחים:</w:t>
      </w:r>
    </w:p>
    <w:p w:rsidR="00FF0BFB" w:rsidRPr="002F5B60" w:rsidRDefault="00FF0BFB" w:rsidP="00422FD4">
      <w:pPr>
        <w:spacing w:after="0"/>
        <w:ind w:left="1076"/>
        <w:jc w:val="both"/>
        <w:rPr>
          <w:rFonts w:ascii="Arial" w:eastAsia="Times New Roman" w:hAnsi="Arial" w:cs="Arial"/>
          <w:sz w:val="20"/>
          <w:szCs w:val="20"/>
          <w:rtl/>
          <w:lang w:eastAsia="en-US"/>
        </w:rPr>
      </w:pPr>
      <w:r w:rsidRPr="002F5B60">
        <w:rPr>
          <w:rFonts w:ascii="Arial" w:eastAsia="Times New Roman" w:hAnsi="Arial" w:cs="Arial"/>
          <w:sz w:val="20"/>
          <w:szCs w:val="20"/>
          <w:rtl/>
          <w:lang w:eastAsia="en-US"/>
        </w:rPr>
        <w:t xml:space="preserve">נספח ג'1 </w:t>
      </w:r>
      <w:r w:rsidR="001C7FFC" w:rsidRPr="002F5B60">
        <w:rPr>
          <w:rFonts w:ascii="Arial" w:eastAsia="Times New Roman" w:hAnsi="Arial" w:cs="Arial" w:hint="cs"/>
          <w:sz w:val="20"/>
          <w:szCs w:val="20"/>
          <w:rtl/>
          <w:lang w:eastAsia="en-US"/>
        </w:rPr>
        <w:t>-</w:t>
      </w:r>
      <w:r w:rsidRPr="002F5B60">
        <w:rPr>
          <w:rFonts w:ascii="Arial" w:eastAsia="Times New Roman" w:hAnsi="Arial" w:cs="Arial"/>
          <w:sz w:val="20"/>
          <w:szCs w:val="20"/>
          <w:rtl/>
          <w:lang w:eastAsia="en-US"/>
        </w:rPr>
        <w:t xml:space="preserve"> היקפי השטחים המיועדים לשמורות טבע ולגנים לאומיים</w:t>
      </w:r>
    </w:p>
    <w:p w:rsidR="00FF0BFB" w:rsidRPr="002F5B60" w:rsidRDefault="00FF0BFB" w:rsidP="00422FD4">
      <w:pPr>
        <w:spacing w:after="0"/>
        <w:ind w:left="1076"/>
        <w:jc w:val="both"/>
        <w:rPr>
          <w:rFonts w:ascii="Arial" w:eastAsia="Times New Roman" w:hAnsi="Arial" w:cs="Arial"/>
          <w:sz w:val="20"/>
          <w:szCs w:val="20"/>
          <w:rtl/>
          <w:lang w:eastAsia="en-US"/>
        </w:rPr>
      </w:pPr>
      <w:r w:rsidRPr="002F5B60">
        <w:rPr>
          <w:rFonts w:ascii="Arial" w:eastAsia="Times New Roman" w:hAnsi="Arial" w:cs="Arial"/>
          <w:sz w:val="20"/>
          <w:szCs w:val="20"/>
          <w:rtl/>
          <w:lang w:eastAsia="en-US"/>
        </w:rPr>
        <w:t xml:space="preserve">נספח ג'2 </w:t>
      </w:r>
      <w:r w:rsidR="001C7FFC" w:rsidRPr="002F5B60">
        <w:rPr>
          <w:rFonts w:ascii="Arial" w:eastAsia="Times New Roman" w:hAnsi="Arial" w:cs="Arial" w:hint="cs"/>
          <w:sz w:val="20"/>
          <w:szCs w:val="20"/>
          <w:rtl/>
          <w:lang w:eastAsia="en-US"/>
        </w:rPr>
        <w:t>-</w:t>
      </w:r>
      <w:r w:rsidRPr="002F5B60">
        <w:rPr>
          <w:rFonts w:ascii="Arial" w:eastAsia="Times New Roman" w:hAnsi="Arial" w:cs="Arial"/>
          <w:sz w:val="20"/>
          <w:szCs w:val="20"/>
          <w:rtl/>
          <w:lang w:eastAsia="en-US"/>
        </w:rPr>
        <w:t xml:space="preserve"> היקפי השטחים המיועדים ליערות </w:t>
      </w:r>
    </w:p>
    <w:p w:rsidR="00422FD4" w:rsidRPr="002F5B60" w:rsidRDefault="00FF0BFB" w:rsidP="00590B55">
      <w:pPr>
        <w:spacing w:after="0"/>
        <w:ind w:left="1076"/>
        <w:jc w:val="both"/>
        <w:rPr>
          <w:rFonts w:ascii="Arial" w:eastAsia="Times New Roman" w:hAnsi="Arial" w:cs="Arial"/>
          <w:sz w:val="20"/>
          <w:szCs w:val="20"/>
          <w:rtl/>
          <w:lang w:eastAsia="en-US"/>
        </w:rPr>
      </w:pPr>
      <w:r w:rsidRPr="002F5B60">
        <w:rPr>
          <w:rFonts w:ascii="Arial" w:eastAsia="Times New Roman" w:hAnsi="Arial" w:cs="Arial"/>
          <w:sz w:val="20"/>
          <w:szCs w:val="20"/>
          <w:rtl/>
          <w:lang w:eastAsia="en-US"/>
        </w:rPr>
        <w:t xml:space="preserve">נספח ג'3 </w:t>
      </w:r>
      <w:r w:rsidR="001C7FFC" w:rsidRPr="002F5B60">
        <w:rPr>
          <w:rFonts w:ascii="Arial" w:eastAsia="Times New Roman" w:hAnsi="Arial" w:cs="Arial" w:hint="cs"/>
          <w:sz w:val="20"/>
          <w:szCs w:val="20"/>
          <w:rtl/>
          <w:lang w:eastAsia="en-US"/>
        </w:rPr>
        <w:t>-</w:t>
      </w:r>
      <w:r w:rsidRPr="002F5B60">
        <w:rPr>
          <w:rFonts w:ascii="Arial" w:eastAsia="Times New Roman" w:hAnsi="Arial" w:cs="Arial"/>
          <w:sz w:val="20"/>
          <w:szCs w:val="20"/>
          <w:rtl/>
          <w:lang w:eastAsia="en-US"/>
        </w:rPr>
        <w:t xml:space="preserve"> חניוני לילה ומבואות בשמורות הטבע</w:t>
      </w:r>
    </w:p>
    <w:p w:rsidR="00FF0BFB" w:rsidRPr="00FF0BFB" w:rsidRDefault="00FF0BFB" w:rsidP="00422FD4">
      <w:pPr>
        <w:numPr>
          <w:ilvl w:val="0"/>
          <w:numId w:val="15"/>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lastRenderedPageBreak/>
        <w:t>מטרות התכנית</w:t>
      </w:r>
    </w:p>
    <w:p w:rsidR="00FF0BFB" w:rsidRPr="002F5B60" w:rsidRDefault="00FF0BFB" w:rsidP="002F5B60">
      <w:pPr>
        <w:ind w:left="706"/>
        <w:jc w:val="both"/>
        <w:rPr>
          <w:rFonts w:ascii="Arial" w:eastAsia="Times New Roman" w:hAnsi="Arial" w:cs="Arial"/>
          <w:sz w:val="21"/>
          <w:szCs w:val="21"/>
          <w:rtl/>
          <w:lang w:eastAsia="en-US"/>
        </w:rPr>
      </w:pPr>
      <w:r w:rsidRPr="00FC71AB">
        <w:rPr>
          <w:rFonts w:ascii="Arial" w:eastAsia="Times New Roman" w:hAnsi="Arial" w:cs="Arial"/>
          <w:sz w:val="21"/>
          <w:szCs w:val="21"/>
          <w:rtl/>
          <w:lang w:eastAsia="en-US"/>
        </w:rPr>
        <w:t>איגום התכנון הארצי לתשתיות ושטחים פתוחים וקביעת הוראות ועקרונות תכנון להקמתם או לשמירתם.</w:t>
      </w:r>
    </w:p>
    <w:p w:rsidR="00FF0BFB" w:rsidRPr="00FF0BFB" w:rsidRDefault="00FF0BFB" w:rsidP="00422FD4">
      <w:pPr>
        <w:numPr>
          <w:ilvl w:val="0"/>
          <w:numId w:val="15"/>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 xml:space="preserve">עקרונות התכנון </w:t>
      </w:r>
    </w:p>
    <w:p w:rsidR="00FF0BFB" w:rsidRPr="00FF0BFB" w:rsidRDefault="00FF0BFB" w:rsidP="00422FD4">
      <w:pPr>
        <w:numPr>
          <w:ilvl w:val="1"/>
          <w:numId w:val="15"/>
        </w:numPr>
        <w:ind w:left="706" w:hanging="708"/>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 xml:space="preserve">הבטחת שטחים לתכנון: </w:t>
      </w:r>
    </w:p>
    <w:p w:rsidR="00FF0BFB" w:rsidRPr="00FC71AB" w:rsidRDefault="00FF0BFB" w:rsidP="00422FD4">
      <w:pPr>
        <w:ind w:left="706"/>
        <w:jc w:val="both"/>
        <w:rPr>
          <w:rFonts w:ascii="Arial" w:eastAsia="Times New Roman" w:hAnsi="Arial" w:cs="Arial"/>
          <w:sz w:val="21"/>
          <w:szCs w:val="21"/>
          <w:rtl/>
          <w:lang w:eastAsia="en-US"/>
        </w:rPr>
      </w:pPr>
      <w:r w:rsidRPr="00FC71AB">
        <w:rPr>
          <w:rFonts w:ascii="Arial" w:eastAsia="Times New Roman" w:hAnsi="Arial" w:cs="Arial"/>
          <w:sz w:val="21"/>
          <w:szCs w:val="21"/>
          <w:rtl/>
          <w:lang w:eastAsia="en-US"/>
        </w:rPr>
        <w:t>הבטחת שטחים לתכנון התשתיות הארציות ומערך השטחים הפתוחים, בהתחשב בסוג התשתית או השטח הפתוח, באופן המאפשר מענה לצרכי תכנון עתידיים.</w:t>
      </w:r>
    </w:p>
    <w:p w:rsidR="00FF0BFB" w:rsidRPr="00FF0BFB" w:rsidRDefault="00FF0BFB" w:rsidP="00422FD4">
      <w:pPr>
        <w:numPr>
          <w:ilvl w:val="1"/>
          <w:numId w:val="15"/>
        </w:numPr>
        <w:ind w:left="706" w:hanging="708"/>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תיאום מערכות התכנון:</w:t>
      </w:r>
    </w:p>
    <w:p w:rsidR="00FF0BFB" w:rsidRPr="00FC71AB" w:rsidRDefault="00FF0BFB" w:rsidP="00422FD4">
      <w:pPr>
        <w:ind w:left="706"/>
        <w:jc w:val="both"/>
        <w:rPr>
          <w:rFonts w:ascii="Arial" w:eastAsia="Times New Roman" w:hAnsi="Arial" w:cs="Arial"/>
          <w:sz w:val="21"/>
          <w:szCs w:val="21"/>
          <w:rtl/>
          <w:lang w:eastAsia="en-US"/>
        </w:rPr>
      </w:pPr>
      <w:r w:rsidRPr="00FC71AB">
        <w:rPr>
          <w:rFonts w:ascii="Arial" w:eastAsia="Times New Roman" w:hAnsi="Arial" w:cs="Arial"/>
          <w:sz w:val="21"/>
          <w:szCs w:val="21"/>
          <w:rtl/>
          <w:lang w:eastAsia="en-US"/>
        </w:rPr>
        <w:t>לעת תכנון מערכות תשתית הנמצאות בסמיכות או במפגש עם תשתיות אחרות, יתואם התכנון בין הגורמים המוסמכים על התשתיות למתן מענה לצרכים התפקודיים של התשתיות, לייעול השימוש בשטח ולמניעת פגיעה בסביבה.</w:t>
      </w:r>
    </w:p>
    <w:p w:rsidR="00FF0BFB" w:rsidRPr="00FF0BFB" w:rsidRDefault="00FF0BFB" w:rsidP="00422FD4">
      <w:pPr>
        <w:numPr>
          <w:ilvl w:val="1"/>
          <w:numId w:val="15"/>
        </w:numPr>
        <w:ind w:left="706" w:hanging="708"/>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הצמדת תשתיות ושילובן:</w:t>
      </w:r>
    </w:p>
    <w:p w:rsidR="00FF0BFB" w:rsidRPr="00FC71AB" w:rsidRDefault="00FF0BFB" w:rsidP="00422FD4">
      <w:pPr>
        <w:numPr>
          <w:ilvl w:val="2"/>
          <w:numId w:val="15"/>
        </w:numPr>
        <w:ind w:left="706" w:hanging="708"/>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 xml:space="preserve">לעת תכנון מערכות תשתיות </w:t>
      </w:r>
      <w:r w:rsidR="0090752A" w:rsidRPr="00FC71AB">
        <w:rPr>
          <w:rFonts w:ascii="Arial" w:eastAsia="Times New Roman" w:hAnsi="Arial" w:cs="Arial" w:hint="cs"/>
          <w:sz w:val="21"/>
          <w:szCs w:val="21"/>
          <w:rtl/>
          <w:lang w:eastAsia="en-US"/>
        </w:rPr>
        <w:t>תינתן</w:t>
      </w:r>
      <w:r w:rsidRPr="00FC71AB">
        <w:rPr>
          <w:rFonts w:ascii="Arial" w:eastAsia="Times New Roman" w:hAnsi="Arial" w:cs="Arial"/>
          <w:sz w:val="21"/>
          <w:szCs w:val="21"/>
          <w:rtl/>
          <w:lang w:eastAsia="en-US"/>
        </w:rPr>
        <w:t xml:space="preserve"> עדיפות להצמדתן ולשילובן</w:t>
      </w:r>
      <w:r w:rsidR="0090752A" w:rsidRPr="00FC71AB">
        <w:rPr>
          <w:rFonts w:ascii="Arial" w:eastAsia="Times New Roman" w:hAnsi="Arial" w:cs="Arial" w:hint="cs"/>
          <w:sz w:val="21"/>
          <w:szCs w:val="21"/>
          <w:rtl/>
          <w:lang w:eastAsia="en-US"/>
        </w:rPr>
        <w:t>,</w:t>
      </w:r>
      <w:r w:rsidRPr="00FC71AB">
        <w:rPr>
          <w:rFonts w:ascii="Arial" w:eastAsia="Times New Roman" w:hAnsi="Arial" w:cs="Arial"/>
          <w:sz w:val="21"/>
          <w:szCs w:val="21"/>
          <w:rtl/>
          <w:lang w:eastAsia="en-US"/>
        </w:rPr>
        <w:t xml:space="preserve"> וזאת בכפוף לשיקולים תפעוליים, בטיחותיים, סביבתיים ונופיים ומתוך מגמה ל</w:t>
      </w:r>
      <w:r w:rsidR="0090752A" w:rsidRPr="00FC71AB">
        <w:rPr>
          <w:rFonts w:ascii="Arial" w:eastAsia="Times New Roman" w:hAnsi="Arial" w:cs="Arial" w:hint="cs"/>
          <w:sz w:val="21"/>
          <w:szCs w:val="21"/>
          <w:rtl/>
          <w:lang w:eastAsia="en-US"/>
        </w:rPr>
        <w:t>י</w:t>
      </w:r>
      <w:r w:rsidRPr="00FC71AB">
        <w:rPr>
          <w:rFonts w:ascii="Arial" w:eastAsia="Times New Roman" w:hAnsi="Arial" w:cs="Arial"/>
          <w:sz w:val="21"/>
          <w:szCs w:val="21"/>
          <w:rtl/>
          <w:lang w:eastAsia="en-US"/>
        </w:rPr>
        <w:t xml:space="preserve">יעל את השימוש בשטח ובמשאבים ולמניעת פגיעה בשטחים </w:t>
      </w:r>
      <w:r w:rsidR="0090752A" w:rsidRPr="00FC71AB">
        <w:rPr>
          <w:rFonts w:ascii="Arial" w:eastAsia="Times New Roman" w:hAnsi="Arial" w:cs="Arial" w:hint="cs"/>
          <w:sz w:val="21"/>
          <w:szCs w:val="21"/>
          <w:rtl/>
          <w:lang w:eastAsia="en-US"/>
        </w:rPr>
        <w:t>ה</w:t>
      </w:r>
      <w:r w:rsidRPr="00FC71AB">
        <w:rPr>
          <w:rFonts w:ascii="Arial" w:eastAsia="Times New Roman" w:hAnsi="Arial" w:cs="Arial"/>
          <w:sz w:val="21"/>
          <w:szCs w:val="21"/>
          <w:rtl/>
          <w:lang w:eastAsia="en-US"/>
        </w:rPr>
        <w:t>פתוחים.</w:t>
      </w:r>
    </w:p>
    <w:p w:rsidR="00FF0BFB" w:rsidRPr="00FC71AB" w:rsidRDefault="00FF0BFB" w:rsidP="00422FD4">
      <w:pPr>
        <w:numPr>
          <w:ilvl w:val="2"/>
          <w:numId w:val="15"/>
        </w:numPr>
        <w:ind w:left="706" w:hanging="708"/>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לעת תכנון</w:t>
      </w:r>
      <w:r w:rsidR="0090752A" w:rsidRPr="00FC71AB">
        <w:rPr>
          <w:rFonts w:ascii="Arial" w:eastAsia="Times New Roman" w:hAnsi="Arial" w:cs="Arial"/>
          <w:sz w:val="21"/>
          <w:szCs w:val="21"/>
          <w:rtl/>
          <w:lang w:eastAsia="en-US"/>
        </w:rPr>
        <w:t xml:space="preserve"> קווי תשתית תינתן עדיפות לשילוב</w:t>
      </w:r>
      <w:r w:rsidR="0090752A" w:rsidRPr="00FC71AB">
        <w:rPr>
          <w:rFonts w:ascii="Arial" w:eastAsia="Times New Roman" w:hAnsi="Arial" w:cs="Arial" w:hint="cs"/>
          <w:sz w:val="21"/>
          <w:szCs w:val="21"/>
          <w:rtl/>
          <w:lang w:eastAsia="en-US"/>
        </w:rPr>
        <w:t>ם</w:t>
      </w:r>
      <w:r w:rsidRPr="00FC71AB">
        <w:rPr>
          <w:rFonts w:ascii="Arial" w:eastAsia="Times New Roman" w:hAnsi="Arial" w:cs="Arial"/>
          <w:sz w:val="21"/>
          <w:szCs w:val="21"/>
          <w:rtl/>
          <w:lang w:eastAsia="en-US"/>
        </w:rPr>
        <w:t xml:space="preserve"> ברצועות תשתית מאוחדות ובלבד שלא תיפגע האפשרות לממש את התשתית העיקרית המתוכננת.</w:t>
      </w:r>
    </w:p>
    <w:p w:rsidR="00FF0BFB" w:rsidRPr="00FF0BFB" w:rsidRDefault="00FF0BFB" w:rsidP="00422FD4">
      <w:pPr>
        <w:numPr>
          <w:ilvl w:val="1"/>
          <w:numId w:val="15"/>
        </w:numPr>
        <w:ind w:left="706" w:hanging="708"/>
        <w:jc w:val="both"/>
        <w:rPr>
          <w:rFonts w:ascii="Arial" w:eastAsia="Times New Roman" w:hAnsi="Arial" w:cs="Arial"/>
          <w:b/>
          <w:bCs/>
          <w:sz w:val="24"/>
          <w:szCs w:val="24"/>
          <w:lang w:eastAsia="en-US"/>
        </w:rPr>
      </w:pPr>
      <w:bookmarkStart w:id="6" w:name="ד2_דוגמא"/>
      <w:bookmarkEnd w:id="6"/>
      <w:r w:rsidRPr="00FF0BFB">
        <w:rPr>
          <w:rFonts w:ascii="Arial" w:eastAsia="Times New Roman" w:hAnsi="Arial" w:cs="Arial"/>
          <w:b/>
          <w:bCs/>
          <w:sz w:val="24"/>
          <w:szCs w:val="24"/>
          <w:rtl/>
          <w:lang w:eastAsia="en-US"/>
        </w:rPr>
        <w:t xml:space="preserve">מזעור השפעות סביבתיות: </w:t>
      </w:r>
    </w:p>
    <w:p w:rsidR="00FF0BFB" w:rsidRPr="00FC71AB" w:rsidRDefault="00FF0BFB" w:rsidP="00422FD4">
      <w:pPr>
        <w:ind w:left="706"/>
        <w:jc w:val="both"/>
        <w:rPr>
          <w:rFonts w:ascii="Arial" w:eastAsia="Times New Roman" w:hAnsi="Arial" w:cs="Arial"/>
          <w:sz w:val="21"/>
          <w:szCs w:val="21"/>
          <w:rtl/>
          <w:lang w:eastAsia="en-US"/>
        </w:rPr>
      </w:pPr>
      <w:r w:rsidRPr="00FC71AB">
        <w:rPr>
          <w:rFonts w:ascii="Arial" w:eastAsia="Times New Roman" w:hAnsi="Arial" w:cs="Arial"/>
          <w:sz w:val="21"/>
          <w:szCs w:val="21"/>
          <w:rtl/>
          <w:lang w:eastAsia="en-US"/>
        </w:rPr>
        <w:t>תכנון תשתיות ומבנים יכלול הנחיות למזעור מפגעים ומטרדים הצפויים לעת ההקמה והתפעול, ובכלל זה בנחלים ובסביבתם, בחופים ובמרחב הימי, בנוף ובערכי טבע ומורשת וכן הנחיות לפתרונות לעודפי עפר, עיצוב חזותי, נצפות והשתלבות בנוף, ולשיקום ולהסדרת השטח לאחר ההקמה ובתום הפעילות.</w:t>
      </w:r>
    </w:p>
    <w:p w:rsidR="00FF0BFB" w:rsidRPr="00FF0BFB" w:rsidRDefault="00FF0BFB" w:rsidP="00422FD4">
      <w:pPr>
        <w:numPr>
          <w:ilvl w:val="1"/>
          <w:numId w:val="15"/>
        </w:numPr>
        <w:ind w:left="706" w:hanging="708"/>
        <w:jc w:val="both"/>
        <w:rPr>
          <w:rFonts w:ascii="Arial" w:eastAsia="Times New Roman" w:hAnsi="Arial" w:cs="Arial"/>
          <w:b/>
          <w:bCs/>
          <w:sz w:val="24"/>
          <w:szCs w:val="24"/>
          <w:lang w:eastAsia="en-US"/>
        </w:rPr>
      </w:pPr>
      <w:bookmarkStart w:id="7" w:name="_ד3_הוראות_ביחס"/>
      <w:bookmarkEnd w:id="7"/>
      <w:r w:rsidRPr="00FF0BFB">
        <w:rPr>
          <w:rFonts w:ascii="Arial" w:eastAsia="Times New Roman" w:hAnsi="Arial" w:cs="Arial"/>
          <w:b/>
          <w:bCs/>
          <w:sz w:val="24"/>
          <w:szCs w:val="24"/>
          <w:rtl/>
          <w:lang w:eastAsia="en-US"/>
        </w:rPr>
        <w:t xml:space="preserve">שמירת השטחים הפתוחים וטיפוחם: </w:t>
      </w:r>
    </w:p>
    <w:p w:rsidR="00FF0BFB" w:rsidRDefault="00FF0BFB" w:rsidP="006126EC">
      <w:pPr>
        <w:spacing w:after="120"/>
        <w:ind w:left="709"/>
        <w:jc w:val="both"/>
        <w:rPr>
          <w:rFonts w:ascii="Arial" w:eastAsia="Times New Roman" w:hAnsi="Arial" w:cs="Arial"/>
          <w:sz w:val="21"/>
          <w:szCs w:val="21"/>
          <w:rtl/>
          <w:lang w:eastAsia="en-US"/>
        </w:rPr>
      </w:pPr>
      <w:r w:rsidRPr="00FC71AB">
        <w:rPr>
          <w:rFonts w:ascii="Arial" w:eastAsia="Times New Roman" w:hAnsi="Arial" w:cs="Arial"/>
          <w:sz w:val="21"/>
          <w:szCs w:val="21"/>
          <w:rtl/>
          <w:lang w:eastAsia="en-US"/>
        </w:rPr>
        <w:t>שמירה וטיפוח מאפייני הנוף, ערכי תרבות ומורשת, חקלאות, סביבה וחזות, רצף השטחים הפתוחים, המגוון הביולוגי והמערכות האקולוגיות ה</w:t>
      </w:r>
      <w:r w:rsidR="0090752A" w:rsidRPr="00FC71AB">
        <w:rPr>
          <w:rFonts w:ascii="Arial" w:eastAsia="Times New Roman" w:hAnsi="Arial" w:cs="Arial"/>
          <w:sz w:val="21"/>
          <w:szCs w:val="21"/>
          <w:rtl/>
          <w:lang w:eastAsia="en-US"/>
        </w:rPr>
        <w:t>טבעיות ושירותיהן החיוניים לקיומ</w:t>
      </w:r>
      <w:r w:rsidR="0090752A" w:rsidRPr="00FC71AB">
        <w:rPr>
          <w:rFonts w:ascii="Arial" w:eastAsia="Times New Roman" w:hAnsi="Arial" w:cs="Arial" w:hint="cs"/>
          <w:sz w:val="21"/>
          <w:szCs w:val="21"/>
          <w:rtl/>
          <w:lang w:eastAsia="en-US"/>
        </w:rPr>
        <w:t>ן</w:t>
      </w:r>
      <w:r w:rsidRPr="00FC71AB">
        <w:rPr>
          <w:rFonts w:ascii="Arial" w:eastAsia="Times New Roman" w:hAnsi="Arial" w:cs="Arial"/>
          <w:sz w:val="21"/>
          <w:szCs w:val="21"/>
          <w:rtl/>
          <w:lang w:eastAsia="en-US"/>
        </w:rPr>
        <w:t xml:space="preserve"> ולקיום האדם. חשיפת השטחים והנגשתם לציבור למטרות פנאי בחיק הטבע, חינוך תיור וטיול תהיה תוך שמירת ערכיהם, השתלבות והדגשת התנאים הטבעיים המקומיים.</w:t>
      </w:r>
    </w:p>
    <w:p w:rsidR="002F5B60" w:rsidRPr="002F5B60" w:rsidRDefault="002F5B60" w:rsidP="006126EC">
      <w:pPr>
        <w:spacing w:after="120"/>
        <w:ind w:left="709"/>
        <w:jc w:val="both"/>
        <w:rPr>
          <w:rFonts w:ascii="Arial" w:eastAsia="Times New Roman" w:hAnsi="Arial" w:cs="Arial"/>
          <w:sz w:val="21"/>
          <w:szCs w:val="21"/>
          <w:rtl/>
          <w:lang w:eastAsia="en-US"/>
        </w:rPr>
      </w:pPr>
    </w:p>
    <w:p w:rsidR="00FF0BFB" w:rsidRPr="00FF0BFB" w:rsidRDefault="00FF0BFB" w:rsidP="00422FD4">
      <w:pPr>
        <w:numPr>
          <w:ilvl w:val="0"/>
          <w:numId w:val="15"/>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הגדרות כלליות</w:t>
      </w:r>
    </w:p>
    <w:p w:rsidR="00FF0BFB" w:rsidRPr="00FC71AB" w:rsidRDefault="00FF0BFB" w:rsidP="00422FD4">
      <w:pPr>
        <w:numPr>
          <w:ilvl w:val="1"/>
          <w:numId w:val="15"/>
        </w:numPr>
        <w:spacing w:after="120"/>
        <w:ind w:left="709" w:hanging="709"/>
        <w:jc w:val="both"/>
        <w:rPr>
          <w:rFonts w:ascii="Arial" w:eastAsia="Times New Roman" w:hAnsi="Arial" w:cs="Arial"/>
          <w:sz w:val="21"/>
          <w:szCs w:val="21"/>
          <w:rtl/>
          <w:lang w:eastAsia="en-US"/>
        </w:rPr>
      </w:pPr>
      <w:r w:rsidRPr="00FC71AB">
        <w:rPr>
          <w:rFonts w:ascii="Arial" w:eastAsia="Times New Roman" w:hAnsi="Arial" w:cs="Arial"/>
          <w:sz w:val="21"/>
          <w:szCs w:val="21"/>
          <w:rtl/>
          <w:lang w:eastAsia="en-US"/>
        </w:rPr>
        <w:t>בהעדר כוונה אחרת משתמעת, מונח שלא הוגדר במפורש, תהא משמעותו לפי חוק התכנון והבניה</w:t>
      </w:r>
      <w:r w:rsidR="0090752A" w:rsidRPr="00FC71AB">
        <w:rPr>
          <w:rFonts w:ascii="Arial" w:eastAsia="Times New Roman" w:hAnsi="Arial" w:cs="Arial" w:hint="cs"/>
          <w:sz w:val="21"/>
          <w:szCs w:val="21"/>
          <w:rtl/>
          <w:lang w:eastAsia="en-US"/>
        </w:rPr>
        <w:t>, התשכ"ה - 1965</w:t>
      </w:r>
      <w:r w:rsidRPr="00FC71AB">
        <w:rPr>
          <w:rFonts w:ascii="Arial" w:eastAsia="Times New Roman" w:hAnsi="Arial" w:cs="Arial"/>
          <w:sz w:val="21"/>
          <w:szCs w:val="21"/>
          <w:rtl/>
          <w:lang w:eastAsia="en-US"/>
        </w:rPr>
        <w:t>.</w:t>
      </w:r>
    </w:p>
    <w:p w:rsidR="00FF0BFB" w:rsidRDefault="00FF0BFB" w:rsidP="00422FD4">
      <w:pPr>
        <w:numPr>
          <w:ilvl w:val="1"/>
          <w:numId w:val="15"/>
        </w:numPr>
        <w:spacing w:after="120"/>
        <w:ind w:left="709" w:hanging="709"/>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ההגדרות הכלליות חלות על כל האמור בתכנית זו. במקרה שאותו מונח מוגדר גם באחד מפרקי חלק ב' – תחול על אותו פרק ההגדרה הקבועה בו.</w:t>
      </w:r>
    </w:p>
    <w:p w:rsidR="00B94E20" w:rsidRDefault="00B94E20" w:rsidP="00B94E20">
      <w:pPr>
        <w:spacing w:after="120"/>
        <w:ind w:left="709"/>
        <w:jc w:val="both"/>
        <w:rPr>
          <w:rFonts w:ascii="Arial" w:eastAsia="Times New Roman" w:hAnsi="Arial" w:cs="Arial"/>
          <w:sz w:val="21"/>
          <w:szCs w:val="21"/>
          <w:lang w:eastAsia="en-US"/>
        </w:rPr>
      </w:pPr>
    </w:p>
    <w:p w:rsidR="00422FD4" w:rsidRPr="00FC71AB" w:rsidRDefault="00422FD4" w:rsidP="00422FD4">
      <w:pPr>
        <w:spacing w:after="120"/>
        <w:jc w:val="both"/>
        <w:rPr>
          <w:rFonts w:ascii="Arial" w:eastAsia="Times New Roman" w:hAnsi="Arial" w:cs="Arial"/>
          <w:sz w:val="21"/>
          <w:szCs w:val="21"/>
          <w:lang w:eastAsia="en-US"/>
        </w:rPr>
      </w:pPr>
    </w:p>
    <w:tbl>
      <w:tblPr>
        <w:bidiVisual/>
        <w:tblW w:w="8222" w:type="dxa"/>
        <w:tblInd w:w="19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FF"/>
        <w:tblLook w:val="04A0" w:firstRow="1" w:lastRow="0" w:firstColumn="1" w:lastColumn="0" w:noHBand="0" w:noVBand="1"/>
      </w:tblPr>
      <w:tblGrid>
        <w:gridCol w:w="2410"/>
        <w:gridCol w:w="5812"/>
      </w:tblGrid>
      <w:tr w:rsidR="00FF0BFB" w:rsidRPr="00FC71AB" w:rsidTr="00FF0BFB">
        <w:trPr>
          <w:trHeight w:val="170"/>
        </w:trPr>
        <w:tc>
          <w:tcPr>
            <w:tcW w:w="2410" w:type="dxa"/>
            <w:shd w:val="clear" w:color="auto" w:fill="FFFFFF"/>
          </w:tcPr>
          <w:p w:rsidR="00FF0BFB" w:rsidRPr="00FC71AB" w:rsidRDefault="00FF0BFB" w:rsidP="00422FD4">
            <w:pPr>
              <w:tabs>
                <w:tab w:val="left" w:pos="1069"/>
              </w:tabs>
              <w:spacing w:after="120"/>
              <w:ind w:left="360"/>
              <w:jc w:val="right"/>
              <w:rPr>
                <w:rFonts w:ascii="Arial" w:eastAsia="HGMinchoB" w:hAnsi="Arial" w:cs="Arial"/>
                <w:sz w:val="21"/>
                <w:szCs w:val="21"/>
                <w:lang w:eastAsia="en-US"/>
              </w:rPr>
            </w:pPr>
            <w:bookmarkStart w:id="8" w:name="ו_דוגמא"/>
            <w:bookmarkEnd w:id="8"/>
            <w:r w:rsidRPr="00FC71AB">
              <w:rPr>
                <w:rFonts w:ascii="Arial" w:eastAsia="HGMinchoB" w:hAnsi="Arial" w:cs="Arial"/>
                <w:b/>
                <w:bCs/>
                <w:sz w:val="21"/>
                <w:szCs w:val="21"/>
                <w:rtl/>
                <w:lang w:eastAsia="en-US"/>
              </w:rPr>
              <w:lastRenderedPageBreak/>
              <w:t>החוק</w:t>
            </w:r>
          </w:p>
        </w:tc>
        <w:tc>
          <w:tcPr>
            <w:tcW w:w="5812" w:type="dxa"/>
            <w:shd w:val="clear" w:color="auto" w:fill="FFFFFF"/>
            <w:vAlign w:val="center"/>
          </w:tcPr>
          <w:p w:rsidR="00FF0BFB" w:rsidRPr="00FC71AB" w:rsidRDefault="00A55345" w:rsidP="00422FD4">
            <w:pPr>
              <w:spacing w:after="120"/>
              <w:jc w:val="both"/>
              <w:rPr>
                <w:rFonts w:ascii="Arial" w:eastAsia="HGMinchoB" w:hAnsi="Arial" w:cs="Arial"/>
                <w:b/>
                <w:bCs/>
                <w:sz w:val="21"/>
                <w:szCs w:val="21"/>
                <w:lang w:eastAsia="en-US"/>
              </w:rPr>
            </w:pPr>
            <w:r w:rsidRPr="00FC71AB">
              <w:rPr>
                <w:rFonts w:ascii="Arial" w:eastAsia="HGMinchoB" w:hAnsi="Arial" w:cs="Arial"/>
                <w:sz w:val="21"/>
                <w:szCs w:val="21"/>
                <w:rtl/>
                <w:lang w:eastAsia="en-US"/>
              </w:rPr>
              <w:t xml:space="preserve">חוק התכנון והבניה, התשכ"ה </w:t>
            </w:r>
            <w:r w:rsidRPr="00FC71AB">
              <w:rPr>
                <w:rFonts w:ascii="Arial" w:eastAsia="HGMinchoB" w:hAnsi="Arial" w:cs="Arial" w:hint="cs"/>
                <w:sz w:val="21"/>
                <w:szCs w:val="21"/>
                <w:rtl/>
                <w:lang w:eastAsia="en-US"/>
              </w:rPr>
              <w:t>-</w:t>
            </w:r>
            <w:r w:rsidR="00FF0BFB" w:rsidRPr="00FC71AB">
              <w:rPr>
                <w:rFonts w:ascii="Arial" w:eastAsia="HGMinchoB" w:hAnsi="Arial" w:cs="Arial"/>
                <w:sz w:val="21"/>
                <w:szCs w:val="21"/>
                <w:rtl/>
                <w:lang w:eastAsia="en-US"/>
              </w:rPr>
              <w:t xml:space="preserve"> 1965</w:t>
            </w:r>
            <w:r w:rsidRPr="00FC71AB">
              <w:rPr>
                <w:rFonts w:ascii="Arial" w:eastAsia="HGMinchoB" w:hAnsi="Arial" w:cs="Arial" w:hint="cs"/>
                <w:sz w:val="21"/>
                <w:szCs w:val="21"/>
                <w:rtl/>
                <w:lang w:eastAsia="en-US"/>
              </w:rPr>
              <w:t>.</w:t>
            </w:r>
          </w:p>
        </w:tc>
      </w:tr>
      <w:tr w:rsidR="00FF0BFB" w:rsidRPr="00FC71AB" w:rsidTr="00FF0BFB">
        <w:trPr>
          <w:trHeight w:val="170"/>
        </w:trPr>
        <w:tc>
          <w:tcPr>
            <w:tcW w:w="2410" w:type="dxa"/>
            <w:shd w:val="clear" w:color="auto" w:fill="FFFFFF"/>
            <w:hideMark/>
          </w:tcPr>
          <w:p w:rsidR="00FF0BFB" w:rsidRPr="00FC71AB" w:rsidRDefault="00FF0BFB" w:rsidP="00422FD4">
            <w:pPr>
              <w:tabs>
                <w:tab w:val="left" w:pos="1069"/>
              </w:tabs>
              <w:spacing w:after="120"/>
              <w:ind w:left="360"/>
              <w:jc w:val="right"/>
              <w:rPr>
                <w:rFonts w:ascii="Arial" w:eastAsia="HGMinchoB" w:hAnsi="Arial" w:cs="Arial"/>
                <w:sz w:val="21"/>
                <w:szCs w:val="21"/>
                <w:lang w:eastAsia="en-US"/>
              </w:rPr>
            </w:pPr>
            <w:r w:rsidRPr="00FC71AB">
              <w:rPr>
                <w:rFonts w:ascii="Arial" w:eastAsia="HGMinchoB" w:hAnsi="Arial" w:cs="Arial"/>
                <w:b/>
                <w:bCs/>
                <w:sz w:val="21"/>
                <w:szCs w:val="21"/>
                <w:rtl/>
                <w:lang w:eastAsia="en-US"/>
              </w:rPr>
              <w:t>מערכות תשתית</w:t>
            </w:r>
          </w:p>
        </w:tc>
        <w:tc>
          <w:tcPr>
            <w:tcW w:w="5812" w:type="dxa"/>
            <w:shd w:val="clear" w:color="auto" w:fill="FFFFFF"/>
            <w:vAlign w:val="center"/>
          </w:tcPr>
          <w:p w:rsidR="00FF0BFB" w:rsidRPr="00FC71AB" w:rsidRDefault="00FF0BFB" w:rsidP="00422FD4">
            <w:pPr>
              <w:spacing w:after="120"/>
              <w:jc w:val="both"/>
              <w:rPr>
                <w:rFonts w:ascii="Arial" w:eastAsia="HGMinchoB" w:hAnsi="Arial" w:cs="Arial"/>
                <w:sz w:val="21"/>
                <w:szCs w:val="21"/>
                <w:rtl/>
                <w:lang w:eastAsia="en-US"/>
              </w:rPr>
            </w:pPr>
            <w:r w:rsidRPr="00FC71AB">
              <w:rPr>
                <w:rFonts w:ascii="Arial" w:eastAsia="HGMinchoB" w:hAnsi="Arial" w:cs="Arial"/>
                <w:sz w:val="21"/>
                <w:szCs w:val="21"/>
                <w:rtl/>
                <w:lang w:eastAsia="en-US"/>
              </w:rPr>
              <w:t>קווי תשתית, מתקני תשתית, דרכים ומסילות ברזל.</w:t>
            </w:r>
          </w:p>
        </w:tc>
      </w:tr>
      <w:tr w:rsidR="00FF0BFB" w:rsidRPr="00FC71AB" w:rsidTr="00FF0BFB">
        <w:trPr>
          <w:trHeight w:val="170"/>
        </w:trPr>
        <w:tc>
          <w:tcPr>
            <w:tcW w:w="2410" w:type="dxa"/>
            <w:shd w:val="clear" w:color="auto" w:fill="FFFFFF"/>
          </w:tcPr>
          <w:p w:rsidR="00FF0BFB" w:rsidRPr="00FC71AB" w:rsidRDefault="00FF0BFB" w:rsidP="00422FD4">
            <w:pPr>
              <w:tabs>
                <w:tab w:val="left" w:pos="1069"/>
              </w:tabs>
              <w:spacing w:after="120"/>
              <w:ind w:left="360"/>
              <w:jc w:val="right"/>
              <w:rPr>
                <w:rFonts w:ascii="Arial" w:eastAsia="HGMinchoB" w:hAnsi="Arial" w:cs="Arial"/>
                <w:b/>
                <w:bCs/>
                <w:sz w:val="21"/>
                <w:szCs w:val="21"/>
                <w:rtl/>
                <w:lang w:eastAsia="en-US"/>
              </w:rPr>
            </w:pPr>
            <w:r w:rsidRPr="00FC71AB">
              <w:rPr>
                <w:rFonts w:ascii="Arial" w:eastAsia="HGMinchoB" w:hAnsi="Arial" w:cs="Arial"/>
                <w:b/>
                <w:bCs/>
                <w:sz w:val="21"/>
                <w:szCs w:val="21"/>
                <w:rtl/>
                <w:lang w:eastAsia="en-US"/>
              </w:rPr>
              <w:t>נציג שר הב</w:t>
            </w:r>
            <w:r w:rsidR="00A55345" w:rsidRPr="00FC71AB">
              <w:rPr>
                <w:rFonts w:ascii="Arial" w:eastAsia="HGMinchoB" w:hAnsi="Arial" w:cs="Arial" w:hint="cs"/>
                <w:b/>
                <w:bCs/>
                <w:sz w:val="21"/>
                <w:szCs w:val="21"/>
                <w:rtl/>
                <w:lang w:eastAsia="en-US"/>
              </w:rPr>
              <w:t>י</w:t>
            </w:r>
            <w:r w:rsidRPr="00FC71AB">
              <w:rPr>
                <w:rFonts w:ascii="Arial" w:eastAsia="HGMinchoB" w:hAnsi="Arial" w:cs="Arial"/>
                <w:b/>
                <w:bCs/>
                <w:sz w:val="21"/>
                <w:szCs w:val="21"/>
                <w:rtl/>
                <w:lang w:eastAsia="en-US"/>
              </w:rPr>
              <w:t>טחון</w:t>
            </w:r>
          </w:p>
        </w:tc>
        <w:tc>
          <w:tcPr>
            <w:tcW w:w="5812" w:type="dxa"/>
            <w:shd w:val="clear" w:color="auto" w:fill="FFFFFF"/>
            <w:vAlign w:val="center"/>
          </w:tcPr>
          <w:p w:rsidR="00FF0BFB" w:rsidRPr="00FC71AB" w:rsidRDefault="00FF0BFB" w:rsidP="00422FD4">
            <w:pPr>
              <w:spacing w:after="120"/>
              <w:jc w:val="both"/>
              <w:rPr>
                <w:rFonts w:ascii="Arial" w:eastAsia="HGMinchoB" w:hAnsi="Arial" w:cs="Arial"/>
                <w:color w:val="C00000"/>
                <w:sz w:val="21"/>
                <w:szCs w:val="21"/>
                <w:rtl/>
                <w:lang w:eastAsia="en-US"/>
              </w:rPr>
            </w:pPr>
            <w:r w:rsidRPr="00FC71AB">
              <w:rPr>
                <w:rFonts w:ascii="Arial" w:eastAsia="HGMinchoB" w:hAnsi="Arial" w:cs="Arial"/>
                <w:sz w:val="21"/>
                <w:szCs w:val="21"/>
                <w:rtl/>
                <w:lang w:eastAsia="en-US"/>
              </w:rPr>
              <w:t>נציג שר הביטחון בוועדה המחוזית הנוגעת בדבר</w:t>
            </w:r>
            <w:r w:rsidRPr="00FC71AB">
              <w:rPr>
                <w:rFonts w:ascii="Arial" w:eastAsia="HGMinchoB" w:hAnsi="Arial" w:cs="Arial"/>
                <w:color w:val="C00000"/>
                <w:sz w:val="21"/>
                <w:szCs w:val="21"/>
                <w:rtl/>
                <w:lang w:eastAsia="en-US"/>
              </w:rPr>
              <w:t>.</w:t>
            </w:r>
          </w:p>
        </w:tc>
      </w:tr>
      <w:tr w:rsidR="00FF0BFB" w:rsidRPr="00FC71AB" w:rsidTr="00FF0BFB">
        <w:trPr>
          <w:trHeight w:val="170"/>
        </w:trPr>
        <w:tc>
          <w:tcPr>
            <w:tcW w:w="2410" w:type="dxa"/>
            <w:shd w:val="clear" w:color="auto" w:fill="FFFFFF"/>
            <w:hideMark/>
          </w:tcPr>
          <w:p w:rsidR="00FF0BFB" w:rsidRPr="00FC71AB" w:rsidRDefault="00FF0BFB" w:rsidP="00422FD4">
            <w:pPr>
              <w:tabs>
                <w:tab w:val="left" w:pos="1069"/>
              </w:tabs>
              <w:spacing w:after="120"/>
              <w:ind w:left="360"/>
              <w:jc w:val="right"/>
              <w:rPr>
                <w:rFonts w:ascii="Arial" w:eastAsia="HGMinchoB" w:hAnsi="Arial" w:cs="Arial"/>
                <w:sz w:val="21"/>
                <w:szCs w:val="21"/>
                <w:lang w:eastAsia="en-US"/>
              </w:rPr>
            </w:pPr>
            <w:r w:rsidRPr="00FC71AB">
              <w:rPr>
                <w:rFonts w:ascii="Arial" w:eastAsia="HGMinchoB" w:hAnsi="Arial" w:cs="Arial"/>
                <w:b/>
                <w:bCs/>
                <w:sz w:val="21"/>
                <w:szCs w:val="21"/>
                <w:rtl/>
                <w:lang w:eastAsia="en-US"/>
              </w:rPr>
              <w:t>סביבה חופית</w:t>
            </w:r>
          </w:p>
        </w:tc>
        <w:tc>
          <w:tcPr>
            <w:tcW w:w="5812" w:type="dxa"/>
            <w:shd w:val="clear" w:color="auto" w:fill="FFFFFF"/>
            <w:vAlign w:val="center"/>
          </w:tcPr>
          <w:p w:rsidR="00FF0BFB" w:rsidRPr="00FC71AB" w:rsidRDefault="00FF0BFB" w:rsidP="00422FD4">
            <w:pPr>
              <w:spacing w:after="120"/>
              <w:jc w:val="both"/>
              <w:rPr>
                <w:rFonts w:ascii="Arial" w:eastAsia="HGMinchoB" w:hAnsi="Arial" w:cs="Arial"/>
                <w:sz w:val="21"/>
                <w:szCs w:val="21"/>
                <w:lang w:eastAsia="en-US"/>
              </w:rPr>
            </w:pPr>
            <w:r w:rsidRPr="00FC71AB">
              <w:rPr>
                <w:rFonts w:ascii="Arial" w:eastAsia="HGMinchoB" w:hAnsi="Arial" w:cs="Arial"/>
                <w:sz w:val="21"/>
                <w:szCs w:val="21"/>
                <w:rtl/>
                <w:lang w:eastAsia="en-US"/>
              </w:rPr>
              <w:t xml:space="preserve">כהגדרתה בחוק שמירת הסביבה החופית, התשס"ד </w:t>
            </w:r>
            <w:r w:rsidR="00A55345" w:rsidRPr="00FC71AB">
              <w:rPr>
                <w:rFonts w:ascii="Arial" w:eastAsia="HGMinchoB" w:hAnsi="Arial" w:cs="Arial" w:hint="cs"/>
                <w:sz w:val="21"/>
                <w:szCs w:val="21"/>
                <w:rtl/>
                <w:lang w:eastAsia="en-US"/>
              </w:rPr>
              <w:t>-</w:t>
            </w:r>
            <w:r w:rsidRPr="00FC71AB">
              <w:rPr>
                <w:rFonts w:ascii="Arial" w:eastAsia="HGMinchoB" w:hAnsi="Arial" w:cs="Arial"/>
                <w:sz w:val="21"/>
                <w:szCs w:val="21"/>
                <w:rtl/>
                <w:lang w:eastAsia="en-US"/>
              </w:rPr>
              <w:t xml:space="preserve"> 2004.</w:t>
            </w:r>
          </w:p>
        </w:tc>
      </w:tr>
      <w:tr w:rsidR="00FF0BFB" w:rsidRPr="00FC71AB" w:rsidTr="00FF0BFB">
        <w:trPr>
          <w:trHeight w:val="170"/>
        </w:trPr>
        <w:tc>
          <w:tcPr>
            <w:tcW w:w="2410" w:type="dxa"/>
            <w:shd w:val="clear" w:color="auto" w:fill="FFFFFF"/>
            <w:hideMark/>
          </w:tcPr>
          <w:p w:rsidR="00FF0BFB" w:rsidRPr="00FC71AB" w:rsidRDefault="00FF0BFB" w:rsidP="00422FD4">
            <w:pPr>
              <w:tabs>
                <w:tab w:val="left" w:pos="1069"/>
              </w:tabs>
              <w:spacing w:after="120"/>
              <w:ind w:left="360"/>
              <w:jc w:val="right"/>
              <w:rPr>
                <w:rFonts w:ascii="Arial" w:eastAsia="HGMinchoB" w:hAnsi="Arial" w:cs="Arial"/>
                <w:sz w:val="21"/>
                <w:szCs w:val="21"/>
                <w:lang w:eastAsia="en-US"/>
              </w:rPr>
            </w:pPr>
            <w:r w:rsidRPr="00FC71AB">
              <w:rPr>
                <w:rFonts w:ascii="Arial" w:eastAsia="HGMinchoB" w:hAnsi="Arial" w:cs="Arial"/>
                <w:b/>
                <w:bCs/>
                <w:sz w:val="21"/>
                <w:szCs w:val="21"/>
                <w:rtl/>
                <w:lang w:eastAsia="en-US"/>
              </w:rPr>
              <w:t>צמוד דופן</w:t>
            </w:r>
          </w:p>
        </w:tc>
        <w:tc>
          <w:tcPr>
            <w:tcW w:w="5812" w:type="dxa"/>
            <w:shd w:val="clear" w:color="auto" w:fill="FFFFFF"/>
            <w:vAlign w:val="center"/>
          </w:tcPr>
          <w:p w:rsidR="00FF0BFB" w:rsidRPr="00FC71AB" w:rsidRDefault="00FF0BFB" w:rsidP="00422FD4">
            <w:pPr>
              <w:spacing w:after="120"/>
              <w:jc w:val="both"/>
              <w:rPr>
                <w:rFonts w:ascii="Arial" w:eastAsia="HGMinchoB" w:hAnsi="Arial" w:cs="Arial"/>
                <w:sz w:val="21"/>
                <w:szCs w:val="21"/>
                <w:rtl/>
                <w:lang w:eastAsia="en-US"/>
              </w:rPr>
            </w:pPr>
            <w:r w:rsidRPr="00FC71AB">
              <w:rPr>
                <w:rFonts w:ascii="Arial" w:eastAsia="HGMinchoB" w:hAnsi="Arial" w:cs="Arial"/>
                <w:sz w:val="21"/>
                <w:szCs w:val="21"/>
                <w:rtl/>
                <w:lang w:eastAsia="en-US"/>
              </w:rPr>
              <w:t>כהגדרתו בתמ"א 35</w:t>
            </w:r>
            <w:r w:rsidR="00A55345" w:rsidRPr="00FC71AB">
              <w:rPr>
                <w:rFonts w:ascii="Arial" w:eastAsia="HGMinchoB" w:hAnsi="Arial" w:cs="Arial" w:hint="cs"/>
                <w:sz w:val="21"/>
                <w:szCs w:val="21"/>
                <w:rtl/>
                <w:lang w:eastAsia="en-US"/>
              </w:rPr>
              <w:t>.</w:t>
            </w:r>
          </w:p>
        </w:tc>
      </w:tr>
      <w:tr w:rsidR="00FF0BFB" w:rsidRPr="00FC71AB" w:rsidTr="00FF0BFB">
        <w:trPr>
          <w:trHeight w:val="170"/>
        </w:trPr>
        <w:tc>
          <w:tcPr>
            <w:tcW w:w="2410" w:type="dxa"/>
            <w:shd w:val="clear" w:color="auto" w:fill="FFFFFF"/>
            <w:hideMark/>
          </w:tcPr>
          <w:p w:rsidR="00FF0BFB" w:rsidRPr="00FC71AB" w:rsidRDefault="00FF0BFB" w:rsidP="00422FD4">
            <w:pPr>
              <w:tabs>
                <w:tab w:val="left" w:pos="1069"/>
              </w:tabs>
              <w:spacing w:after="120"/>
              <w:ind w:left="360"/>
              <w:jc w:val="right"/>
              <w:rPr>
                <w:rFonts w:ascii="Arial" w:eastAsia="HGMinchoB" w:hAnsi="Arial" w:cs="Arial"/>
                <w:sz w:val="21"/>
                <w:szCs w:val="21"/>
                <w:lang w:eastAsia="en-US"/>
              </w:rPr>
            </w:pPr>
            <w:r w:rsidRPr="00FC71AB">
              <w:rPr>
                <w:rFonts w:ascii="Arial" w:eastAsia="HGMinchoB" w:hAnsi="Arial" w:cs="Arial"/>
                <w:b/>
                <w:bCs/>
                <w:sz w:val="21"/>
                <w:szCs w:val="21"/>
                <w:rtl/>
                <w:lang w:eastAsia="en-US"/>
              </w:rPr>
              <w:t>קווי תשתית</w:t>
            </w:r>
          </w:p>
        </w:tc>
        <w:tc>
          <w:tcPr>
            <w:tcW w:w="5812" w:type="dxa"/>
            <w:shd w:val="clear" w:color="auto" w:fill="FFFFFF"/>
            <w:vAlign w:val="center"/>
          </w:tcPr>
          <w:p w:rsidR="00FF0BFB" w:rsidRPr="00FC71AB" w:rsidRDefault="00FF0BFB" w:rsidP="00422FD4">
            <w:pPr>
              <w:spacing w:after="120"/>
              <w:jc w:val="both"/>
              <w:rPr>
                <w:rFonts w:ascii="Arial" w:eastAsia="HGMinchoB" w:hAnsi="Arial" w:cs="Arial"/>
                <w:sz w:val="21"/>
                <w:szCs w:val="21"/>
                <w:rtl/>
                <w:lang w:eastAsia="en-US"/>
              </w:rPr>
            </w:pPr>
            <w:r w:rsidRPr="00FC71AB">
              <w:rPr>
                <w:rFonts w:ascii="Arial" w:eastAsia="HGMinchoB" w:hAnsi="Arial" w:cs="Arial"/>
                <w:sz w:val="21"/>
                <w:szCs w:val="21"/>
                <w:rtl/>
                <w:lang w:eastAsia="en-US"/>
              </w:rPr>
              <w:t>לרבות ק</w:t>
            </w:r>
            <w:r w:rsidR="00A55345" w:rsidRPr="00FC71AB">
              <w:rPr>
                <w:rFonts w:ascii="Arial" w:eastAsia="HGMinchoB" w:hAnsi="Arial" w:cs="Arial"/>
                <w:sz w:val="21"/>
                <w:szCs w:val="21"/>
                <w:rtl/>
                <w:lang w:eastAsia="en-US"/>
              </w:rPr>
              <w:t>ווי מים, ביוב, חשמל, תקשורת, גז</w:t>
            </w:r>
            <w:r w:rsidRPr="00FC71AB">
              <w:rPr>
                <w:rFonts w:ascii="Arial" w:eastAsia="HGMinchoB" w:hAnsi="Arial" w:cs="Arial"/>
                <w:sz w:val="21"/>
                <w:szCs w:val="21"/>
                <w:rtl/>
                <w:lang w:eastAsia="en-US"/>
              </w:rPr>
              <w:t xml:space="preserve"> </w:t>
            </w:r>
            <w:r w:rsidR="00A55345" w:rsidRPr="00FC71AB">
              <w:rPr>
                <w:rFonts w:ascii="Arial" w:eastAsia="HGMinchoB" w:hAnsi="Arial" w:cs="Arial" w:hint="cs"/>
                <w:sz w:val="21"/>
                <w:szCs w:val="21"/>
                <w:rtl/>
                <w:lang w:eastAsia="en-US"/>
              </w:rPr>
              <w:t>ו</w:t>
            </w:r>
            <w:r w:rsidRPr="00FC71AB">
              <w:rPr>
                <w:rFonts w:ascii="Arial" w:eastAsia="HGMinchoB" w:hAnsi="Arial" w:cs="Arial"/>
                <w:sz w:val="21"/>
                <w:szCs w:val="21"/>
                <w:rtl/>
                <w:lang w:eastAsia="en-US"/>
              </w:rPr>
              <w:t>דלק וכן מתקנים נלווים קטנים הנדרשים לפעולתם.</w:t>
            </w:r>
          </w:p>
        </w:tc>
      </w:tr>
      <w:tr w:rsidR="00FF0BFB" w:rsidRPr="00FC71AB" w:rsidTr="00FF0BFB">
        <w:trPr>
          <w:trHeight w:val="170"/>
        </w:trPr>
        <w:tc>
          <w:tcPr>
            <w:tcW w:w="2410" w:type="dxa"/>
            <w:shd w:val="clear" w:color="auto" w:fill="FFFFFF"/>
            <w:hideMark/>
          </w:tcPr>
          <w:p w:rsidR="00FF0BFB" w:rsidRPr="00FC71AB" w:rsidRDefault="00FF0BFB" w:rsidP="00422FD4">
            <w:pPr>
              <w:tabs>
                <w:tab w:val="left" w:pos="1069"/>
              </w:tabs>
              <w:spacing w:after="120"/>
              <w:ind w:left="360"/>
              <w:jc w:val="right"/>
              <w:rPr>
                <w:rFonts w:ascii="Arial" w:eastAsia="HGMinchoB" w:hAnsi="Arial" w:cs="Arial"/>
                <w:sz w:val="21"/>
                <w:szCs w:val="21"/>
                <w:lang w:eastAsia="en-US"/>
              </w:rPr>
            </w:pPr>
            <w:r w:rsidRPr="00FC71AB">
              <w:rPr>
                <w:rFonts w:ascii="Arial" w:eastAsia="HGMinchoB" w:hAnsi="Arial" w:cs="Arial"/>
                <w:b/>
                <w:bCs/>
                <w:sz w:val="21"/>
                <w:szCs w:val="21"/>
                <w:rtl/>
                <w:lang w:eastAsia="en-US"/>
              </w:rPr>
              <w:t>שטח ב</w:t>
            </w:r>
            <w:r w:rsidR="00A55345" w:rsidRPr="00FC71AB">
              <w:rPr>
                <w:rFonts w:ascii="Arial" w:eastAsia="HGMinchoB" w:hAnsi="Arial" w:cs="Arial" w:hint="cs"/>
                <w:b/>
                <w:bCs/>
                <w:sz w:val="21"/>
                <w:szCs w:val="21"/>
                <w:rtl/>
                <w:lang w:eastAsia="en-US"/>
              </w:rPr>
              <w:t>י</w:t>
            </w:r>
            <w:r w:rsidRPr="00FC71AB">
              <w:rPr>
                <w:rFonts w:ascii="Arial" w:eastAsia="HGMinchoB" w:hAnsi="Arial" w:cs="Arial"/>
                <w:b/>
                <w:bCs/>
                <w:sz w:val="21"/>
                <w:szCs w:val="21"/>
                <w:rtl/>
                <w:lang w:eastAsia="en-US"/>
              </w:rPr>
              <w:t>טחוני</w:t>
            </w:r>
          </w:p>
        </w:tc>
        <w:tc>
          <w:tcPr>
            <w:tcW w:w="5812" w:type="dxa"/>
            <w:shd w:val="clear" w:color="auto" w:fill="FFFFFF"/>
            <w:vAlign w:val="center"/>
          </w:tcPr>
          <w:p w:rsidR="00FF0BFB" w:rsidRPr="00FC71AB" w:rsidRDefault="00FF0BFB" w:rsidP="00422FD4">
            <w:pPr>
              <w:spacing w:after="120"/>
              <w:jc w:val="both"/>
              <w:rPr>
                <w:rFonts w:ascii="Arial" w:eastAsia="HGMinchoB" w:hAnsi="Arial" w:cs="Arial"/>
                <w:sz w:val="21"/>
                <w:szCs w:val="21"/>
                <w:rtl/>
                <w:lang w:eastAsia="en-US"/>
              </w:rPr>
            </w:pPr>
            <w:r w:rsidRPr="00FC71AB">
              <w:rPr>
                <w:rFonts w:ascii="Arial" w:eastAsia="HGMinchoB" w:hAnsi="Arial" w:cs="Arial"/>
                <w:sz w:val="21"/>
                <w:szCs w:val="21"/>
                <w:rtl/>
                <w:lang w:eastAsia="en-US"/>
              </w:rPr>
              <w:t>מתקנים ביטחוניים כהגדרתם בחוק, שטחים הסגורים בצו סגירה מכח תקנות ההגנה (שעת חירום) 1945 ושטחים שלגביהם הוטלו מגבלות ע"פ ההחלטה של הועדה למתקנים ביטחוניים או של ועדת הערר למתקנים ביטחוניים, לפי פרק ו' לחוק, כפי שיהיה מעת לעת.</w:t>
            </w:r>
          </w:p>
        </w:tc>
      </w:tr>
      <w:tr w:rsidR="00FF0BFB" w:rsidRPr="00FC71AB" w:rsidTr="00FF0BFB">
        <w:trPr>
          <w:trHeight w:val="170"/>
        </w:trPr>
        <w:tc>
          <w:tcPr>
            <w:tcW w:w="2410" w:type="dxa"/>
            <w:shd w:val="clear" w:color="auto" w:fill="FFFFFF"/>
            <w:hideMark/>
          </w:tcPr>
          <w:p w:rsidR="00FF0BFB" w:rsidRPr="00FC71AB" w:rsidRDefault="00FF0BFB" w:rsidP="00422FD4">
            <w:pPr>
              <w:tabs>
                <w:tab w:val="left" w:pos="1069"/>
              </w:tabs>
              <w:spacing w:after="120"/>
              <w:ind w:left="360"/>
              <w:jc w:val="right"/>
              <w:rPr>
                <w:rFonts w:ascii="Arial" w:eastAsia="HGMinchoB" w:hAnsi="Arial" w:cs="Arial"/>
                <w:b/>
                <w:bCs/>
                <w:sz w:val="21"/>
                <w:szCs w:val="21"/>
                <w:rtl/>
                <w:lang w:eastAsia="en-US"/>
              </w:rPr>
            </w:pPr>
            <w:r w:rsidRPr="00FC71AB">
              <w:rPr>
                <w:rFonts w:ascii="Arial" w:eastAsia="HGMinchoB" w:hAnsi="Arial" w:cs="Arial"/>
                <w:b/>
                <w:bCs/>
                <w:sz w:val="21"/>
                <w:szCs w:val="21"/>
                <w:rtl/>
                <w:lang w:eastAsia="en-US"/>
              </w:rPr>
              <w:t>שטח בעל רגישות</w:t>
            </w:r>
          </w:p>
          <w:p w:rsidR="00FF0BFB" w:rsidRPr="00FC71AB" w:rsidRDefault="00FF0BFB" w:rsidP="00422FD4">
            <w:pPr>
              <w:tabs>
                <w:tab w:val="left" w:pos="1069"/>
              </w:tabs>
              <w:spacing w:after="120"/>
              <w:ind w:left="360"/>
              <w:jc w:val="right"/>
              <w:rPr>
                <w:rFonts w:ascii="Arial" w:eastAsia="HGMinchoB" w:hAnsi="Arial" w:cs="Arial"/>
                <w:sz w:val="21"/>
                <w:szCs w:val="21"/>
                <w:lang w:eastAsia="en-US"/>
              </w:rPr>
            </w:pPr>
            <w:r w:rsidRPr="00FC71AB">
              <w:rPr>
                <w:rFonts w:ascii="Arial" w:eastAsia="HGMinchoB" w:hAnsi="Arial" w:cs="Arial"/>
                <w:b/>
                <w:bCs/>
                <w:sz w:val="21"/>
                <w:szCs w:val="21"/>
                <w:rtl/>
                <w:lang w:eastAsia="en-US"/>
              </w:rPr>
              <w:t>נופית סביבתית גבוהה</w:t>
            </w:r>
          </w:p>
        </w:tc>
        <w:tc>
          <w:tcPr>
            <w:tcW w:w="5812" w:type="dxa"/>
            <w:shd w:val="clear" w:color="auto" w:fill="FFFFFF"/>
            <w:vAlign w:val="center"/>
          </w:tcPr>
          <w:p w:rsidR="00FF0BFB" w:rsidRPr="00FC71AB" w:rsidRDefault="00FF0BFB" w:rsidP="00422FD4">
            <w:pPr>
              <w:spacing w:after="120"/>
              <w:jc w:val="both"/>
              <w:rPr>
                <w:rFonts w:ascii="Arial" w:eastAsia="HGMinchoB" w:hAnsi="Arial" w:cs="Arial"/>
                <w:sz w:val="21"/>
                <w:szCs w:val="21"/>
                <w:rtl/>
                <w:lang w:eastAsia="en-US"/>
              </w:rPr>
            </w:pPr>
            <w:r w:rsidRPr="00FC71AB">
              <w:rPr>
                <w:rFonts w:ascii="Arial" w:eastAsia="HGMinchoB" w:hAnsi="Arial" w:cs="Arial"/>
                <w:sz w:val="21"/>
                <w:szCs w:val="21"/>
                <w:rtl/>
                <w:lang w:eastAsia="en-US"/>
              </w:rPr>
              <w:t>כמסומן בתמ"א 35</w:t>
            </w:r>
            <w:r w:rsidR="00A55345" w:rsidRPr="00FC71AB">
              <w:rPr>
                <w:rFonts w:ascii="Arial" w:eastAsia="HGMinchoB" w:hAnsi="Arial" w:cs="Arial" w:hint="cs"/>
                <w:sz w:val="21"/>
                <w:szCs w:val="21"/>
                <w:rtl/>
                <w:lang w:eastAsia="en-US"/>
              </w:rPr>
              <w:t>.</w:t>
            </w:r>
          </w:p>
        </w:tc>
      </w:tr>
      <w:tr w:rsidR="00FF0BFB" w:rsidRPr="00FC71AB" w:rsidTr="00FF0BFB">
        <w:trPr>
          <w:trHeight w:val="170"/>
        </w:trPr>
        <w:tc>
          <w:tcPr>
            <w:tcW w:w="2410" w:type="dxa"/>
            <w:shd w:val="clear" w:color="auto" w:fill="FFFFFF"/>
            <w:hideMark/>
          </w:tcPr>
          <w:p w:rsidR="00FF0BFB" w:rsidRPr="00FC71AB" w:rsidRDefault="00FF0BFB" w:rsidP="00422FD4">
            <w:pPr>
              <w:tabs>
                <w:tab w:val="left" w:pos="1069"/>
              </w:tabs>
              <w:spacing w:after="120"/>
              <w:ind w:left="360"/>
              <w:jc w:val="right"/>
              <w:rPr>
                <w:rFonts w:ascii="Arial" w:eastAsia="HGMinchoB" w:hAnsi="Arial" w:cs="Arial"/>
                <w:sz w:val="21"/>
                <w:szCs w:val="21"/>
                <w:lang w:eastAsia="en-US"/>
              </w:rPr>
            </w:pPr>
            <w:r w:rsidRPr="00FC71AB">
              <w:rPr>
                <w:rFonts w:ascii="Arial" w:eastAsia="HGMinchoB" w:hAnsi="Arial" w:cs="Arial"/>
                <w:b/>
                <w:bCs/>
                <w:sz w:val="21"/>
                <w:szCs w:val="21"/>
                <w:rtl/>
                <w:lang w:eastAsia="en-US"/>
              </w:rPr>
              <w:t>שטח מיועד לבינוי</w:t>
            </w:r>
          </w:p>
        </w:tc>
        <w:tc>
          <w:tcPr>
            <w:tcW w:w="5812" w:type="dxa"/>
            <w:shd w:val="clear" w:color="auto" w:fill="FFFFFF"/>
            <w:vAlign w:val="center"/>
          </w:tcPr>
          <w:p w:rsidR="00FF0BFB" w:rsidRPr="00FC71AB" w:rsidRDefault="00FF0BFB" w:rsidP="00422FD4">
            <w:pPr>
              <w:spacing w:after="120"/>
              <w:jc w:val="both"/>
              <w:rPr>
                <w:rFonts w:ascii="Arial" w:eastAsia="HGMinchoB" w:hAnsi="Arial" w:cs="Arial"/>
                <w:sz w:val="21"/>
                <w:szCs w:val="21"/>
                <w:rtl/>
                <w:lang w:eastAsia="en-US"/>
              </w:rPr>
            </w:pPr>
            <w:r w:rsidRPr="00FC71AB">
              <w:rPr>
                <w:rFonts w:ascii="Arial" w:eastAsia="HGMinchoB" w:hAnsi="Arial" w:cs="Arial"/>
                <w:sz w:val="21"/>
                <w:szCs w:val="21"/>
                <w:rtl/>
                <w:lang w:eastAsia="en-US"/>
              </w:rPr>
              <w:t>כהגדרתו בתמ"א 35</w:t>
            </w:r>
            <w:r w:rsidR="00A55345" w:rsidRPr="00FC71AB">
              <w:rPr>
                <w:rFonts w:ascii="Arial" w:eastAsia="HGMinchoB" w:hAnsi="Arial" w:cs="Arial" w:hint="cs"/>
                <w:sz w:val="21"/>
                <w:szCs w:val="21"/>
                <w:rtl/>
                <w:lang w:eastAsia="en-US"/>
              </w:rPr>
              <w:t>.</w:t>
            </w:r>
          </w:p>
        </w:tc>
      </w:tr>
      <w:tr w:rsidR="00FF0BFB" w:rsidRPr="00FC71AB" w:rsidTr="00FF0BFB">
        <w:trPr>
          <w:trHeight w:val="170"/>
        </w:trPr>
        <w:tc>
          <w:tcPr>
            <w:tcW w:w="2410" w:type="dxa"/>
            <w:shd w:val="clear" w:color="auto" w:fill="FFFFFF"/>
            <w:hideMark/>
          </w:tcPr>
          <w:p w:rsidR="00FF0BFB" w:rsidRPr="00FC71AB" w:rsidRDefault="00FF0BFB" w:rsidP="00422FD4">
            <w:pPr>
              <w:tabs>
                <w:tab w:val="left" w:pos="1069"/>
              </w:tabs>
              <w:spacing w:after="120"/>
              <w:ind w:left="360"/>
              <w:jc w:val="right"/>
              <w:rPr>
                <w:rFonts w:ascii="Arial" w:eastAsia="HGMinchoB" w:hAnsi="Arial" w:cs="Arial"/>
                <w:sz w:val="21"/>
                <w:szCs w:val="21"/>
                <w:lang w:eastAsia="en-US"/>
              </w:rPr>
            </w:pPr>
            <w:r w:rsidRPr="00FC71AB">
              <w:rPr>
                <w:rFonts w:ascii="Arial" w:eastAsia="HGMinchoB" w:hAnsi="Arial" w:cs="Arial"/>
                <w:b/>
                <w:bCs/>
                <w:sz w:val="21"/>
                <w:szCs w:val="21"/>
                <w:rtl/>
                <w:lang w:eastAsia="en-US"/>
              </w:rPr>
              <w:t>שטח מיועד לפיתוח</w:t>
            </w:r>
          </w:p>
        </w:tc>
        <w:tc>
          <w:tcPr>
            <w:tcW w:w="5812" w:type="dxa"/>
            <w:shd w:val="clear" w:color="auto" w:fill="FFFFFF"/>
            <w:vAlign w:val="center"/>
          </w:tcPr>
          <w:p w:rsidR="00FF0BFB" w:rsidRPr="00FC71AB" w:rsidRDefault="00FF0BFB" w:rsidP="00422FD4">
            <w:pPr>
              <w:spacing w:after="120"/>
              <w:jc w:val="both"/>
              <w:rPr>
                <w:rFonts w:ascii="Arial" w:eastAsia="HGMinchoB" w:hAnsi="Arial" w:cs="Arial"/>
                <w:sz w:val="21"/>
                <w:szCs w:val="21"/>
                <w:lang w:eastAsia="en-US"/>
              </w:rPr>
            </w:pPr>
            <w:r w:rsidRPr="00FC71AB">
              <w:rPr>
                <w:rFonts w:ascii="Arial" w:eastAsia="HGMinchoB" w:hAnsi="Arial" w:cs="Arial"/>
                <w:sz w:val="21"/>
                <w:szCs w:val="21"/>
                <w:rtl/>
                <w:lang w:eastAsia="en-US"/>
              </w:rPr>
              <w:t xml:space="preserve">כהגדרתו בתמ"א </w:t>
            </w:r>
            <w:r w:rsidR="00A55345" w:rsidRPr="00FC71AB">
              <w:rPr>
                <w:rFonts w:ascii="Arial" w:eastAsia="HGMinchoB" w:hAnsi="Arial" w:cs="Arial" w:hint="cs"/>
                <w:sz w:val="21"/>
                <w:szCs w:val="21"/>
                <w:rtl/>
                <w:lang w:eastAsia="en-US"/>
              </w:rPr>
              <w:t>35.</w:t>
            </w:r>
          </w:p>
        </w:tc>
      </w:tr>
      <w:tr w:rsidR="00FF0BFB" w:rsidRPr="00FC71AB" w:rsidTr="00FF0BFB">
        <w:trPr>
          <w:trHeight w:val="170"/>
        </w:trPr>
        <w:tc>
          <w:tcPr>
            <w:tcW w:w="2410" w:type="dxa"/>
            <w:shd w:val="clear" w:color="auto" w:fill="FFFFFF"/>
            <w:hideMark/>
          </w:tcPr>
          <w:p w:rsidR="00FF0BFB" w:rsidRPr="00FC71AB" w:rsidRDefault="00FF0BFB" w:rsidP="00422FD4">
            <w:pPr>
              <w:tabs>
                <w:tab w:val="left" w:pos="1069"/>
              </w:tabs>
              <w:spacing w:after="120"/>
              <w:ind w:left="360"/>
              <w:jc w:val="right"/>
              <w:rPr>
                <w:rFonts w:ascii="Arial" w:eastAsia="HGMinchoB" w:hAnsi="Arial" w:cs="Arial"/>
                <w:sz w:val="21"/>
                <w:szCs w:val="21"/>
                <w:lang w:eastAsia="en-US"/>
              </w:rPr>
            </w:pPr>
            <w:r w:rsidRPr="00FC71AB">
              <w:rPr>
                <w:rFonts w:ascii="Arial" w:eastAsia="HGMinchoB" w:hAnsi="Arial" w:cs="Arial"/>
                <w:b/>
                <w:bCs/>
                <w:sz w:val="21"/>
                <w:szCs w:val="21"/>
                <w:rtl/>
                <w:lang w:eastAsia="en-US"/>
              </w:rPr>
              <w:t>שטח פתוח</w:t>
            </w:r>
          </w:p>
        </w:tc>
        <w:tc>
          <w:tcPr>
            <w:tcW w:w="5812" w:type="dxa"/>
            <w:shd w:val="clear" w:color="auto" w:fill="FFFFFF"/>
            <w:vAlign w:val="center"/>
          </w:tcPr>
          <w:p w:rsidR="00FF0BFB" w:rsidRPr="00FC71AB" w:rsidRDefault="00FF0BFB" w:rsidP="00422FD4">
            <w:pPr>
              <w:spacing w:after="120"/>
              <w:jc w:val="both"/>
              <w:rPr>
                <w:rFonts w:ascii="Arial" w:eastAsia="HGMinchoB" w:hAnsi="Arial" w:cs="Arial"/>
                <w:sz w:val="21"/>
                <w:szCs w:val="21"/>
                <w:lang w:eastAsia="en-US"/>
              </w:rPr>
            </w:pPr>
            <w:r w:rsidRPr="00FC71AB">
              <w:rPr>
                <w:rFonts w:ascii="Arial" w:eastAsia="HGMinchoB" w:hAnsi="Arial" w:cs="Arial"/>
                <w:sz w:val="21"/>
                <w:szCs w:val="21"/>
                <w:rtl/>
                <w:lang w:eastAsia="en-US"/>
              </w:rPr>
              <w:t>כהגדרתו בתמ"א 35</w:t>
            </w:r>
            <w:r w:rsidR="00A55345" w:rsidRPr="00FC71AB">
              <w:rPr>
                <w:rFonts w:ascii="Arial" w:eastAsia="HGMinchoB" w:hAnsi="Arial" w:cs="Arial" w:hint="cs"/>
                <w:sz w:val="21"/>
                <w:szCs w:val="21"/>
                <w:rtl/>
                <w:lang w:eastAsia="en-US"/>
              </w:rPr>
              <w:t>.</w:t>
            </w:r>
          </w:p>
        </w:tc>
      </w:tr>
      <w:tr w:rsidR="00FF0BFB" w:rsidRPr="00FC71AB" w:rsidTr="00FF0BFB">
        <w:trPr>
          <w:trHeight w:val="170"/>
        </w:trPr>
        <w:tc>
          <w:tcPr>
            <w:tcW w:w="2410" w:type="dxa"/>
            <w:shd w:val="clear" w:color="auto" w:fill="FFFFFF"/>
            <w:hideMark/>
          </w:tcPr>
          <w:p w:rsidR="00FF0BFB" w:rsidRPr="00FC71AB" w:rsidRDefault="00FF0BFB" w:rsidP="00422FD4">
            <w:pPr>
              <w:tabs>
                <w:tab w:val="left" w:pos="1069"/>
              </w:tabs>
              <w:spacing w:after="120"/>
              <w:ind w:left="360"/>
              <w:jc w:val="right"/>
              <w:rPr>
                <w:rFonts w:ascii="Arial" w:eastAsia="HGMinchoB" w:hAnsi="Arial" w:cs="Arial"/>
                <w:b/>
                <w:bCs/>
                <w:sz w:val="21"/>
                <w:szCs w:val="21"/>
                <w:lang w:eastAsia="en-US"/>
              </w:rPr>
            </w:pPr>
            <w:r w:rsidRPr="00FC71AB">
              <w:rPr>
                <w:rFonts w:ascii="Arial" w:eastAsia="HGMinchoB" w:hAnsi="Arial" w:cs="Arial"/>
                <w:b/>
                <w:bCs/>
                <w:sz w:val="21"/>
                <w:szCs w:val="21"/>
                <w:rtl/>
                <w:lang w:eastAsia="en-US"/>
              </w:rPr>
              <w:t>תחום חוף הים</w:t>
            </w:r>
          </w:p>
        </w:tc>
        <w:tc>
          <w:tcPr>
            <w:tcW w:w="5812" w:type="dxa"/>
            <w:shd w:val="clear" w:color="auto" w:fill="FFFFFF"/>
            <w:vAlign w:val="center"/>
          </w:tcPr>
          <w:p w:rsidR="00FF0BFB" w:rsidRPr="00FC71AB" w:rsidRDefault="00FF0BFB" w:rsidP="00422FD4">
            <w:pPr>
              <w:spacing w:after="120"/>
              <w:jc w:val="both"/>
              <w:rPr>
                <w:rFonts w:ascii="Arial" w:eastAsia="HGMinchoB" w:hAnsi="Arial" w:cs="Arial"/>
                <w:sz w:val="21"/>
                <w:szCs w:val="21"/>
                <w:lang w:eastAsia="en-US"/>
              </w:rPr>
            </w:pPr>
            <w:r w:rsidRPr="00FC71AB">
              <w:rPr>
                <w:rFonts w:ascii="Arial" w:eastAsia="HGMinchoB" w:hAnsi="Arial" w:cs="Arial"/>
                <w:sz w:val="21"/>
                <w:szCs w:val="21"/>
                <w:rtl/>
                <w:lang w:eastAsia="en-US"/>
              </w:rPr>
              <w:t>תחום 100 מטרים מקו החוף לכיוון היבשה וכן התחום שבין קו החוף לקו המגע בין היבשה למים.</w:t>
            </w:r>
          </w:p>
        </w:tc>
      </w:tr>
      <w:tr w:rsidR="00FF0BFB" w:rsidRPr="00FC71AB" w:rsidTr="00FF0BFB">
        <w:trPr>
          <w:trHeight w:val="170"/>
        </w:trPr>
        <w:tc>
          <w:tcPr>
            <w:tcW w:w="2410" w:type="dxa"/>
            <w:shd w:val="clear" w:color="auto" w:fill="FFFFFF"/>
            <w:hideMark/>
          </w:tcPr>
          <w:p w:rsidR="00FF0BFB" w:rsidRPr="00FC71AB" w:rsidRDefault="00FF0BFB" w:rsidP="00422FD4">
            <w:pPr>
              <w:tabs>
                <w:tab w:val="left" w:pos="1069"/>
              </w:tabs>
              <w:spacing w:after="120"/>
              <w:ind w:left="360"/>
              <w:jc w:val="right"/>
              <w:rPr>
                <w:rFonts w:ascii="Arial" w:eastAsia="HGMinchoB" w:hAnsi="Arial" w:cs="Arial"/>
                <w:sz w:val="21"/>
                <w:szCs w:val="21"/>
                <w:lang w:eastAsia="en-US"/>
              </w:rPr>
            </w:pPr>
            <w:r w:rsidRPr="00FC71AB">
              <w:rPr>
                <w:rFonts w:ascii="Arial" w:eastAsia="HGMinchoB" w:hAnsi="Arial" w:cs="Arial"/>
                <w:b/>
                <w:bCs/>
                <w:sz w:val="21"/>
                <w:szCs w:val="21"/>
                <w:rtl/>
                <w:lang w:eastAsia="en-US"/>
              </w:rPr>
              <w:t>תכנית</w:t>
            </w:r>
          </w:p>
        </w:tc>
        <w:tc>
          <w:tcPr>
            <w:tcW w:w="5812" w:type="dxa"/>
            <w:shd w:val="clear" w:color="auto" w:fill="FFFFFF"/>
            <w:vAlign w:val="center"/>
          </w:tcPr>
          <w:p w:rsidR="00FF0BFB" w:rsidRPr="00FC71AB" w:rsidRDefault="00FF0BFB" w:rsidP="00422FD4">
            <w:pPr>
              <w:spacing w:after="120"/>
              <w:jc w:val="both"/>
              <w:rPr>
                <w:rFonts w:ascii="Arial" w:eastAsia="HGMinchoB" w:hAnsi="Arial" w:cs="Arial"/>
                <w:sz w:val="21"/>
                <w:szCs w:val="21"/>
                <w:lang w:eastAsia="en-US"/>
              </w:rPr>
            </w:pPr>
            <w:r w:rsidRPr="00FC71AB">
              <w:rPr>
                <w:rFonts w:ascii="Arial" w:eastAsia="HGMinchoB" w:hAnsi="Arial" w:cs="Arial"/>
                <w:sz w:val="21"/>
                <w:szCs w:val="21"/>
                <w:rtl/>
                <w:lang w:eastAsia="en-US"/>
              </w:rPr>
              <w:t>כמשמעותה בחוק</w:t>
            </w:r>
            <w:r w:rsidR="00A55345" w:rsidRPr="00FC71AB">
              <w:rPr>
                <w:rFonts w:ascii="Arial" w:eastAsia="HGMinchoB" w:hAnsi="Arial" w:cs="Arial" w:hint="cs"/>
                <w:sz w:val="21"/>
                <w:szCs w:val="21"/>
                <w:rtl/>
                <w:lang w:eastAsia="en-US"/>
              </w:rPr>
              <w:t>.</w:t>
            </w:r>
          </w:p>
        </w:tc>
      </w:tr>
      <w:tr w:rsidR="00FF0BFB" w:rsidRPr="00FC71AB" w:rsidTr="00FF0BFB">
        <w:trPr>
          <w:trHeight w:val="170"/>
        </w:trPr>
        <w:tc>
          <w:tcPr>
            <w:tcW w:w="2410" w:type="dxa"/>
            <w:shd w:val="clear" w:color="auto" w:fill="FFFFFF"/>
            <w:hideMark/>
          </w:tcPr>
          <w:p w:rsidR="00FF0BFB" w:rsidRPr="00FC71AB" w:rsidRDefault="00FF0BFB" w:rsidP="00422FD4">
            <w:pPr>
              <w:tabs>
                <w:tab w:val="left" w:pos="1069"/>
              </w:tabs>
              <w:spacing w:after="120"/>
              <w:ind w:left="360"/>
              <w:jc w:val="right"/>
              <w:rPr>
                <w:rFonts w:ascii="Arial" w:eastAsia="HGMinchoB" w:hAnsi="Arial" w:cs="Arial"/>
                <w:sz w:val="21"/>
                <w:szCs w:val="21"/>
                <w:lang w:eastAsia="en-US"/>
              </w:rPr>
            </w:pPr>
            <w:r w:rsidRPr="00FC71AB">
              <w:rPr>
                <w:rFonts w:ascii="Arial" w:eastAsia="HGMinchoB" w:hAnsi="Arial" w:cs="Arial"/>
                <w:b/>
                <w:bCs/>
                <w:sz w:val="21"/>
                <w:szCs w:val="21"/>
                <w:rtl/>
                <w:lang w:eastAsia="en-US"/>
              </w:rPr>
              <w:t>תכנית מתאר</w:t>
            </w:r>
          </w:p>
        </w:tc>
        <w:tc>
          <w:tcPr>
            <w:tcW w:w="5812" w:type="dxa"/>
            <w:shd w:val="clear" w:color="auto" w:fill="FFFFFF"/>
            <w:vAlign w:val="center"/>
          </w:tcPr>
          <w:p w:rsidR="00FF0BFB" w:rsidRPr="00FC71AB" w:rsidRDefault="00FF0BFB" w:rsidP="00422FD4">
            <w:pPr>
              <w:spacing w:after="120"/>
              <w:jc w:val="both"/>
              <w:rPr>
                <w:rFonts w:ascii="Arial" w:eastAsia="HGMinchoB" w:hAnsi="Arial" w:cs="Arial"/>
                <w:sz w:val="21"/>
                <w:szCs w:val="21"/>
                <w:lang w:eastAsia="en-US"/>
              </w:rPr>
            </w:pPr>
            <w:r w:rsidRPr="00FC71AB">
              <w:rPr>
                <w:rFonts w:ascii="Arial" w:eastAsia="HGMinchoB" w:hAnsi="Arial" w:cs="Arial"/>
                <w:sz w:val="21"/>
                <w:szCs w:val="21"/>
                <w:rtl/>
                <w:lang w:eastAsia="en-US"/>
              </w:rPr>
              <w:t>תכנית שלא ניתן להוציא מכוחה היתר בניה.</w:t>
            </w:r>
          </w:p>
        </w:tc>
      </w:tr>
    </w:tbl>
    <w:p w:rsidR="00422FD4" w:rsidRPr="00EB52C4" w:rsidRDefault="00422FD4" w:rsidP="00422FD4">
      <w:pPr>
        <w:spacing w:after="120"/>
        <w:jc w:val="both"/>
        <w:rPr>
          <w:rFonts w:ascii="Arial" w:eastAsia="Times New Roman" w:hAnsi="Arial" w:cs="Arial"/>
          <w:b/>
          <w:bCs/>
          <w:color w:val="808080"/>
          <w:sz w:val="21"/>
          <w:szCs w:val="21"/>
          <w:lang w:eastAsia="en-US"/>
        </w:rPr>
      </w:pPr>
    </w:p>
    <w:p w:rsidR="00FF0BFB" w:rsidRPr="00FF0BFB" w:rsidRDefault="00FF0BFB" w:rsidP="00422FD4">
      <w:pPr>
        <w:numPr>
          <w:ilvl w:val="0"/>
          <w:numId w:val="15"/>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חוות-דעת והתייעצויות</w:t>
      </w:r>
    </w:p>
    <w:p w:rsidR="00FF0BFB" w:rsidRPr="00FF0BFB" w:rsidRDefault="00FF0BFB" w:rsidP="00422FD4">
      <w:pPr>
        <w:numPr>
          <w:ilvl w:val="1"/>
          <w:numId w:val="15"/>
        </w:numPr>
        <w:spacing w:after="120"/>
        <w:ind w:left="709" w:hanging="709"/>
        <w:jc w:val="both"/>
        <w:rPr>
          <w:rFonts w:ascii="Arial" w:eastAsia="Times New Roman" w:hAnsi="Arial" w:cs="Arial"/>
          <w:rtl/>
          <w:lang w:eastAsia="en-US"/>
        </w:rPr>
      </w:pPr>
      <w:r w:rsidRPr="00FF0BFB">
        <w:rPr>
          <w:rFonts w:ascii="Arial" w:eastAsia="Times New Roman" w:hAnsi="Arial" w:cs="Arial"/>
          <w:rtl/>
          <w:lang w:eastAsia="en-US"/>
        </w:rPr>
        <w:t>חוות-דעת הנדרשת על פי תכנית זו, תוגש למוסד התכנון תוך 45 יום מיום קבלת</w:t>
      </w:r>
      <w:r w:rsidRPr="00FF0BFB">
        <w:rPr>
          <w:rFonts w:ascii="Arial" w:eastAsia="HGMinchoB" w:hAnsi="Arial" w:cs="Arial"/>
          <w:sz w:val="24"/>
          <w:szCs w:val="24"/>
          <w:rtl/>
          <w:lang w:eastAsia="en-US"/>
        </w:rPr>
        <w:t xml:space="preserve"> </w:t>
      </w:r>
      <w:r w:rsidRPr="00FF0BFB">
        <w:rPr>
          <w:rFonts w:ascii="Arial" w:eastAsia="Times New Roman" w:hAnsi="Arial" w:cs="Arial"/>
          <w:rtl/>
          <w:lang w:eastAsia="en-US"/>
        </w:rPr>
        <w:t>הפנייה בצירוף המסמכים הנדרשים לעניין. חוות-דעת מטעם הועדה המקצועית למים וביוב, תוגש תוך 60 יום. מוסד התכנון יבחן את התכנית, בין השאר, על פי ממצאי חוות הדעת, ויקבע את ההוראות הנדרשות בתכנית.</w:t>
      </w:r>
    </w:p>
    <w:p w:rsidR="00FF0BFB" w:rsidRPr="00FF0BFB" w:rsidRDefault="00FF0BFB" w:rsidP="00422FD4">
      <w:pPr>
        <w:numPr>
          <w:ilvl w:val="1"/>
          <w:numId w:val="15"/>
        </w:numPr>
        <w:spacing w:after="120"/>
        <w:ind w:left="709" w:hanging="709"/>
        <w:jc w:val="both"/>
        <w:rPr>
          <w:rFonts w:ascii="Arial" w:eastAsia="Times New Roman" w:hAnsi="Arial" w:cs="Arial"/>
          <w:rtl/>
          <w:lang w:eastAsia="en-US"/>
        </w:rPr>
      </w:pPr>
      <w:r w:rsidRPr="00FF0BFB">
        <w:rPr>
          <w:rFonts w:ascii="Arial" w:eastAsia="Times New Roman" w:hAnsi="Arial" w:cs="Arial"/>
          <w:rtl/>
          <w:lang w:eastAsia="en-US"/>
        </w:rPr>
        <w:t>מקום בו התבקשה חוות דעת, ידון מוסד התכנון גם ללא קבלתה לאחר שעבר פרק הזמן שנקבע כאמור להגשתה.</w:t>
      </w:r>
    </w:p>
    <w:p w:rsidR="00FF0BFB" w:rsidRPr="00FF0BFB" w:rsidRDefault="00FF0BFB" w:rsidP="00422FD4">
      <w:pPr>
        <w:numPr>
          <w:ilvl w:val="1"/>
          <w:numId w:val="15"/>
        </w:numPr>
        <w:spacing w:after="120"/>
        <w:ind w:left="709" w:hanging="709"/>
        <w:jc w:val="both"/>
        <w:rPr>
          <w:rFonts w:ascii="Arial" w:eastAsia="Times New Roman" w:hAnsi="Arial" w:cs="Arial"/>
          <w:rtl/>
          <w:lang w:eastAsia="en-US"/>
        </w:rPr>
      </w:pPr>
      <w:r w:rsidRPr="00FF0BFB">
        <w:rPr>
          <w:rFonts w:ascii="Arial" w:eastAsia="Times New Roman" w:hAnsi="Arial" w:cs="Arial"/>
          <w:rtl/>
          <w:lang w:eastAsia="en-US"/>
        </w:rPr>
        <w:t xml:space="preserve">האמור בהוראה זו יחול גם </w:t>
      </w:r>
      <w:r w:rsidR="00A55345">
        <w:rPr>
          <w:rFonts w:ascii="Arial" w:eastAsia="Times New Roman" w:hAnsi="Arial" w:cs="Arial" w:hint="cs"/>
          <w:rtl/>
          <w:lang w:eastAsia="en-US"/>
        </w:rPr>
        <w:t xml:space="preserve">מקום בו נדרשת </w:t>
      </w:r>
      <w:r w:rsidRPr="00FF0BFB">
        <w:rPr>
          <w:rFonts w:ascii="Arial" w:eastAsia="Times New Roman" w:hAnsi="Arial" w:cs="Arial"/>
          <w:rtl/>
          <w:lang w:eastAsia="en-US"/>
        </w:rPr>
        <w:t>התייעצות.</w:t>
      </w:r>
    </w:p>
    <w:p w:rsidR="00FF0BFB" w:rsidRPr="00FF0BFB" w:rsidRDefault="00FF0BFB" w:rsidP="00422FD4">
      <w:pPr>
        <w:numPr>
          <w:ilvl w:val="1"/>
          <w:numId w:val="15"/>
        </w:numPr>
        <w:spacing w:after="120"/>
        <w:ind w:left="709" w:hanging="709"/>
        <w:jc w:val="both"/>
        <w:rPr>
          <w:rFonts w:ascii="Arial" w:eastAsia="Times New Roman" w:hAnsi="Arial" w:cs="Arial"/>
          <w:rtl/>
          <w:lang w:eastAsia="en-US"/>
        </w:rPr>
      </w:pPr>
      <w:r w:rsidRPr="00FF0BFB">
        <w:rPr>
          <w:rFonts w:ascii="Arial" w:eastAsia="Times New Roman" w:hAnsi="Arial" w:cs="Arial"/>
          <w:rtl/>
          <w:lang w:eastAsia="en-US"/>
        </w:rPr>
        <w:t>בכל מקום בו נדרש בתכנית זו נספח נופי-סביבתי, עריכתו תעשה בהתאם לסעיף 11 לתמ"א 35 או בהתאם לנספח ב'6 לתכנית זו, לפי העניין. הנספח יועבר לחוות דעת המשרד להגנת הסביבה, אשר תוגש למוסד התכנון בתוך 45 יום מקבלת המסמכים הנדרשים. ככל שלא התקבלה חוות הדעת בפרק זמן זה רשאי מוסד התכנון לדון בתכנית בלעדיה.</w:t>
      </w:r>
    </w:p>
    <w:p w:rsidR="00FF0BFB" w:rsidRPr="00FF0BFB" w:rsidRDefault="00FF0BFB" w:rsidP="00422FD4">
      <w:pPr>
        <w:numPr>
          <w:ilvl w:val="1"/>
          <w:numId w:val="15"/>
        </w:numPr>
        <w:ind w:left="709" w:hanging="709"/>
        <w:jc w:val="both"/>
        <w:rPr>
          <w:rFonts w:ascii="Arial" w:eastAsia="Times New Roman" w:hAnsi="Arial" w:cs="Arial"/>
          <w:rtl/>
          <w:lang w:eastAsia="en-US"/>
        </w:rPr>
      </w:pPr>
      <w:r w:rsidRPr="00FF0BFB">
        <w:rPr>
          <w:rFonts w:ascii="Arial" w:eastAsia="Times New Roman" w:hAnsi="Arial" w:cs="Arial"/>
          <w:rtl/>
          <w:lang w:eastAsia="en-US"/>
        </w:rPr>
        <w:t>מוסד</w:t>
      </w:r>
      <w:r w:rsidRPr="00FF0BFB">
        <w:rPr>
          <w:rFonts w:ascii="Arial" w:eastAsia="Times New Roman" w:hAnsi="Arial" w:cs="Arial"/>
          <w:lang w:eastAsia="en-US"/>
        </w:rPr>
        <w:t xml:space="preserve"> </w:t>
      </w:r>
      <w:r w:rsidRPr="00FF0BFB">
        <w:rPr>
          <w:rFonts w:ascii="Arial" w:eastAsia="Times New Roman" w:hAnsi="Arial" w:cs="Arial"/>
          <w:rtl/>
          <w:lang w:eastAsia="en-US"/>
        </w:rPr>
        <w:t>תכנון רשאי</w:t>
      </w:r>
      <w:r w:rsidRPr="00FF0BFB">
        <w:rPr>
          <w:rFonts w:ascii="Arial" w:eastAsia="Times New Roman" w:hAnsi="Arial" w:cs="Arial"/>
          <w:lang w:eastAsia="en-US"/>
        </w:rPr>
        <w:t xml:space="preserve"> </w:t>
      </w:r>
      <w:r w:rsidRPr="00FF0BFB">
        <w:rPr>
          <w:rFonts w:ascii="Arial" w:eastAsia="Times New Roman" w:hAnsi="Arial" w:cs="Arial"/>
          <w:rtl/>
          <w:lang w:eastAsia="en-US"/>
        </w:rPr>
        <w:t>לפטור</w:t>
      </w:r>
      <w:r w:rsidRPr="00FF0BFB">
        <w:rPr>
          <w:rFonts w:ascii="Arial" w:eastAsia="Times New Roman" w:hAnsi="Arial" w:cs="Arial"/>
          <w:lang w:eastAsia="en-US"/>
        </w:rPr>
        <w:t xml:space="preserve"> </w:t>
      </w:r>
      <w:r w:rsidRPr="00FF0BFB">
        <w:rPr>
          <w:rFonts w:ascii="Arial" w:eastAsia="Times New Roman" w:hAnsi="Arial" w:cs="Arial"/>
          <w:rtl/>
          <w:lang w:eastAsia="en-US"/>
        </w:rPr>
        <w:t>מהגשת</w:t>
      </w:r>
      <w:r w:rsidRPr="00FF0BFB">
        <w:rPr>
          <w:rFonts w:ascii="Arial" w:eastAsia="Times New Roman" w:hAnsi="Arial" w:cs="Arial"/>
          <w:lang w:eastAsia="en-US"/>
        </w:rPr>
        <w:t xml:space="preserve"> </w:t>
      </w:r>
      <w:r w:rsidRPr="00FF0BFB">
        <w:rPr>
          <w:rFonts w:ascii="Arial" w:eastAsia="Times New Roman" w:hAnsi="Arial" w:cs="Arial"/>
          <w:rtl/>
          <w:lang w:eastAsia="en-US"/>
        </w:rPr>
        <w:t>נספח</w:t>
      </w:r>
      <w:r w:rsidRPr="00FF0BFB">
        <w:rPr>
          <w:rFonts w:ascii="Arial" w:eastAsia="Times New Roman" w:hAnsi="Arial" w:cs="Arial"/>
          <w:lang w:eastAsia="en-US"/>
        </w:rPr>
        <w:t xml:space="preserve"> </w:t>
      </w:r>
      <w:r w:rsidRPr="00FF0BFB">
        <w:rPr>
          <w:rFonts w:ascii="Arial" w:eastAsia="Times New Roman" w:hAnsi="Arial" w:cs="Arial"/>
          <w:rtl/>
          <w:lang w:eastAsia="en-US"/>
        </w:rPr>
        <w:t>נופי-סביבתי, וזאת לאחר התייעצות עם המשרד להגנת הסביבה,</w:t>
      </w:r>
      <w:r w:rsidRPr="00FF0BFB">
        <w:rPr>
          <w:rFonts w:ascii="Arial" w:eastAsia="Times New Roman" w:hAnsi="Arial" w:cs="Arial"/>
          <w:lang w:eastAsia="en-US"/>
        </w:rPr>
        <w:t xml:space="preserve"> </w:t>
      </w:r>
      <w:r w:rsidRPr="00FF0BFB">
        <w:rPr>
          <w:rFonts w:ascii="Arial" w:eastAsia="Times New Roman" w:hAnsi="Arial" w:cs="Arial"/>
          <w:rtl/>
          <w:lang w:eastAsia="en-US"/>
        </w:rPr>
        <w:t>במקרים</w:t>
      </w:r>
      <w:r w:rsidRPr="00FF0BFB">
        <w:rPr>
          <w:rFonts w:ascii="Arial" w:eastAsia="Times New Roman" w:hAnsi="Arial" w:cs="Arial"/>
          <w:lang w:eastAsia="en-US"/>
        </w:rPr>
        <w:t xml:space="preserve"> </w:t>
      </w:r>
      <w:r w:rsidRPr="00FF0BFB">
        <w:rPr>
          <w:rFonts w:ascii="Arial" w:eastAsia="Times New Roman" w:hAnsi="Arial" w:cs="Arial"/>
          <w:rtl/>
          <w:lang w:eastAsia="en-US"/>
        </w:rPr>
        <w:t>הבאים</w:t>
      </w:r>
      <w:r w:rsidRPr="00FF0BFB">
        <w:rPr>
          <w:rFonts w:ascii="Arial" w:eastAsia="Times New Roman" w:hAnsi="Arial" w:cs="Arial"/>
          <w:lang w:eastAsia="en-US"/>
        </w:rPr>
        <w:t>:</w:t>
      </w:r>
    </w:p>
    <w:p w:rsidR="00FF0BFB" w:rsidRPr="00FF0BFB" w:rsidRDefault="00FF0BFB" w:rsidP="00422FD4">
      <w:pPr>
        <w:numPr>
          <w:ilvl w:val="2"/>
          <w:numId w:val="15"/>
        </w:numPr>
        <w:spacing w:after="0"/>
        <w:ind w:left="706" w:hanging="708"/>
        <w:jc w:val="both"/>
        <w:rPr>
          <w:rFonts w:ascii="Arial" w:eastAsia="Times New Roman" w:hAnsi="Arial" w:cs="Arial"/>
          <w:lang w:eastAsia="en-US"/>
        </w:rPr>
      </w:pPr>
      <w:r w:rsidRPr="00FF0BFB">
        <w:rPr>
          <w:rFonts w:ascii="Arial" w:eastAsia="Times New Roman" w:hAnsi="Arial" w:cs="Arial"/>
          <w:rtl/>
          <w:lang w:eastAsia="en-US"/>
        </w:rPr>
        <w:t>שוכנע מוסד</w:t>
      </w:r>
      <w:r w:rsidRPr="00FF0BFB">
        <w:rPr>
          <w:rFonts w:ascii="Arial" w:eastAsia="Times New Roman" w:hAnsi="Arial" w:cs="Arial"/>
          <w:lang w:eastAsia="en-US"/>
        </w:rPr>
        <w:t xml:space="preserve"> </w:t>
      </w:r>
      <w:r w:rsidRPr="00FF0BFB">
        <w:rPr>
          <w:rFonts w:ascii="Arial" w:eastAsia="Times New Roman" w:hAnsi="Arial" w:cs="Arial"/>
          <w:rtl/>
          <w:lang w:eastAsia="en-US"/>
        </w:rPr>
        <w:t xml:space="preserve">התכנון כי לאור מאפייני התכנית אין צורך בהגשתו. </w:t>
      </w:r>
    </w:p>
    <w:p w:rsidR="00FF0BFB" w:rsidRPr="00FF0BFB" w:rsidRDefault="00FF0BFB" w:rsidP="00422FD4">
      <w:pPr>
        <w:numPr>
          <w:ilvl w:val="2"/>
          <w:numId w:val="15"/>
        </w:numPr>
        <w:spacing w:after="120"/>
        <w:ind w:left="706" w:hanging="708"/>
        <w:jc w:val="both"/>
        <w:rPr>
          <w:rFonts w:ascii="Arial" w:eastAsia="Times New Roman" w:hAnsi="Arial" w:cs="Arial"/>
          <w:lang w:eastAsia="en-US"/>
        </w:rPr>
      </w:pPr>
      <w:r w:rsidRPr="00FF0BFB">
        <w:rPr>
          <w:rFonts w:ascii="Arial" w:eastAsia="Times New Roman" w:hAnsi="Arial" w:cs="Arial"/>
          <w:rtl/>
          <w:lang w:eastAsia="en-US"/>
        </w:rPr>
        <w:lastRenderedPageBreak/>
        <w:t>בתכנית</w:t>
      </w:r>
      <w:r w:rsidRPr="00FF0BFB">
        <w:rPr>
          <w:rFonts w:ascii="Arial" w:eastAsia="Times New Roman" w:hAnsi="Arial" w:cs="Arial"/>
          <w:lang w:eastAsia="en-US"/>
        </w:rPr>
        <w:t xml:space="preserve"> </w:t>
      </w:r>
      <w:r w:rsidRPr="00FF0BFB">
        <w:rPr>
          <w:rFonts w:ascii="Arial" w:eastAsia="Times New Roman" w:hAnsi="Arial" w:cs="Arial"/>
          <w:rtl/>
          <w:lang w:eastAsia="en-US"/>
        </w:rPr>
        <w:t>מתאר</w:t>
      </w:r>
      <w:r w:rsidRPr="00FF0BFB">
        <w:rPr>
          <w:rFonts w:ascii="Arial" w:eastAsia="Times New Roman" w:hAnsi="Arial" w:cs="Arial"/>
          <w:lang w:eastAsia="en-US"/>
        </w:rPr>
        <w:t xml:space="preserve"> </w:t>
      </w:r>
      <w:r w:rsidRPr="00FF0BFB">
        <w:rPr>
          <w:rFonts w:ascii="Arial" w:eastAsia="Times New Roman" w:hAnsi="Arial" w:cs="Arial"/>
          <w:rtl/>
          <w:lang w:eastAsia="en-US"/>
        </w:rPr>
        <w:t>מחוזית, ככל שקבע מוסד</w:t>
      </w:r>
      <w:r w:rsidRPr="00FF0BFB">
        <w:rPr>
          <w:rFonts w:ascii="Arial" w:eastAsia="Times New Roman" w:hAnsi="Arial" w:cs="Arial"/>
          <w:lang w:eastAsia="en-US"/>
        </w:rPr>
        <w:t xml:space="preserve"> </w:t>
      </w:r>
      <w:r w:rsidRPr="00FF0BFB">
        <w:rPr>
          <w:rFonts w:ascii="Arial" w:eastAsia="Times New Roman" w:hAnsi="Arial" w:cs="Arial"/>
          <w:rtl/>
          <w:lang w:eastAsia="en-US"/>
        </w:rPr>
        <w:t>התכנון</w:t>
      </w:r>
      <w:r w:rsidRPr="00FF0BFB">
        <w:rPr>
          <w:rFonts w:ascii="Arial" w:eastAsia="Times New Roman" w:hAnsi="Arial" w:cs="Arial"/>
          <w:lang w:eastAsia="en-US"/>
        </w:rPr>
        <w:t xml:space="preserve"> </w:t>
      </w:r>
      <w:r w:rsidRPr="00FF0BFB">
        <w:rPr>
          <w:rFonts w:ascii="Arial" w:eastAsia="Times New Roman" w:hAnsi="Arial" w:cs="Arial"/>
          <w:rtl/>
          <w:lang w:eastAsia="en-US"/>
        </w:rPr>
        <w:t>כי</w:t>
      </w:r>
      <w:r w:rsidRPr="00FF0BFB">
        <w:rPr>
          <w:rFonts w:ascii="Arial" w:eastAsia="Times New Roman" w:hAnsi="Arial" w:cs="Arial"/>
          <w:lang w:eastAsia="en-US"/>
        </w:rPr>
        <w:t xml:space="preserve"> </w:t>
      </w:r>
      <w:r w:rsidRPr="00FF0BFB">
        <w:rPr>
          <w:rFonts w:ascii="Arial" w:eastAsia="Times New Roman" w:hAnsi="Arial" w:cs="Arial"/>
          <w:rtl/>
          <w:lang w:eastAsia="en-US"/>
        </w:rPr>
        <w:t>הנספח יצורף לתכנית</w:t>
      </w:r>
      <w:r w:rsidRPr="00FF0BFB">
        <w:rPr>
          <w:rFonts w:ascii="Arial" w:eastAsia="Times New Roman" w:hAnsi="Arial" w:cs="Arial"/>
          <w:lang w:eastAsia="en-US"/>
        </w:rPr>
        <w:t xml:space="preserve"> </w:t>
      </w:r>
      <w:r w:rsidRPr="00FF0BFB">
        <w:rPr>
          <w:rFonts w:ascii="Arial" w:eastAsia="Times New Roman" w:hAnsi="Arial" w:cs="Arial"/>
          <w:rtl/>
          <w:lang w:eastAsia="en-US"/>
        </w:rPr>
        <w:t>המקומית</w:t>
      </w:r>
      <w:r w:rsidRPr="00FF0BFB">
        <w:rPr>
          <w:rFonts w:ascii="Arial" w:eastAsia="Times New Roman" w:hAnsi="Arial" w:cs="Arial"/>
          <w:lang w:eastAsia="en-US"/>
        </w:rPr>
        <w:t xml:space="preserve"> </w:t>
      </w:r>
      <w:r w:rsidRPr="00FF0BFB">
        <w:rPr>
          <w:rFonts w:ascii="Arial" w:eastAsia="Times New Roman" w:hAnsi="Arial" w:cs="Arial"/>
          <w:rtl/>
          <w:lang w:eastAsia="en-US"/>
        </w:rPr>
        <w:t xml:space="preserve">שתערך על פיה. </w:t>
      </w:r>
    </w:p>
    <w:p w:rsidR="00FF0BFB" w:rsidRPr="00FF0BFB" w:rsidRDefault="00FF0BFB" w:rsidP="00422FD4">
      <w:pPr>
        <w:numPr>
          <w:ilvl w:val="1"/>
          <w:numId w:val="15"/>
        </w:numPr>
        <w:spacing w:after="120"/>
        <w:ind w:left="709" w:hanging="709"/>
        <w:jc w:val="both"/>
        <w:rPr>
          <w:rFonts w:ascii="Arial" w:eastAsia="Times New Roman" w:hAnsi="Arial" w:cs="Arial"/>
          <w:rtl/>
          <w:lang w:eastAsia="en-US"/>
        </w:rPr>
      </w:pPr>
      <w:r w:rsidRPr="00FF0BFB">
        <w:rPr>
          <w:rFonts w:ascii="Arial" w:eastAsia="Times New Roman" w:hAnsi="Arial" w:cs="Arial"/>
          <w:rtl/>
          <w:lang w:eastAsia="en-US"/>
        </w:rPr>
        <w:t>במקרים בהם הוגש תסקיר השפעה על הסביבה אין צורך בהגשת נ</w:t>
      </w:r>
      <w:r w:rsidR="001F5857">
        <w:rPr>
          <w:rFonts w:ascii="Arial" w:eastAsia="Times New Roman" w:hAnsi="Arial" w:cs="Arial"/>
          <w:rtl/>
          <w:lang w:eastAsia="en-US"/>
        </w:rPr>
        <w:t>ספח נופי</w:t>
      </w:r>
      <w:r w:rsidR="001F5857">
        <w:rPr>
          <w:rFonts w:ascii="Arial" w:eastAsia="Times New Roman" w:hAnsi="Arial" w:cs="Arial" w:hint="cs"/>
          <w:rtl/>
          <w:lang w:eastAsia="en-US"/>
        </w:rPr>
        <w:t>-</w:t>
      </w:r>
      <w:r w:rsidR="00521944">
        <w:rPr>
          <w:rFonts w:ascii="Arial" w:eastAsia="Times New Roman" w:hAnsi="Arial" w:cs="Arial" w:hint="cs"/>
          <w:rtl/>
          <w:lang w:eastAsia="en-US"/>
        </w:rPr>
        <w:t xml:space="preserve"> </w:t>
      </w:r>
      <w:r w:rsidRPr="00FF0BFB">
        <w:rPr>
          <w:rFonts w:ascii="Arial" w:eastAsia="Times New Roman" w:hAnsi="Arial" w:cs="Arial"/>
          <w:rtl/>
          <w:lang w:eastAsia="en-US"/>
        </w:rPr>
        <w:t xml:space="preserve">סביבתי. </w:t>
      </w:r>
    </w:p>
    <w:p w:rsidR="00FF0BFB" w:rsidRPr="00FF0BFB" w:rsidRDefault="00FF0BFB" w:rsidP="00422FD4">
      <w:pPr>
        <w:spacing w:after="0"/>
        <w:jc w:val="both"/>
        <w:rPr>
          <w:rFonts w:ascii="Arial" w:eastAsia="HGMinchoB" w:hAnsi="Arial" w:cs="Arial"/>
          <w:sz w:val="24"/>
          <w:szCs w:val="24"/>
          <w:rtl/>
          <w:lang w:eastAsia="en-US"/>
        </w:rPr>
      </w:pPr>
    </w:p>
    <w:p w:rsidR="00FF0BFB" w:rsidRPr="00FF0BFB" w:rsidRDefault="00FF0BFB" w:rsidP="00422FD4">
      <w:pPr>
        <w:numPr>
          <w:ilvl w:val="0"/>
          <w:numId w:val="15"/>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יחס לתכניות אחרות</w:t>
      </w:r>
    </w:p>
    <w:p w:rsidR="00FF0BFB" w:rsidRPr="00FF0BFB" w:rsidRDefault="00FF0BFB" w:rsidP="00422FD4">
      <w:pPr>
        <w:numPr>
          <w:ilvl w:val="1"/>
          <w:numId w:val="15"/>
        </w:numPr>
        <w:spacing w:after="120"/>
        <w:ind w:left="706" w:hanging="708"/>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יחס לתכנית מתאר ארצית ולתכנית לתשתית לאומית</w:t>
      </w:r>
    </w:p>
    <w:p w:rsidR="00FF0BFB" w:rsidRPr="00FC71AB" w:rsidRDefault="00FF0BFB" w:rsidP="00422FD4">
      <w:pPr>
        <w:numPr>
          <w:ilvl w:val="2"/>
          <w:numId w:val="15"/>
        </w:numPr>
        <w:spacing w:after="120"/>
        <w:ind w:left="706" w:hanging="708"/>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תמ"א אחת מחליפה את תכניות המתאר הארציות הראשיות הבאו</w:t>
      </w:r>
      <w:r w:rsidR="00A55345" w:rsidRPr="00FC71AB">
        <w:rPr>
          <w:rFonts w:ascii="Arial" w:eastAsia="Times New Roman" w:hAnsi="Arial" w:cs="Arial"/>
          <w:sz w:val="21"/>
          <w:szCs w:val="21"/>
          <w:rtl/>
          <w:lang w:eastAsia="en-US"/>
        </w:rPr>
        <w:t>ת, על שינוייהן המנויים בנספח א'</w:t>
      </w:r>
      <w:r w:rsidRPr="00FC71AB">
        <w:rPr>
          <w:rFonts w:ascii="Arial" w:eastAsia="Times New Roman" w:hAnsi="Arial" w:cs="Arial"/>
          <w:sz w:val="21"/>
          <w:szCs w:val="21"/>
          <w:rtl/>
          <w:lang w:eastAsia="en-US"/>
        </w:rPr>
        <w:t>, באופן שהיא מטמיעה תשתיות ושטחים פתוחים אשר אושרו במסגרת תכניות אלה ולצד זאת משנה את התכניות הראשיות, בעניינים הקבועים בה.</w:t>
      </w:r>
    </w:p>
    <w:p w:rsidR="00FF0BFB" w:rsidRPr="00FC71AB" w:rsidRDefault="00FF0BFB" w:rsidP="00422FD4">
      <w:pPr>
        <w:spacing w:after="120"/>
        <w:ind w:left="706"/>
        <w:jc w:val="both"/>
        <w:rPr>
          <w:rFonts w:ascii="Arial" w:eastAsia="Times New Roman" w:hAnsi="Arial" w:cs="Arial"/>
          <w:sz w:val="21"/>
          <w:szCs w:val="21"/>
          <w:rtl/>
          <w:lang w:eastAsia="en-US"/>
        </w:rPr>
      </w:pPr>
      <w:r w:rsidRPr="00FC71AB">
        <w:rPr>
          <w:rFonts w:ascii="Arial" w:eastAsia="Times New Roman" w:hAnsi="Arial" w:cs="Arial"/>
          <w:sz w:val="21"/>
          <w:szCs w:val="21"/>
          <w:rtl/>
          <w:lang w:eastAsia="en-US"/>
        </w:rPr>
        <w:t>לעניין סעיף זה "תכנית מתאר ארצית ראשית" הינה תכנית מתאר ארצית</w:t>
      </w:r>
      <w:r w:rsidR="00AB4EFE" w:rsidRPr="00FC71AB">
        <w:rPr>
          <w:rFonts w:ascii="Arial" w:eastAsia="Times New Roman" w:hAnsi="Arial" w:cs="Arial" w:hint="cs"/>
          <w:sz w:val="21"/>
          <w:szCs w:val="21"/>
          <w:rtl/>
          <w:lang w:eastAsia="en-US"/>
        </w:rPr>
        <w:t>,</w:t>
      </w:r>
      <w:r w:rsidRPr="00FC71AB">
        <w:rPr>
          <w:rFonts w:ascii="Arial" w:eastAsia="Times New Roman" w:hAnsi="Arial" w:cs="Arial"/>
          <w:sz w:val="21"/>
          <w:szCs w:val="21"/>
          <w:rtl/>
          <w:lang w:eastAsia="en-US"/>
        </w:rPr>
        <w:t xml:space="preserve"> למעט תכנית מתאר ארצית מפורטת שמכוחה ניתן לבצע עבודות בהתאם לתשריט שהינו חלק ממנה.</w:t>
      </w:r>
    </w:p>
    <w:p w:rsidR="00FF0BFB" w:rsidRPr="00FC71AB" w:rsidRDefault="00FF0BFB" w:rsidP="00422FD4">
      <w:pPr>
        <w:spacing w:after="60"/>
        <w:ind w:left="714"/>
        <w:jc w:val="both"/>
        <w:rPr>
          <w:rFonts w:ascii="Arial" w:eastAsia="Times New Roman" w:hAnsi="Arial" w:cs="Arial"/>
          <w:sz w:val="21"/>
          <w:szCs w:val="21"/>
          <w:rtl/>
          <w:lang w:eastAsia="en-US"/>
        </w:rPr>
      </w:pPr>
      <w:r w:rsidRPr="00FC71AB">
        <w:rPr>
          <w:rFonts w:ascii="Arial" w:eastAsia="Times New Roman" w:hAnsi="Arial" w:cs="Arial"/>
          <w:sz w:val="21"/>
          <w:szCs w:val="21"/>
          <w:rtl/>
          <w:lang w:eastAsia="en-US"/>
        </w:rPr>
        <w:t>תמ"א 3 דרכים</w:t>
      </w:r>
    </w:p>
    <w:p w:rsidR="00FF0BFB" w:rsidRPr="00FC71AB" w:rsidRDefault="00FF0BFB" w:rsidP="00422FD4">
      <w:pPr>
        <w:spacing w:after="60"/>
        <w:ind w:left="714"/>
        <w:jc w:val="both"/>
        <w:rPr>
          <w:rFonts w:ascii="Arial" w:eastAsia="Times New Roman" w:hAnsi="Arial" w:cs="Arial"/>
          <w:sz w:val="21"/>
          <w:szCs w:val="21"/>
          <w:rtl/>
          <w:lang w:eastAsia="en-US"/>
        </w:rPr>
      </w:pPr>
      <w:r w:rsidRPr="00FC71AB">
        <w:rPr>
          <w:rFonts w:ascii="Arial" w:eastAsia="Times New Roman" w:hAnsi="Arial" w:cs="Arial"/>
          <w:sz w:val="21"/>
          <w:szCs w:val="21"/>
          <w:rtl/>
          <w:lang w:eastAsia="en-US"/>
        </w:rPr>
        <w:t>תמ"א 8 גנים לאומיים, שמורות טבע ושמורות נוף</w:t>
      </w:r>
    </w:p>
    <w:p w:rsidR="00FF0BFB" w:rsidRPr="00FC71AB" w:rsidRDefault="00FF0BFB" w:rsidP="00422FD4">
      <w:pPr>
        <w:spacing w:after="60"/>
        <w:ind w:left="714"/>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תמ"א 10/ד/8 תחנות כח עד 250 מגוואט</w:t>
      </w:r>
    </w:p>
    <w:p w:rsidR="00FF0BFB" w:rsidRPr="00FC71AB" w:rsidRDefault="00FF0BFB" w:rsidP="00422FD4">
      <w:pPr>
        <w:spacing w:after="60"/>
        <w:ind w:left="714"/>
        <w:jc w:val="both"/>
        <w:rPr>
          <w:rFonts w:ascii="Arial" w:eastAsia="Times New Roman" w:hAnsi="Arial" w:cs="Arial"/>
          <w:sz w:val="21"/>
          <w:szCs w:val="21"/>
          <w:rtl/>
          <w:lang w:eastAsia="en-US"/>
        </w:rPr>
      </w:pPr>
      <w:r w:rsidRPr="00FC71AB">
        <w:rPr>
          <w:rFonts w:ascii="Arial" w:eastAsia="Times New Roman" w:hAnsi="Arial" w:cs="Arial"/>
          <w:sz w:val="21"/>
          <w:szCs w:val="21"/>
          <w:rtl/>
          <w:lang w:eastAsia="en-US"/>
        </w:rPr>
        <w:t>תמ"א 10/ד/10 מתקנים פוטו-וולטאיים</w:t>
      </w:r>
    </w:p>
    <w:p w:rsidR="00FF0BFB" w:rsidRPr="00FC71AB" w:rsidRDefault="00FF0BFB" w:rsidP="00422FD4">
      <w:pPr>
        <w:spacing w:after="60"/>
        <w:ind w:left="714"/>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תמ"א 13 חוף הים התיכון</w:t>
      </w:r>
    </w:p>
    <w:p w:rsidR="00FF0BFB" w:rsidRPr="00FC71AB" w:rsidRDefault="00FF0BFB" w:rsidP="00422FD4">
      <w:pPr>
        <w:spacing w:after="60"/>
        <w:ind w:left="714"/>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תמ"א 4/16 פסולת מוצקה</w:t>
      </w:r>
    </w:p>
    <w:p w:rsidR="00FF0BFB" w:rsidRPr="00FC71AB" w:rsidRDefault="00FF0BFB" w:rsidP="00422FD4">
      <w:pPr>
        <w:spacing w:after="60"/>
        <w:ind w:left="714"/>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תמ"א 22 יער וייעור</w:t>
      </w:r>
    </w:p>
    <w:p w:rsidR="00FF0BFB" w:rsidRPr="00FC71AB" w:rsidRDefault="00FF0BFB" w:rsidP="00422FD4">
      <w:pPr>
        <w:spacing w:after="60"/>
        <w:ind w:left="714"/>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תמ"א 23/ 9 מסילות ברזל</w:t>
      </w:r>
    </w:p>
    <w:p w:rsidR="00FF0BFB" w:rsidRPr="00FC71AB" w:rsidRDefault="00FF0BFB" w:rsidP="00422FD4">
      <w:pPr>
        <w:spacing w:after="60"/>
        <w:ind w:left="714"/>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 xml:space="preserve">תמ"א 32/ 1 אתרי גפ"מ </w:t>
      </w:r>
    </w:p>
    <w:p w:rsidR="00FF0BFB" w:rsidRPr="00FC71AB" w:rsidRDefault="00FF0BFB" w:rsidP="00422FD4">
      <w:pPr>
        <w:spacing w:after="60"/>
        <w:ind w:left="714"/>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תמ"א 34 משק המים (ביוב)</w:t>
      </w:r>
    </w:p>
    <w:p w:rsidR="00FF0BFB" w:rsidRPr="00FC71AB" w:rsidRDefault="00FF0BFB" w:rsidP="00422FD4">
      <w:pPr>
        <w:spacing w:after="60"/>
        <w:ind w:left="714"/>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תמ"א 34/ב/2/2 אתרים להתפלת מי ים</w:t>
      </w:r>
    </w:p>
    <w:p w:rsidR="00FF0BFB" w:rsidRPr="00FC71AB" w:rsidRDefault="00FF0BFB" w:rsidP="00422FD4">
      <w:pPr>
        <w:spacing w:after="60"/>
        <w:ind w:left="714"/>
        <w:jc w:val="both"/>
        <w:rPr>
          <w:rFonts w:ascii="Arial" w:eastAsia="Times New Roman" w:hAnsi="Arial" w:cs="Arial"/>
          <w:sz w:val="21"/>
          <w:szCs w:val="21"/>
          <w:rtl/>
          <w:lang w:eastAsia="en-US"/>
        </w:rPr>
      </w:pPr>
      <w:r w:rsidRPr="00FC71AB">
        <w:rPr>
          <w:rFonts w:ascii="Arial" w:eastAsia="Times New Roman" w:hAnsi="Arial" w:cs="Arial"/>
          <w:sz w:val="21"/>
          <w:szCs w:val="21"/>
          <w:rtl/>
          <w:lang w:eastAsia="en-US"/>
        </w:rPr>
        <w:t>תמ"א 34/ב/3 נחלים וניקוז</w:t>
      </w:r>
    </w:p>
    <w:p w:rsidR="00FF0BFB" w:rsidRPr="00FC71AB" w:rsidRDefault="00FF0BFB" w:rsidP="00422FD4">
      <w:pPr>
        <w:spacing w:after="60"/>
        <w:ind w:left="714"/>
        <w:jc w:val="both"/>
        <w:rPr>
          <w:rFonts w:ascii="Arial" w:eastAsia="Times New Roman" w:hAnsi="Arial" w:cs="Arial"/>
          <w:sz w:val="21"/>
          <w:szCs w:val="21"/>
          <w:rtl/>
          <w:lang w:eastAsia="en-US"/>
        </w:rPr>
      </w:pPr>
      <w:r w:rsidRPr="00FC71AB">
        <w:rPr>
          <w:rFonts w:ascii="Arial" w:eastAsia="Times New Roman" w:hAnsi="Arial" w:cs="Arial"/>
          <w:sz w:val="21"/>
          <w:szCs w:val="21"/>
          <w:rtl/>
          <w:lang w:eastAsia="en-US"/>
        </w:rPr>
        <w:t>תמ"א 34/ב/4 איגום מים עיליים, החדרה, העשרה והגנה על מי התהום</w:t>
      </w:r>
    </w:p>
    <w:p w:rsidR="00FF0BFB" w:rsidRPr="00FC71AB" w:rsidRDefault="00FF0BFB" w:rsidP="00422FD4">
      <w:pPr>
        <w:spacing w:after="60"/>
        <w:ind w:left="714"/>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תמ"א 34/ב/5 מערכות הפקה והולכה של מים</w:t>
      </w:r>
    </w:p>
    <w:p w:rsidR="00FF0BFB" w:rsidRPr="00FC71AB" w:rsidRDefault="00FF0BFB" w:rsidP="00422FD4">
      <w:pPr>
        <w:spacing w:after="60"/>
        <w:ind w:left="714"/>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 xml:space="preserve">תמ"א 34/ב/6 היתרי בניה לקווים ולמתקנים למי מערכת </w:t>
      </w:r>
    </w:p>
    <w:p w:rsidR="00FF0BFB" w:rsidRPr="00FC71AB" w:rsidRDefault="00FF0BFB" w:rsidP="00422FD4">
      <w:pPr>
        <w:ind w:left="714"/>
        <w:jc w:val="both"/>
        <w:rPr>
          <w:rFonts w:ascii="Arial" w:eastAsia="Times New Roman" w:hAnsi="Arial" w:cs="Arial"/>
          <w:sz w:val="21"/>
          <w:szCs w:val="21"/>
          <w:rtl/>
          <w:lang w:eastAsia="en-US"/>
        </w:rPr>
      </w:pPr>
      <w:r w:rsidRPr="00FC71AB">
        <w:rPr>
          <w:rFonts w:ascii="Arial" w:eastAsia="Times New Roman" w:hAnsi="Arial" w:cs="Arial"/>
          <w:sz w:val="21"/>
          <w:szCs w:val="21"/>
          <w:rtl/>
          <w:lang w:eastAsia="en-US"/>
        </w:rPr>
        <w:t>תמ"א 37 גז טבעי</w:t>
      </w:r>
    </w:p>
    <w:p w:rsidR="00FF0BFB" w:rsidRPr="00FC71AB" w:rsidRDefault="00FF0BFB" w:rsidP="00422FD4">
      <w:pPr>
        <w:numPr>
          <w:ilvl w:val="2"/>
          <w:numId w:val="15"/>
        </w:numPr>
        <w:ind w:left="709" w:hanging="709"/>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 xml:space="preserve">ביחס לתכניות מתאר ארציות, שאינן מנויות בסעיף </w:t>
      </w:r>
      <w:r w:rsidR="00A55345" w:rsidRPr="00FC71AB">
        <w:rPr>
          <w:rFonts w:ascii="Arial" w:eastAsia="Times New Roman" w:hAnsi="Arial" w:cs="Arial" w:hint="cs"/>
          <w:sz w:val="21"/>
          <w:szCs w:val="21"/>
          <w:rtl/>
          <w:lang w:eastAsia="en-US"/>
        </w:rPr>
        <w:t>8.1.1</w:t>
      </w:r>
      <w:r w:rsidRPr="00FC71AB">
        <w:rPr>
          <w:rFonts w:ascii="Arial" w:eastAsia="Times New Roman" w:hAnsi="Arial" w:cs="Arial"/>
          <w:sz w:val="21"/>
          <w:szCs w:val="21"/>
          <w:rtl/>
          <w:lang w:eastAsia="en-US"/>
        </w:rPr>
        <w:t xml:space="preserve"> לעיל, לרבות תכניות לתשתית לאומית, שאושרו קודם תחילתה של תכנית זו:</w:t>
      </w:r>
    </w:p>
    <w:p w:rsidR="00FF0BFB" w:rsidRPr="00FF0BFB" w:rsidRDefault="00FF0BFB" w:rsidP="00422FD4">
      <w:pPr>
        <w:numPr>
          <w:ilvl w:val="3"/>
          <w:numId w:val="15"/>
        </w:numPr>
        <w:spacing w:after="0"/>
        <w:ind w:left="793" w:hanging="790"/>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אין בתכנית זו כדי לפגוע בתוקפן של תכניות אלה, או באפשרות לאשר תכניות מכוחן.</w:t>
      </w:r>
    </w:p>
    <w:p w:rsidR="00FF0BFB" w:rsidRPr="00FF0BFB" w:rsidRDefault="00FF0BFB" w:rsidP="00DB481C">
      <w:pPr>
        <w:numPr>
          <w:ilvl w:val="3"/>
          <w:numId w:val="15"/>
        </w:numPr>
        <w:ind w:left="794" w:hanging="788"/>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נקבעה בתכניות אלה הוראה המאפשרת אישורה של תכנית המשנה את הקבוע בה, אין בתכנית זו כדי לפגוע באפשרות זו.</w:t>
      </w:r>
    </w:p>
    <w:p w:rsidR="00FF0BFB" w:rsidRPr="00FF0BFB" w:rsidRDefault="00FF0BFB" w:rsidP="00422FD4">
      <w:pPr>
        <w:numPr>
          <w:ilvl w:val="1"/>
          <w:numId w:val="15"/>
        </w:numPr>
        <w:spacing w:after="120"/>
        <w:ind w:left="706" w:hanging="708"/>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יחס לתכנית מתאר מחוזית</w:t>
      </w:r>
    </w:p>
    <w:p w:rsidR="00FF0BFB" w:rsidRPr="00FC71AB" w:rsidRDefault="00FF0BFB" w:rsidP="00422FD4">
      <w:pPr>
        <w:numPr>
          <w:ilvl w:val="2"/>
          <w:numId w:val="15"/>
        </w:numPr>
        <w:spacing w:after="120"/>
        <w:ind w:left="706" w:hanging="708"/>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תכנית זו אינה פוגעת בתוקפן של תכניות מתאר מחוזיות שהוחלט לאשרן קודם תחילתה. במקרה של סתירה בין תכנית זו לבין תכנית מתאר מחוזית יגבר הקבוע בתכנית זו.</w:t>
      </w:r>
    </w:p>
    <w:p w:rsidR="00FF0BFB" w:rsidRPr="00FC71AB" w:rsidRDefault="00FF0BFB" w:rsidP="00422FD4">
      <w:pPr>
        <w:numPr>
          <w:ilvl w:val="2"/>
          <w:numId w:val="15"/>
        </w:numPr>
        <w:spacing w:after="120"/>
        <w:ind w:left="706" w:hanging="708"/>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על אף האמור בסעיף 8.2.1, על שטח שאושר בתכנית מתאר מחוזית לפי הוראת גמישות הקבועה בתכנית מתאר ארצית, לא יחולו הוראות תכנית זו בעניין לגביו אושרה הגמישות.</w:t>
      </w:r>
    </w:p>
    <w:p w:rsidR="00FF0BFB" w:rsidRDefault="00FF0BFB" w:rsidP="00422FD4">
      <w:pPr>
        <w:spacing w:after="120"/>
        <w:ind w:left="706"/>
        <w:jc w:val="both"/>
        <w:rPr>
          <w:rFonts w:ascii="Arial" w:eastAsia="Times New Roman" w:hAnsi="Arial" w:cs="Arial"/>
          <w:sz w:val="21"/>
          <w:szCs w:val="21"/>
          <w:rtl/>
          <w:lang w:eastAsia="en-US"/>
        </w:rPr>
      </w:pPr>
    </w:p>
    <w:p w:rsidR="00EB52C4" w:rsidRPr="00FC71AB" w:rsidRDefault="00EB52C4" w:rsidP="00422FD4">
      <w:pPr>
        <w:spacing w:after="120"/>
        <w:ind w:left="706"/>
        <w:jc w:val="both"/>
        <w:rPr>
          <w:rFonts w:ascii="Arial" w:eastAsia="Times New Roman" w:hAnsi="Arial" w:cs="Arial"/>
          <w:sz w:val="21"/>
          <w:szCs w:val="21"/>
          <w:lang w:eastAsia="en-US"/>
        </w:rPr>
      </w:pPr>
    </w:p>
    <w:p w:rsidR="00FF0BFB" w:rsidRPr="00FF0BFB" w:rsidRDefault="00FF0BFB" w:rsidP="00422FD4">
      <w:pPr>
        <w:numPr>
          <w:ilvl w:val="1"/>
          <w:numId w:val="15"/>
        </w:numPr>
        <w:spacing w:after="120"/>
        <w:ind w:left="706" w:hanging="708"/>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lastRenderedPageBreak/>
        <w:t>יחס לתכנית מתאר מקומית ולתכנית מפורטת</w:t>
      </w:r>
    </w:p>
    <w:p w:rsidR="00FF0BFB" w:rsidRPr="00FC71AB" w:rsidRDefault="00FF0BFB" w:rsidP="00422FD4">
      <w:pPr>
        <w:numPr>
          <w:ilvl w:val="2"/>
          <w:numId w:val="15"/>
        </w:numPr>
        <w:spacing w:after="120"/>
        <w:ind w:left="706" w:hanging="708"/>
        <w:jc w:val="both"/>
        <w:rPr>
          <w:rFonts w:ascii="Arial" w:eastAsia="Times New Roman" w:hAnsi="Arial" w:cs="Arial"/>
          <w:sz w:val="21"/>
          <w:szCs w:val="21"/>
          <w:rtl/>
          <w:lang w:eastAsia="en-US"/>
        </w:rPr>
      </w:pPr>
      <w:r w:rsidRPr="00FC71AB">
        <w:rPr>
          <w:rFonts w:ascii="Arial" w:eastAsia="Times New Roman" w:hAnsi="Arial" w:cs="Arial"/>
          <w:sz w:val="21"/>
          <w:szCs w:val="21"/>
          <w:rtl/>
          <w:lang w:eastAsia="en-US"/>
        </w:rPr>
        <w:t>תכנית זו אינה פוגעת בתוקפה של תכנית מתאר מקומית ושל תכנית מפורטת שהוחלט לאשרה קודם תחילתה (להלן: התכנית המאושרת), אלא אם נאמר אחרת בתכנית זו.</w:t>
      </w:r>
    </w:p>
    <w:p w:rsidR="00FF0BFB" w:rsidRPr="00FC71AB" w:rsidRDefault="00FF0BFB" w:rsidP="00422FD4">
      <w:pPr>
        <w:numPr>
          <w:ilvl w:val="2"/>
          <w:numId w:val="15"/>
        </w:numPr>
        <w:spacing w:after="120"/>
        <w:ind w:left="706" w:hanging="708"/>
        <w:jc w:val="both"/>
        <w:rPr>
          <w:rFonts w:ascii="Arial" w:eastAsia="Times New Roman" w:hAnsi="Arial" w:cs="Arial"/>
          <w:sz w:val="21"/>
          <w:szCs w:val="21"/>
          <w:rtl/>
          <w:lang w:eastAsia="en-US"/>
        </w:rPr>
      </w:pPr>
      <w:r w:rsidRPr="00FC71AB">
        <w:rPr>
          <w:rFonts w:ascii="Arial" w:eastAsia="Times New Roman" w:hAnsi="Arial" w:cs="Arial"/>
          <w:sz w:val="21"/>
          <w:szCs w:val="21"/>
          <w:rtl/>
          <w:lang w:eastAsia="en-US"/>
        </w:rPr>
        <w:t xml:space="preserve">מוסד תכנון רשאי לאשר תכנית חדשה בשטח הכלול בתכנית מאושרת (להלן: השטח), גם אם התכנית החדשה איננה תואמת תכנית זו, בתנאים הבאים לפי העניין: </w:t>
      </w:r>
    </w:p>
    <w:p w:rsidR="00FF0BFB" w:rsidRPr="00FF0BFB" w:rsidRDefault="00FF0BFB" w:rsidP="00422FD4">
      <w:pPr>
        <w:numPr>
          <w:ilvl w:val="3"/>
          <w:numId w:val="15"/>
        </w:numPr>
        <w:spacing w:after="0"/>
        <w:ind w:left="793" w:hanging="790"/>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השטח אושר לפי הוראת גמישות בתכנית מתאר ארצית והתכנית החדשה אינה תואמת תכנית זו רק באותו עניין.</w:t>
      </w:r>
    </w:p>
    <w:p w:rsidR="00FF0BFB" w:rsidRPr="00FF0BFB" w:rsidRDefault="00FF0BFB" w:rsidP="00422FD4">
      <w:pPr>
        <w:numPr>
          <w:ilvl w:val="3"/>
          <w:numId w:val="15"/>
        </w:numPr>
        <w:spacing w:after="0"/>
        <w:ind w:left="793" w:hanging="790"/>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קבעה התכנית המאושרת פרק זמן מוגבל ליעוד שאושר במסגרתה, לא תקבע התכנית החדשה פרק זמן ארוך יותר ליעוד המוצע במסגרתה.</w:t>
      </w:r>
    </w:p>
    <w:p w:rsidR="00FF0BFB" w:rsidRPr="00FF0BFB" w:rsidRDefault="00FF0BFB" w:rsidP="00422FD4">
      <w:pPr>
        <w:numPr>
          <w:ilvl w:val="3"/>
          <w:numId w:val="15"/>
        </w:numPr>
        <w:spacing w:after="0"/>
        <w:ind w:left="793" w:hanging="790"/>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השימוש ואופי הבינוי המוצעים בתכנית החדשה הינם בעלי מאפיינים דומים למאושר בשטח.</w:t>
      </w:r>
    </w:p>
    <w:p w:rsidR="00FF0BFB" w:rsidRPr="00FF0BFB" w:rsidRDefault="00FF0BFB" w:rsidP="00422FD4">
      <w:pPr>
        <w:numPr>
          <w:ilvl w:val="3"/>
          <w:numId w:val="15"/>
        </w:numPr>
        <w:spacing w:after="0"/>
        <w:ind w:left="793" w:hanging="790"/>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ההצדקה למיקום השימוש בשטח הפתוח באופן שאינו צמוד דופן, מתקיימת גם ביחס לשימוש המוצע.</w:t>
      </w:r>
    </w:p>
    <w:p w:rsidR="00FF0BFB" w:rsidRDefault="00FF0BFB" w:rsidP="00422FD4">
      <w:pPr>
        <w:numPr>
          <w:ilvl w:val="3"/>
          <w:numId w:val="15"/>
        </w:numPr>
        <w:ind w:left="794" w:hanging="788"/>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התכנית החדשה אינה מסכלת תשתית לפי תכנית זו.</w:t>
      </w:r>
    </w:p>
    <w:p w:rsidR="00422FD4" w:rsidRPr="00422FD4" w:rsidRDefault="00422FD4" w:rsidP="00422FD4">
      <w:pPr>
        <w:ind w:left="6"/>
        <w:jc w:val="both"/>
        <w:rPr>
          <w:rFonts w:ascii="Arial" w:eastAsia="Times New Roman" w:hAnsi="Arial" w:cs="Arial"/>
          <w:sz w:val="21"/>
          <w:szCs w:val="21"/>
          <w:rtl/>
          <w:lang w:eastAsia="en-US"/>
        </w:rPr>
      </w:pPr>
    </w:p>
    <w:p w:rsidR="00FF0BFB" w:rsidRPr="00FF0BFB" w:rsidRDefault="00FF0BFB" w:rsidP="00422FD4">
      <w:pPr>
        <w:numPr>
          <w:ilvl w:val="0"/>
          <w:numId w:val="15"/>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הוראות מעבר</w:t>
      </w:r>
    </w:p>
    <w:p w:rsidR="00FF0BFB" w:rsidRPr="00FC71AB" w:rsidRDefault="00FF0BFB" w:rsidP="00422FD4">
      <w:pPr>
        <w:numPr>
          <w:ilvl w:val="1"/>
          <w:numId w:val="15"/>
        </w:numPr>
        <w:spacing w:after="120"/>
        <w:ind w:left="706" w:hanging="708"/>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תכנית זו אינה פוגעת בשימוש שהותר כדין טרם אישורה, אלא אם נקבע במפורש אחרת בהוראות תכנית זו.</w:t>
      </w:r>
    </w:p>
    <w:p w:rsidR="00FF0BFB" w:rsidRPr="00FC71AB" w:rsidRDefault="00FF0BFB" w:rsidP="00B76DBA">
      <w:pPr>
        <w:numPr>
          <w:ilvl w:val="1"/>
          <w:numId w:val="15"/>
        </w:numPr>
        <w:ind w:left="706" w:hanging="708"/>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תכנית שהופקדה או שהוחלט על הפקדתה קודם אישורה של תכנית זו, רשאי מוסד תכנון לאשרה אף אם אינה תואמת הוראות תכנית זו, לאחר שבחן את מידת אי התאמתה לקבוע בתכנית זו, ובכלל זה את פרק הזמן שחלף מאז ההחלטה על הפקדת התכנית או מאז הפקדתה.</w:t>
      </w:r>
    </w:p>
    <w:p w:rsidR="00FF0BFB" w:rsidRPr="00FC71AB" w:rsidRDefault="00FF0BFB" w:rsidP="00B76DBA">
      <w:pPr>
        <w:jc w:val="both"/>
        <w:rPr>
          <w:rFonts w:ascii="Arial" w:eastAsia="HGMinchoB" w:hAnsi="Arial" w:cs="Arial"/>
          <w:b/>
          <w:bCs/>
          <w:sz w:val="21"/>
          <w:szCs w:val="21"/>
          <w:rtl/>
          <w:lang w:eastAsia="en-US"/>
        </w:rPr>
      </w:pPr>
    </w:p>
    <w:p w:rsidR="00FF0BFB" w:rsidRPr="00FF0BFB" w:rsidRDefault="00FF0BFB" w:rsidP="00422FD4">
      <w:pPr>
        <w:numPr>
          <w:ilvl w:val="0"/>
          <w:numId w:val="15"/>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רמת דיוק וסטיות מותרות</w:t>
      </w:r>
    </w:p>
    <w:p w:rsidR="00FF0BFB" w:rsidRPr="00FC71AB" w:rsidRDefault="00FF0BFB" w:rsidP="00422FD4">
      <w:pPr>
        <w:numPr>
          <w:ilvl w:val="1"/>
          <w:numId w:val="15"/>
        </w:numPr>
        <w:spacing w:after="120"/>
        <w:ind w:left="706" w:hanging="708"/>
        <w:jc w:val="both"/>
        <w:rPr>
          <w:rFonts w:ascii="Arial" w:eastAsia="Times New Roman" w:hAnsi="Arial" w:cs="Arial"/>
          <w:sz w:val="21"/>
          <w:szCs w:val="21"/>
          <w:rtl/>
          <w:lang w:eastAsia="en-US"/>
        </w:rPr>
      </w:pPr>
      <w:r w:rsidRPr="00FC71AB">
        <w:rPr>
          <w:rFonts w:ascii="Arial" w:eastAsia="Times New Roman" w:hAnsi="Arial" w:cs="Arial"/>
          <w:sz w:val="21"/>
          <w:szCs w:val="21"/>
          <w:rtl/>
          <w:lang w:eastAsia="en-US"/>
        </w:rPr>
        <w:t>סטיות הנובעות מקנה המידה של התשריטים שאינו מאפשר דיוק מבחינת האיתור, גודל השטח או מחמת התנאים הטופוגרפיים של השטח, מותרות ואינן מהוות חריגה מתכנית זו.</w:t>
      </w:r>
    </w:p>
    <w:p w:rsidR="00FF0BFB" w:rsidRPr="00FC71AB" w:rsidRDefault="00FF0BFB" w:rsidP="00422FD4">
      <w:pPr>
        <w:numPr>
          <w:ilvl w:val="1"/>
          <w:numId w:val="15"/>
        </w:numPr>
        <w:spacing w:after="120"/>
        <w:ind w:left="706" w:hanging="708"/>
        <w:jc w:val="both"/>
        <w:rPr>
          <w:rFonts w:ascii="Arial" w:eastAsia="Times New Roman" w:hAnsi="Arial" w:cs="Arial"/>
          <w:sz w:val="21"/>
          <w:szCs w:val="21"/>
          <w:rtl/>
          <w:lang w:eastAsia="en-US"/>
        </w:rPr>
      </w:pPr>
      <w:r w:rsidRPr="00FC71AB">
        <w:rPr>
          <w:rFonts w:ascii="Arial" w:eastAsia="Times New Roman" w:hAnsi="Arial" w:cs="Arial"/>
          <w:sz w:val="21"/>
          <w:szCs w:val="21"/>
          <w:rtl/>
          <w:lang w:eastAsia="en-US"/>
        </w:rPr>
        <w:t>סימולים בתשריט אינם מהווים איתור מדויק של האתר או של גבולותיו, ואינם מצביעים על גודלו המדויק.</w:t>
      </w:r>
    </w:p>
    <w:p w:rsidR="00FF0BFB" w:rsidRPr="00FC71AB" w:rsidRDefault="00FF0BFB" w:rsidP="00422FD4">
      <w:pPr>
        <w:numPr>
          <w:ilvl w:val="1"/>
          <w:numId w:val="15"/>
        </w:numPr>
        <w:spacing w:after="120"/>
        <w:ind w:left="706" w:hanging="708"/>
        <w:jc w:val="both"/>
        <w:rPr>
          <w:rFonts w:ascii="Arial" w:eastAsia="Times New Roman" w:hAnsi="Arial" w:cs="Arial"/>
          <w:sz w:val="21"/>
          <w:szCs w:val="21"/>
          <w:rtl/>
          <w:lang w:eastAsia="en-US"/>
        </w:rPr>
      </w:pPr>
      <w:r w:rsidRPr="00FC71AB">
        <w:rPr>
          <w:rFonts w:ascii="Arial" w:eastAsia="Times New Roman" w:hAnsi="Arial" w:cs="Arial"/>
          <w:sz w:val="21"/>
          <w:szCs w:val="21"/>
          <w:rtl/>
          <w:lang w:eastAsia="en-US"/>
        </w:rPr>
        <w:t>סימון בתשריט של קווי תשתית, דרכים ומסילות ברזל בצמידות זה לזה, אין בו כדי לחייב מיקומם באותו אופן האחד ביחס לשני או כדי לשלול אישורם בתוואי משותף.</w:t>
      </w:r>
    </w:p>
    <w:p w:rsidR="00FF0BFB" w:rsidRPr="00FC71AB" w:rsidRDefault="00FF0BFB" w:rsidP="00422FD4">
      <w:pPr>
        <w:numPr>
          <w:ilvl w:val="1"/>
          <w:numId w:val="15"/>
        </w:numPr>
        <w:spacing w:after="120"/>
        <w:ind w:left="706" w:hanging="708"/>
        <w:jc w:val="both"/>
        <w:rPr>
          <w:rFonts w:ascii="Arial" w:eastAsia="Times New Roman" w:hAnsi="Arial" w:cs="Arial"/>
          <w:sz w:val="21"/>
          <w:szCs w:val="21"/>
          <w:rtl/>
          <w:lang w:eastAsia="en-US"/>
        </w:rPr>
      </w:pPr>
      <w:r w:rsidRPr="00FC71AB">
        <w:rPr>
          <w:rFonts w:ascii="Arial" w:eastAsia="Times New Roman" w:hAnsi="Arial" w:cs="Arial"/>
          <w:sz w:val="21"/>
          <w:szCs w:val="21"/>
          <w:rtl/>
          <w:lang w:eastAsia="en-US"/>
        </w:rPr>
        <w:t>בתכנית</w:t>
      </w:r>
      <w:r w:rsidRPr="00FC71AB">
        <w:rPr>
          <w:rFonts w:ascii="Arial" w:eastAsia="Times New Roman" w:hAnsi="Arial" w:cs="Arial"/>
          <w:sz w:val="21"/>
          <w:szCs w:val="21"/>
          <w:lang w:eastAsia="en-US"/>
        </w:rPr>
        <w:t xml:space="preserve"> </w:t>
      </w:r>
      <w:r w:rsidRPr="00FC71AB">
        <w:rPr>
          <w:rFonts w:ascii="Arial" w:eastAsia="Times New Roman" w:hAnsi="Arial" w:cs="Arial"/>
          <w:sz w:val="21"/>
          <w:szCs w:val="21"/>
          <w:rtl/>
          <w:lang w:eastAsia="en-US"/>
        </w:rPr>
        <w:t>מפורטת</w:t>
      </w:r>
      <w:r w:rsidRPr="00FC71AB">
        <w:rPr>
          <w:rFonts w:ascii="Arial" w:eastAsia="Times New Roman" w:hAnsi="Arial" w:cs="Arial"/>
          <w:sz w:val="21"/>
          <w:szCs w:val="21"/>
          <w:lang w:eastAsia="en-US"/>
        </w:rPr>
        <w:t xml:space="preserve"> </w:t>
      </w:r>
      <w:r w:rsidRPr="00FC71AB">
        <w:rPr>
          <w:rFonts w:ascii="Arial" w:eastAsia="Times New Roman" w:hAnsi="Arial" w:cs="Arial"/>
          <w:sz w:val="21"/>
          <w:szCs w:val="21"/>
          <w:rtl/>
          <w:lang w:eastAsia="en-US"/>
        </w:rPr>
        <w:t>למתקני תשתית המסומנים בתשריט תכנית זו כשטח שמור לתכנון, מוסד תכנון רשאי לאשר שינויים במיקום המתקן ובהיקף שטחו במרחב הסמוך לשטח השמור לתכנון משיקולים מעין אלו:</w:t>
      </w:r>
    </w:p>
    <w:p w:rsidR="00FF0BFB" w:rsidRPr="00FC71AB" w:rsidRDefault="00FF0BFB" w:rsidP="00422FD4">
      <w:pPr>
        <w:numPr>
          <w:ilvl w:val="2"/>
          <w:numId w:val="15"/>
        </w:numPr>
        <w:spacing w:after="120"/>
        <w:ind w:left="706" w:hanging="708"/>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שינויים הנובעים מקנה מידה של התכנית.</w:t>
      </w:r>
    </w:p>
    <w:p w:rsidR="00FF0BFB" w:rsidRPr="00FC71AB" w:rsidRDefault="00FF0BFB" w:rsidP="00422FD4">
      <w:pPr>
        <w:numPr>
          <w:ilvl w:val="2"/>
          <w:numId w:val="15"/>
        </w:numPr>
        <w:spacing w:after="120"/>
        <w:ind w:left="706" w:hanging="708"/>
        <w:jc w:val="both"/>
        <w:rPr>
          <w:rFonts w:ascii="Arial" w:eastAsia="Times New Roman" w:hAnsi="Arial" w:cs="Arial"/>
          <w:sz w:val="21"/>
          <w:szCs w:val="21"/>
          <w:rtl/>
          <w:lang w:eastAsia="en-US"/>
        </w:rPr>
      </w:pPr>
      <w:r w:rsidRPr="00FC71AB">
        <w:rPr>
          <w:rFonts w:ascii="Arial" w:eastAsia="Times New Roman" w:hAnsi="Arial" w:cs="Arial"/>
          <w:sz w:val="21"/>
          <w:szCs w:val="21"/>
          <w:rtl/>
          <w:lang w:eastAsia="en-US"/>
        </w:rPr>
        <w:t>התאמה</w:t>
      </w:r>
      <w:r w:rsidRPr="00FC71AB">
        <w:rPr>
          <w:rFonts w:ascii="Arial" w:eastAsia="Times New Roman" w:hAnsi="Arial" w:cs="Arial"/>
          <w:sz w:val="21"/>
          <w:szCs w:val="21"/>
          <w:lang w:eastAsia="en-US"/>
        </w:rPr>
        <w:t xml:space="preserve"> </w:t>
      </w:r>
      <w:r w:rsidRPr="00FC71AB">
        <w:rPr>
          <w:rFonts w:ascii="Arial" w:eastAsia="Times New Roman" w:hAnsi="Arial" w:cs="Arial"/>
          <w:sz w:val="21"/>
          <w:szCs w:val="21"/>
          <w:rtl/>
          <w:lang w:eastAsia="en-US"/>
        </w:rPr>
        <w:t>לתנאים</w:t>
      </w:r>
      <w:r w:rsidRPr="00FC71AB">
        <w:rPr>
          <w:rFonts w:ascii="Arial" w:eastAsia="Times New Roman" w:hAnsi="Arial" w:cs="Arial"/>
          <w:sz w:val="21"/>
          <w:szCs w:val="21"/>
          <w:lang w:eastAsia="en-US"/>
        </w:rPr>
        <w:t xml:space="preserve"> </w:t>
      </w:r>
      <w:r w:rsidRPr="00FC71AB">
        <w:rPr>
          <w:rFonts w:ascii="Arial" w:eastAsia="Times New Roman" w:hAnsi="Arial" w:cs="Arial"/>
          <w:sz w:val="21"/>
          <w:szCs w:val="21"/>
          <w:rtl/>
          <w:lang w:eastAsia="en-US"/>
        </w:rPr>
        <w:t>מקומיים</w:t>
      </w:r>
      <w:r w:rsidRPr="00FC71AB">
        <w:rPr>
          <w:rFonts w:ascii="Arial" w:eastAsia="Times New Roman" w:hAnsi="Arial" w:cs="Arial"/>
          <w:sz w:val="21"/>
          <w:szCs w:val="21"/>
          <w:lang w:eastAsia="en-US"/>
        </w:rPr>
        <w:t>.</w:t>
      </w:r>
    </w:p>
    <w:p w:rsidR="00FF0BFB" w:rsidRPr="00FC71AB" w:rsidRDefault="00FF0BFB" w:rsidP="00422FD4">
      <w:pPr>
        <w:numPr>
          <w:ilvl w:val="2"/>
          <w:numId w:val="15"/>
        </w:numPr>
        <w:spacing w:after="120"/>
        <w:ind w:left="706" w:hanging="708"/>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מגבלות</w:t>
      </w:r>
      <w:r w:rsidRPr="00FC71AB">
        <w:rPr>
          <w:rFonts w:ascii="Arial" w:eastAsia="Times New Roman" w:hAnsi="Arial" w:cs="Arial"/>
          <w:sz w:val="21"/>
          <w:szCs w:val="21"/>
          <w:lang w:eastAsia="en-US"/>
        </w:rPr>
        <w:t xml:space="preserve"> </w:t>
      </w:r>
      <w:r w:rsidRPr="00FC71AB">
        <w:rPr>
          <w:rFonts w:ascii="Arial" w:eastAsia="Times New Roman" w:hAnsi="Arial" w:cs="Arial"/>
          <w:sz w:val="21"/>
          <w:szCs w:val="21"/>
          <w:rtl/>
          <w:lang w:eastAsia="en-US"/>
        </w:rPr>
        <w:t>הנדסיות</w:t>
      </w:r>
      <w:r w:rsidRPr="00FC71AB">
        <w:rPr>
          <w:rFonts w:ascii="Arial" w:eastAsia="Times New Roman" w:hAnsi="Arial" w:cs="Arial"/>
          <w:sz w:val="21"/>
          <w:szCs w:val="21"/>
          <w:lang w:eastAsia="en-US"/>
        </w:rPr>
        <w:t xml:space="preserve"> </w:t>
      </w:r>
      <w:r w:rsidRPr="00FC71AB">
        <w:rPr>
          <w:rFonts w:ascii="Arial" w:eastAsia="Times New Roman" w:hAnsi="Arial" w:cs="Arial"/>
          <w:sz w:val="21"/>
          <w:szCs w:val="21"/>
          <w:rtl/>
          <w:lang w:eastAsia="en-US"/>
        </w:rPr>
        <w:t>ומכשולים</w:t>
      </w:r>
      <w:r w:rsidRPr="00FC71AB">
        <w:rPr>
          <w:rFonts w:ascii="Arial" w:eastAsia="Times New Roman" w:hAnsi="Arial" w:cs="Arial"/>
          <w:sz w:val="21"/>
          <w:szCs w:val="21"/>
          <w:lang w:eastAsia="en-US"/>
        </w:rPr>
        <w:t xml:space="preserve"> </w:t>
      </w:r>
      <w:r w:rsidRPr="00FC71AB">
        <w:rPr>
          <w:rFonts w:ascii="Arial" w:eastAsia="Times New Roman" w:hAnsi="Arial" w:cs="Arial"/>
          <w:sz w:val="21"/>
          <w:szCs w:val="21"/>
          <w:rtl/>
          <w:lang w:eastAsia="en-US"/>
        </w:rPr>
        <w:t>פיסיים</w:t>
      </w:r>
      <w:r w:rsidRPr="00FC71AB">
        <w:rPr>
          <w:rFonts w:ascii="Arial" w:eastAsia="Times New Roman" w:hAnsi="Arial" w:cs="Arial"/>
          <w:sz w:val="21"/>
          <w:szCs w:val="21"/>
          <w:lang w:eastAsia="en-US"/>
        </w:rPr>
        <w:t>.</w:t>
      </w:r>
    </w:p>
    <w:p w:rsidR="00FF0BFB" w:rsidRPr="00FC71AB" w:rsidRDefault="00FF0BFB" w:rsidP="00B76DBA">
      <w:pPr>
        <w:numPr>
          <w:ilvl w:val="2"/>
          <w:numId w:val="15"/>
        </w:numPr>
        <w:ind w:left="706" w:hanging="708"/>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מניעת</w:t>
      </w:r>
      <w:r w:rsidRPr="00FC71AB">
        <w:rPr>
          <w:rFonts w:ascii="Arial" w:eastAsia="Times New Roman" w:hAnsi="Arial" w:cs="Arial"/>
          <w:sz w:val="21"/>
          <w:szCs w:val="21"/>
          <w:lang w:eastAsia="en-US"/>
        </w:rPr>
        <w:t xml:space="preserve"> </w:t>
      </w:r>
      <w:r w:rsidRPr="00FC71AB">
        <w:rPr>
          <w:rFonts w:ascii="Arial" w:eastAsia="Times New Roman" w:hAnsi="Arial" w:cs="Arial"/>
          <w:sz w:val="21"/>
          <w:szCs w:val="21"/>
          <w:rtl/>
          <w:lang w:eastAsia="en-US"/>
        </w:rPr>
        <w:t>מפגעים</w:t>
      </w:r>
      <w:r w:rsidRPr="00FC71AB">
        <w:rPr>
          <w:rFonts w:ascii="Arial" w:eastAsia="Times New Roman" w:hAnsi="Arial" w:cs="Arial"/>
          <w:sz w:val="21"/>
          <w:szCs w:val="21"/>
          <w:lang w:eastAsia="en-US"/>
        </w:rPr>
        <w:t xml:space="preserve"> </w:t>
      </w:r>
      <w:r w:rsidRPr="00FC71AB">
        <w:rPr>
          <w:rFonts w:ascii="Arial" w:eastAsia="Times New Roman" w:hAnsi="Arial" w:cs="Arial"/>
          <w:sz w:val="21"/>
          <w:szCs w:val="21"/>
          <w:rtl/>
          <w:lang w:eastAsia="en-US"/>
        </w:rPr>
        <w:t>בטיחותיים, בריאותיים או סביבתיים</w:t>
      </w:r>
      <w:r w:rsidRPr="00FC71AB">
        <w:rPr>
          <w:rFonts w:ascii="Arial" w:eastAsia="Times New Roman" w:hAnsi="Arial" w:cs="Arial"/>
          <w:sz w:val="21"/>
          <w:szCs w:val="21"/>
          <w:lang w:eastAsia="en-US"/>
        </w:rPr>
        <w:t>.</w:t>
      </w:r>
    </w:p>
    <w:p w:rsidR="00FF0BFB" w:rsidRDefault="00FF0BFB" w:rsidP="00B76DBA">
      <w:pPr>
        <w:jc w:val="both"/>
        <w:rPr>
          <w:rFonts w:ascii="Arial" w:eastAsia="HGMinchoB" w:hAnsi="Arial" w:cs="Arial"/>
          <w:b/>
          <w:bCs/>
          <w:sz w:val="21"/>
          <w:szCs w:val="21"/>
          <w:rtl/>
          <w:lang w:eastAsia="en-US"/>
        </w:rPr>
      </w:pPr>
    </w:p>
    <w:p w:rsidR="00B76DBA" w:rsidRPr="00FC71AB" w:rsidRDefault="00B76DBA" w:rsidP="00B76DBA">
      <w:pPr>
        <w:jc w:val="both"/>
        <w:rPr>
          <w:rFonts w:ascii="Arial" w:eastAsia="HGMinchoB" w:hAnsi="Arial" w:cs="Arial"/>
          <w:b/>
          <w:bCs/>
          <w:sz w:val="21"/>
          <w:szCs w:val="21"/>
          <w:rtl/>
          <w:lang w:eastAsia="en-US"/>
        </w:rPr>
      </w:pPr>
    </w:p>
    <w:p w:rsidR="00FF0BFB" w:rsidRPr="00FF0BFB" w:rsidRDefault="00FF0BFB" w:rsidP="00422FD4">
      <w:pPr>
        <w:numPr>
          <w:ilvl w:val="0"/>
          <w:numId w:val="15"/>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lastRenderedPageBreak/>
        <w:t>שטחים ביטחוניים</w:t>
      </w:r>
    </w:p>
    <w:p w:rsidR="00FF0BFB" w:rsidRPr="00FC71AB" w:rsidRDefault="00FF0BFB" w:rsidP="00422FD4">
      <w:pPr>
        <w:numPr>
          <w:ilvl w:val="1"/>
          <w:numId w:val="15"/>
        </w:numPr>
        <w:spacing w:after="120"/>
        <w:ind w:left="706" w:hanging="708"/>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הפקדת תכנית החלה בחלקה או במלואה בשטח ביטחוני ומתן היתר בנייה בשטח ביטחוני, וכן כל שינוי לתכנית כאמור לרבות בדרך של שימוש זמני, שימוש חורג והקלה או שינוי המהווה גמישות וכן הפקדת תכנית המטילה הגבלות על שטח ביטחוני, טעונים אישור מראש ובכתב מאת נציג שר הביטחון בוועדה המחוזית לתכנון ולבנייה. האישור יועבר בתוך 60 ימים מיום קבלת המסמכים הצריכים לעניין.</w:t>
      </w:r>
    </w:p>
    <w:p w:rsidR="00FF0BFB" w:rsidRPr="00FC71AB" w:rsidRDefault="00FF0BFB" w:rsidP="00422FD4">
      <w:pPr>
        <w:numPr>
          <w:ilvl w:val="1"/>
          <w:numId w:val="15"/>
        </w:numPr>
        <w:spacing w:after="120"/>
        <w:ind w:left="706" w:hanging="708"/>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על אף האמור בתכנית זו, לגבי שטחים ביטחוניים שתכנית זו חלה עליהם, יחולו הוראות אלה:</w:t>
      </w:r>
    </w:p>
    <w:p w:rsidR="00FF0BFB" w:rsidRPr="00FC71AB" w:rsidRDefault="00FF0BFB" w:rsidP="00422FD4">
      <w:pPr>
        <w:numPr>
          <w:ilvl w:val="2"/>
          <w:numId w:val="15"/>
        </w:numPr>
        <w:spacing w:after="120"/>
        <w:ind w:left="706" w:hanging="708"/>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מותרים כל שימוש או פעולה מטעם מערכת הביטחון או שלוחותיה או באישורן, ובלבד שהאישור משרת את האינטרסים של מערכת הביטחון או שלוחותיה וזאת בלא כל היתר או אישור לפי תכנית זו, והכל אף אם הינם בניגוד ליעוד השטח הקבוע בה.</w:t>
      </w:r>
    </w:p>
    <w:p w:rsidR="00FF0BFB" w:rsidRPr="00FC71AB" w:rsidRDefault="00FF0BFB" w:rsidP="00422FD4">
      <w:pPr>
        <w:numPr>
          <w:ilvl w:val="2"/>
          <w:numId w:val="15"/>
        </w:numPr>
        <w:spacing w:after="120"/>
        <w:ind w:left="706" w:hanging="708"/>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 xml:space="preserve">אין בהוראות התכנית כדי לחייב את </w:t>
      </w:r>
      <w:r w:rsidR="00A55345" w:rsidRPr="00FC71AB">
        <w:rPr>
          <w:rFonts w:ascii="Arial" w:eastAsia="Times New Roman" w:hAnsi="Arial" w:cs="Arial"/>
          <w:sz w:val="21"/>
          <w:szCs w:val="21"/>
          <w:rtl/>
          <w:lang w:eastAsia="en-US"/>
        </w:rPr>
        <w:t>מערכת הביטחון לבצע כל פעולה ע</w:t>
      </w:r>
      <w:r w:rsidR="00A55345" w:rsidRPr="00FC71AB">
        <w:rPr>
          <w:rFonts w:ascii="Arial" w:eastAsia="Times New Roman" w:hAnsi="Arial" w:cs="Arial" w:hint="cs"/>
          <w:sz w:val="21"/>
          <w:szCs w:val="21"/>
          <w:rtl/>
          <w:lang w:eastAsia="en-US"/>
        </w:rPr>
        <w:t>ל פי</w:t>
      </w:r>
      <w:r w:rsidR="00A55345" w:rsidRPr="00FC71AB">
        <w:rPr>
          <w:rFonts w:ascii="Arial" w:eastAsia="Times New Roman" w:hAnsi="Arial" w:cs="Arial"/>
          <w:sz w:val="21"/>
          <w:szCs w:val="21"/>
          <w:rtl/>
          <w:lang w:eastAsia="en-US"/>
        </w:rPr>
        <w:t xml:space="preserve"> התכנית, וייעוד שטח ע</w:t>
      </w:r>
      <w:r w:rsidR="00A55345" w:rsidRPr="00FC71AB">
        <w:rPr>
          <w:rFonts w:ascii="Arial" w:eastAsia="Times New Roman" w:hAnsi="Arial" w:cs="Arial" w:hint="cs"/>
          <w:sz w:val="21"/>
          <w:szCs w:val="21"/>
          <w:rtl/>
          <w:lang w:eastAsia="en-US"/>
        </w:rPr>
        <w:t>ל פי</w:t>
      </w:r>
      <w:r w:rsidRPr="00FC71AB">
        <w:rPr>
          <w:rFonts w:ascii="Arial" w:eastAsia="Times New Roman" w:hAnsi="Arial" w:cs="Arial"/>
          <w:sz w:val="21"/>
          <w:szCs w:val="21"/>
          <w:rtl/>
          <w:lang w:eastAsia="en-US"/>
        </w:rPr>
        <w:t xml:space="preserve"> תכנית זו, אינו מחייב את מערכת הביטחון בכל החלטותיה ביחס לשימוש מערכת הביטחון.</w:t>
      </w:r>
    </w:p>
    <w:p w:rsidR="00FF0BFB" w:rsidRPr="00FC71AB" w:rsidRDefault="00FF0BFB" w:rsidP="00422FD4">
      <w:pPr>
        <w:numPr>
          <w:ilvl w:val="2"/>
          <w:numId w:val="15"/>
        </w:numPr>
        <w:spacing w:after="120"/>
        <w:ind w:left="706" w:hanging="708"/>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אין בתכנית זו כדי למנוע מתן אכרזה, ו/או אישור לקביעת שטחים ביטחוניים חדשים על ידי הגופים המוסמכים לעשות כן, בהתאם להוראות כל דין.</w:t>
      </w:r>
    </w:p>
    <w:p w:rsidR="00FF0BFB" w:rsidRPr="00FC71AB" w:rsidRDefault="00FF0BFB" w:rsidP="00B76DBA">
      <w:pPr>
        <w:jc w:val="both"/>
        <w:rPr>
          <w:rFonts w:ascii="Arial" w:eastAsia="HGMinchoB" w:hAnsi="Arial" w:cs="Arial"/>
          <w:b/>
          <w:bCs/>
          <w:sz w:val="21"/>
          <w:szCs w:val="21"/>
          <w:rtl/>
          <w:lang w:eastAsia="en-US"/>
        </w:rPr>
      </w:pPr>
    </w:p>
    <w:p w:rsidR="00FF0BFB" w:rsidRPr="00FF0BFB" w:rsidRDefault="00FF0BFB" w:rsidP="00422FD4">
      <w:pPr>
        <w:numPr>
          <w:ilvl w:val="0"/>
          <w:numId w:val="15"/>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מעקב ועדכון</w:t>
      </w:r>
    </w:p>
    <w:p w:rsidR="00FF0BFB" w:rsidRPr="00FF0BFB" w:rsidRDefault="00FF0BFB" w:rsidP="00422FD4">
      <w:pPr>
        <w:numPr>
          <w:ilvl w:val="1"/>
          <w:numId w:val="15"/>
        </w:numPr>
        <w:spacing w:after="120"/>
        <w:ind w:left="706" w:hanging="708"/>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 xml:space="preserve">עדכון מערכתי </w:t>
      </w:r>
    </w:p>
    <w:p w:rsidR="00FF0BFB" w:rsidRPr="00FC71AB" w:rsidRDefault="00FF0BFB" w:rsidP="00422FD4">
      <w:pPr>
        <w:spacing w:after="120"/>
        <w:ind w:left="706"/>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אחת לחמש שנים, או במועד אחר ש</w:t>
      </w:r>
      <w:r w:rsidR="00355D65" w:rsidRPr="00FC71AB">
        <w:rPr>
          <w:rFonts w:ascii="Arial" w:eastAsia="Times New Roman" w:hAnsi="Arial" w:cs="Arial" w:hint="cs"/>
          <w:sz w:val="21"/>
          <w:szCs w:val="21"/>
          <w:rtl/>
          <w:lang w:eastAsia="en-US"/>
        </w:rPr>
        <w:t>י</w:t>
      </w:r>
      <w:r w:rsidRPr="00FC71AB">
        <w:rPr>
          <w:rFonts w:ascii="Arial" w:eastAsia="Times New Roman" w:hAnsi="Arial" w:cs="Arial"/>
          <w:sz w:val="21"/>
          <w:szCs w:val="21"/>
          <w:rtl/>
          <w:lang w:eastAsia="en-US"/>
        </w:rPr>
        <w:t>יקבע על ידי המועצה הארצית, יוגש למועצה הארצית דוח מעקב אשר יכלול התייחסות למימוש מטרות התכנית ויישומה, והמלצות, ככל הנדרש, לעדכון מסמכי התכנית.</w:t>
      </w:r>
    </w:p>
    <w:p w:rsidR="00FF0BFB" w:rsidRPr="00FF0BFB" w:rsidRDefault="00FF0BFB" w:rsidP="00422FD4">
      <w:pPr>
        <w:numPr>
          <w:ilvl w:val="1"/>
          <w:numId w:val="15"/>
        </w:numPr>
        <w:spacing w:after="120"/>
        <w:ind w:left="706" w:hanging="708"/>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עדכון שוטף</w:t>
      </w:r>
    </w:p>
    <w:p w:rsidR="00FF0BFB" w:rsidRPr="00FC71AB" w:rsidRDefault="00FF0BFB" w:rsidP="00422FD4">
      <w:pPr>
        <w:numPr>
          <w:ilvl w:val="2"/>
          <w:numId w:val="15"/>
        </w:numPr>
        <w:spacing w:after="120"/>
        <w:ind w:left="706" w:hanging="708"/>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אושרה תכנית מפורטת אשר בעבורה נשמרו בחטיבת התשתיות שטח או רצועה לתכנון, רשאית המועצה הארצית לעדכן תשריט תכנית זו כך שיבוטלו ההגבלות ביתרת השטח, ככל שלא החליטה על שמירתו, בהתאם להוראות תכנית זו.</w:t>
      </w:r>
    </w:p>
    <w:p w:rsidR="00FF0BFB" w:rsidRPr="00FC71AB" w:rsidRDefault="00FF0BFB" w:rsidP="00422FD4">
      <w:pPr>
        <w:numPr>
          <w:ilvl w:val="2"/>
          <w:numId w:val="15"/>
        </w:numPr>
        <w:spacing w:after="120"/>
        <w:ind w:left="706" w:hanging="708"/>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אישר מוסד תכנון תכנית לפי הוראות הגמישות של תכנית זו, וקבע כי תכנית נוספת בשטח זה לא תידרש לאישורו, רשאית המועצה הארצית לעדכן את תשריט תכנית זו כך שיבוטל היעוד הקבוע בתכנית זו בשטח זה.</w:t>
      </w:r>
    </w:p>
    <w:p w:rsidR="00FF0BFB" w:rsidRPr="00FC71AB" w:rsidRDefault="00FF0BFB" w:rsidP="00422FD4">
      <w:pPr>
        <w:numPr>
          <w:ilvl w:val="2"/>
          <w:numId w:val="15"/>
        </w:numPr>
        <w:spacing w:after="120"/>
        <w:ind w:left="706" w:hanging="708"/>
        <w:jc w:val="both"/>
        <w:rPr>
          <w:rFonts w:ascii="Arial" w:eastAsia="Times New Roman" w:hAnsi="Arial" w:cs="Arial"/>
          <w:sz w:val="21"/>
          <w:szCs w:val="21"/>
          <w:lang w:eastAsia="en-US"/>
        </w:rPr>
      </w:pPr>
      <w:r w:rsidRPr="00FC71AB">
        <w:rPr>
          <w:rFonts w:ascii="Arial" w:eastAsia="Times New Roman" w:hAnsi="Arial" w:cs="Arial"/>
          <w:sz w:val="21"/>
          <w:szCs w:val="21"/>
          <w:rtl/>
          <w:lang w:eastAsia="en-US"/>
        </w:rPr>
        <w:t xml:space="preserve">שונה ייעודם של שטחים מוגנים לפי סעיף 6.1.1 לפרק שטחים מוגנים, רשאית המועצה הארצית לעדכן את נספחים ג'1 וג'2 באופן שיצוין בהם היקף השטחים שייעודם שונה. </w:t>
      </w:r>
    </w:p>
    <w:p w:rsidR="00FF0BFB" w:rsidRPr="00FC71AB" w:rsidRDefault="00FF0BFB" w:rsidP="00B76DBA">
      <w:pPr>
        <w:numPr>
          <w:ilvl w:val="2"/>
          <w:numId w:val="15"/>
        </w:numPr>
        <w:ind w:left="709" w:hanging="709"/>
        <w:jc w:val="both"/>
        <w:rPr>
          <w:rFonts w:ascii="Arial" w:eastAsia="Times New Roman" w:hAnsi="Arial" w:cs="Arial"/>
          <w:sz w:val="21"/>
          <w:szCs w:val="21"/>
          <w:rtl/>
          <w:lang w:eastAsia="en-US"/>
        </w:rPr>
      </w:pPr>
      <w:r w:rsidRPr="00FC71AB">
        <w:rPr>
          <w:rFonts w:ascii="Arial" w:eastAsia="Times New Roman" w:hAnsi="Arial" w:cs="Arial"/>
          <w:sz w:val="21"/>
          <w:szCs w:val="21"/>
          <w:rtl/>
          <w:lang w:eastAsia="en-US"/>
        </w:rPr>
        <w:t xml:space="preserve">המועצה הארצית, לאחר היוועצות עם הוועדות המחוזיות, רשאית לעדכן את ההנחיות שבנספחים המפורטים להלן. העדכון יתפרסם באתר </w:t>
      </w:r>
      <w:r w:rsidR="00355D65" w:rsidRPr="00FC71AB">
        <w:rPr>
          <w:rFonts w:ascii="Arial" w:eastAsia="Times New Roman" w:hAnsi="Arial" w:cs="Arial" w:hint="cs"/>
          <w:sz w:val="21"/>
          <w:szCs w:val="21"/>
          <w:rtl/>
          <w:lang w:eastAsia="en-US"/>
        </w:rPr>
        <w:t>ה</w:t>
      </w:r>
      <w:r w:rsidRPr="00FC71AB">
        <w:rPr>
          <w:rFonts w:ascii="Arial" w:eastAsia="Times New Roman" w:hAnsi="Arial" w:cs="Arial"/>
          <w:sz w:val="21"/>
          <w:szCs w:val="21"/>
          <w:rtl/>
          <w:lang w:eastAsia="en-US"/>
        </w:rPr>
        <w:t>אינטרנט של מינהל התכנון:</w:t>
      </w:r>
    </w:p>
    <w:p w:rsidR="00FF0BFB" w:rsidRPr="00FF0BFB" w:rsidRDefault="00FF0BFB" w:rsidP="00422FD4">
      <w:pPr>
        <w:numPr>
          <w:ilvl w:val="3"/>
          <w:numId w:val="15"/>
        </w:numPr>
        <w:spacing w:after="0"/>
        <w:ind w:left="793" w:hanging="790"/>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הנחיות להכנת מסמך נופי-סביבתי (נספח ב'6)</w:t>
      </w:r>
    </w:p>
    <w:p w:rsidR="00FF0BFB" w:rsidRPr="00FF0BFB" w:rsidRDefault="00FF0BFB" w:rsidP="00422FD4">
      <w:pPr>
        <w:numPr>
          <w:ilvl w:val="3"/>
          <w:numId w:val="15"/>
        </w:numPr>
        <w:spacing w:after="0"/>
        <w:ind w:left="793" w:hanging="790"/>
        <w:jc w:val="both"/>
        <w:rPr>
          <w:rFonts w:ascii="Arial" w:eastAsia="Times New Roman" w:hAnsi="Arial" w:cs="Arial"/>
          <w:sz w:val="20"/>
          <w:szCs w:val="20"/>
          <w:rtl/>
          <w:lang w:eastAsia="en-US"/>
        </w:rPr>
      </w:pPr>
      <w:r w:rsidRPr="00FF0BFB">
        <w:rPr>
          <w:rFonts w:ascii="Arial" w:eastAsia="Times New Roman" w:hAnsi="Arial" w:cs="Arial"/>
          <w:sz w:val="20"/>
          <w:szCs w:val="20"/>
          <w:rtl/>
          <w:lang w:eastAsia="en-US"/>
        </w:rPr>
        <w:t xml:space="preserve">הנחיות להכנת מסמך ניהול נגר (נספח ב'4). </w:t>
      </w:r>
    </w:p>
    <w:p w:rsidR="00FF0BFB" w:rsidRPr="00FF0BFB" w:rsidRDefault="00FF0BFB" w:rsidP="00422FD4">
      <w:pPr>
        <w:spacing w:after="0"/>
        <w:ind w:left="84"/>
        <w:jc w:val="both"/>
        <w:rPr>
          <w:rFonts w:ascii="Arial" w:eastAsia="HGMinchoB" w:hAnsi="Arial" w:cs="Arial"/>
          <w:sz w:val="24"/>
          <w:szCs w:val="24"/>
          <w:lang w:eastAsia="en-US"/>
        </w:rPr>
      </w:pPr>
    </w:p>
    <w:p w:rsidR="00FF0BFB" w:rsidRPr="00FF0BFB" w:rsidRDefault="00FF0BFB" w:rsidP="00422FD4">
      <w:pPr>
        <w:spacing w:after="0"/>
        <w:ind w:left="84"/>
        <w:jc w:val="both"/>
        <w:rPr>
          <w:rFonts w:ascii="Arial" w:eastAsia="HGMinchoB" w:hAnsi="Arial" w:cs="Arial"/>
          <w:b/>
          <w:bCs/>
          <w:sz w:val="24"/>
          <w:szCs w:val="24"/>
          <w:rtl/>
          <w:lang w:eastAsia="en-US"/>
        </w:rPr>
      </w:pPr>
    </w:p>
    <w:p w:rsidR="00FF0BFB" w:rsidRPr="00FF0BFB" w:rsidRDefault="00FF0BFB" w:rsidP="00422FD4">
      <w:pPr>
        <w:spacing w:after="0"/>
        <w:ind w:left="84"/>
        <w:jc w:val="both"/>
        <w:rPr>
          <w:rFonts w:ascii="Arial" w:eastAsia="HGMinchoB" w:hAnsi="Arial" w:cs="Arial"/>
          <w:b/>
          <w:bCs/>
          <w:sz w:val="24"/>
          <w:szCs w:val="24"/>
          <w:rtl/>
          <w:lang w:eastAsia="en-US"/>
        </w:rPr>
      </w:pPr>
    </w:p>
    <w:p w:rsidR="00F21036" w:rsidRDefault="00F21036" w:rsidP="00422FD4">
      <w:pPr>
        <w:bidi w:val="0"/>
        <w:spacing w:after="80"/>
        <w:rPr>
          <w:rFonts w:ascii="Arial" w:eastAsia="Times New Roman" w:hAnsi="Arial" w:cs="Arial"/>
          <w:b/>
          <w:bCs/>
          <w:sz w:val="48"/>
          <w:szCs w:val="48"/>
          <w:rtl/>
          <w:lang w:eastAsia="en-US"/>
        </w:rPr>
        <w:sectPr w:rsidR="00F21036" w:rsidSect="009E5CC9">
          <w:headerReference w:type="default" r:id="rId21"/>
          <w:footerReference w:type="default" r:id="rId22"/>
          <w:pgSz w:w="11906" w:h="16838"/>
          <w:pgMar w:top="1440" w:right="1800" w:bottom="1440" w:left="1800" w:header="708" w:footer="417" w:gutter="0"/>
          <w:cols w:space="708"/>
          <w:bidi/>
          <w:rtlGutter/>
          <w:docGrid w:linePitch="360"/>
        </w:sectPr>
      </w:pPr>
      <w:bookmarkStart w:id="9" w:name="_Toc11854533"/>
    </w:p>
    <w:p w:rsidR="00FF0BFB" w:rsidRPr="00FF0BFB" w:rsidRDefault="00FF0BFB" w:rsidP="00EB52C4">
      <w:pPr>
        <w:pStyle w:val="Heading1"/>
        <w:spacing w:before="0" w:after="240"/>
        <w:rPr>
          <w:rFonts w:ascii="Arial" w:eastAsia="Times New Roman" w:hAnsi="Arial" w:cs="Arial"/>
          <w:b/>
          <w:bCs/>
          <w:sz w:val="48"/>
          <w:szCs w:val="48"/>
          <w:rtl/>
        </w:rPr>
      </w:pPr>
      <w:bookmarkStart w:id="10" w:name="_Toc39227530"/>
      <w:r w:rsidRPr="00FF0BFB">
        <w:rPr>
          <w:rFonts w:ascii="Arial" w:eastAsia="Times New Roman" w:hAnsi="Arial" w:cs="Arial"/>
          <w:b/>
          <w:bCs/>
          <w:sz w:val="48"/>
          <w:szCs w:val="48"/>
          <w:rtl/>
        </w:rPr>
        <w:lastRenderedPageBreak/>
        <w:t xml:space="preserve">חלק ב' </w:t>
      </w:r>
      <w:r w:rsidR="00280BD1">
        <w:rPr>
          <w:rFonts w:ascii="Arial" w:eastAsia="Times New Roman" w:hAnsi="Arial" w:cs="Arial" w:hint="cs"/>
          <w:b/>
          <w:bCs/>
          <w:sz w:val="48"/>
          <w:szCs w:val="48"/>
          <w:rtl/>
        </w:rPr>
        <w:t>-</w:t>
      </w:r>
      <w:r w:rsidRPr="00FF0BFB">
        <w:rPr>
          <w:rFonts w:ascii="Arial" w:eastAsia="Times New Roman" w:hAnsi="Arial" w:cs="Arial"/>
          <w:b/>
          <w:bCs/>
          <w:sz w:val="48"/>
          <w:szCs w:val="48"/>
          <w:rtl/>
        </w:rPr>
        <w:t xml:space="preserve"> פרקים נושאיים</w:t>
      </w:r>
      <w:bookmarkEnd w:id="9"/>
      <w:bookmarkEnd w:id="10"/>
      <w:r w:rsidRPr="00FF0BFB">
        <w:rPr>
          <w:rFonts w:ascii="Arial" w:eastAsia="Times New Roman" w:hAnsi="Arial" w:cs="Arial"/>
          <w:b/>
          <w:bCs/>
          <w:sz w:val="48"/>
          <w:szCs w:val="48"/>
          <w:rtl/>
        </w:rPr>
        <w:t xml:space="preserve"> </w:t>
      </w:r>
    </w:p>
    <w:p w:rsidR="009E5CC9" w:rsidRDefault="009E5CC9" w:rsidP="00EB52C4">
      <w:pPr>
        <w:pStyle w:val="Heading1"/>
        <w:spacing w:before="0" w:after="240"/>
        <w:rPr>
          <w:rFonts w:ascii="Arial" w:eastAsia="Times New Roman" w:hAnsi="Arial" w:cs="Arial"/>
          <w:b/>
          <w:bCs/>
          <w:color w:val="C00000"/>
          <w:sz w:val="44"/>
          <w:szCs w:val="44"/>
          <w:rtl/>
        </w:rPr>
        <w:sectPr w:rsidR="009E5CC9" w:rsidSect="009E5CC9">
          <w:headerReference w:type="default" r:id="rId23"/>
          <w:footerReference w:type="default" r:id="rId24"/>
          <w:pgSz w:w="11906" w:h="16838"/>
          <w:pgMar w:top="1440" w:right="1800" w:bottom="1440" w:left="1800" w:header="708" w:footer="417" w:gutter="0"/>
          <w:cols w:space="708"/>
          <w:bidi/>
          <w:rtlGutter/>
          <w:docGrid w:linePitch="360"/>
        </w:sectPr>
      </w:pPr>
      <w:bookmarkStart w:id="11" w:name="_Toc11854534"/>
    </w:p>
    <w:p w:rsidR="00E0085E" w:rsidRPr="009E5CC9" w:rsidRDefault="00E0085E" w:rsidP="00422FD4">
      <w:pPr>
        <w:spacing w:after="120"/>
        <w:jc w:val="both"/>
        <w:outlineLvl w:val="1"/>
        <w:rPr>
          <w:rFonts w:ascii="Arial" w:eastAsia="Times New Roman" w:hAnsi="Arial" w:cs="Arial"/>
          <w:b/>
          <w:bCs/>
          <w:sz w:val="44"/>
          <w:szCs w:val="44"/>
          <w:rtl/>
          <w:lang w:eastAsia="en-US"/>
        </w:rPr>
      </w:pPr>
      <w:bookmarkStart w:id="12" w:name="_Toc39227531"/>
      <w:r w:rsidRPr="009E5CC9">
        <w:rPr>
          <w:rFonts w:ascii="Arial" w:eastAsia="Times New Roman" w:hAnsi="Arial" w:cs="Arial" w:hint="cs"/>
          <w:b/>
          <w:bCs/>
          <w:sz w:val="44"/>
          <w:szCs w:val="44"/>
          <w:rtl/>
          <w:lang w:eastAsia="en-US"/>
        </w:rPr>
        <w:lastRenderedPageBreak/>
        <w:t>חטיבת תשתיות</w:t>
      </w:r>
      <w:bookmarkEnd w:id="12"/>
    </w:p>
    <w:p w:rsidR="00FF0BFB" w:rsidRPr="002B7B52" w:rsidRDefault="00FF0BFB" w:rsidP="00422FD4">
      <w:pPr>
        <w:pStyle w:val="Heading3"/>
        <w:spacing w:before="0" w:after="200" w:line="276" w:lineRule="auto"/>
        <w:rPr>
          <w:rFonts w:ascii="Arial" w:eastAsia="Times New Roman" w:hAnsi="Arial" w:cs="Arial"/>
          <w:b/>
          <w:bCs/>
          <w:color w:val="808080"/>
          <w:sz w:val="36"/>
          <w:szCs w:val="36"/>
          <w:rtl/>
        </w:rPr>
      </w:pPr>
      <w:bookmarkStart w:id="13" w:name="_Toc39227532"/>
      <w:r w:rsidRPr="002B7B52">
        <w:rPr>
          <w:rFonts w:ascii="Arial" w:eastAsia="Times New Roman" w:hAnsi="Arial" w:cs="Arial"/>
          <w:b/>
          <w:bCs/>
          <w:i w:val="0"/>
          <w:iCs w:val="0"/>
          <w:color w:val="C00000"/>
          <w:sz w:val="44"/>
          <w:szCs w:val="44"/>
          <w:rtl/>
        </w:rPr>
        <w:t>פרק מים</w:t>
      </w:r>
      <w:bookmarkEnd w:id="11"/>
      <w:r w:rsidRPr="002B7B52">
        <w:rPr>
          <w:rFonts w:ascii="Arial" w:eastAsia="Times New Roman" w:hAnsi="Arial" w:cs="Arial"/>
          <w:b/>
          <w:bCs/>
          <w:i w:val="0"/>
          <w:iCs w:val="0"/>
          <w:color w:val="0070C0"/>
          <w:sz w:val="44"/>
          <w:szCs w:val="44"/>
          <w:rtl/>
        </w:rPr>
        <w:t xml:space="preserve"> </w:t>
      </w:r>
      <w:r w:rsidRPr="002B7B52">
        <w:rPr>
          <w:rFonts w:ascii="Arial" w:eastAsia="Times New Roman" w:hAnsi="Arial" w:cs="Arial"/>
          <w:b/>
          <w:bCs/>
          <w:i w:val="0"/>
          <w:iCs w:val="0"/>
          <w:color w:val="808080"/>
          <w:sz w:val="44"/>
          <w:szCs w:val="44"/>
          <w:rtl/>
        </w:rPr>
        <w:t>דברי הסבר</w:t>
      </w:r>
      <w:bookmarkEnd w:id="13"/>
    </w:p>
    <w:p w:rsidR="00FF0BFB" w:rsidRPr="00280BD1" w:rsidRDefault="00FF0BFB" w:rsidP="002F5B60">
      <w:pPr>
        <w:spacing w:after="120"/>
        <w:jc w:val="both"/>
        <w:rPr>
          <w:rFonts w:ascii="David" w:eastAsia="Times New Roman" w:hAnsi="David" w:cs="Arial"/>
          <w:sz w:val="21"/>
          <w:szCs w:val="21"/>
          <w:lang w:eastAsia="en-US"/>
        </w:rPr>
      </w:pPr>
      <w:r w:rsidRPr="00280BD1">
        <w:rPr>
          <w:rFonts w:ascii="David" w:eastAsia="Times New Roman" w:hAnsi="David" w:cs="Arial"/>
          <w:sz w:val="21"/>
          <w:szCs w:val="21"/>
          <w:rtl/>
          <w:lang w:eastAsia="en-US"/>
        </w:rPr>
        <w:t>פרק המים מאגד את תכניות המתאר הארציות שהסדירו את מערכת המים הארצית בעניינים הבאים: איגום, החדרה, העשרה והגנה על מי תהום, הפקה והולכה של מים, ניקוז, ביוב והתפלה</w:t>
      </w:r>
      <w:r w:rsidR="00355D65" w:rsidRPr="00280BD1">
        <w:rPr>
          <w:rFonts w:ascii="David" w:eastAsia="Times New Roman" w:hAnsi="David" w:cs="Arial" w:hint="cs"/>
          <w:sz w:val="21"/>
          <w:szCs w:val="21"/>
          <w:rtl/>
          <w:lang w:eastAsia="en-US"/>
        </w:rPr>
        <w:t xml:space="preserve">, והן </w:t>
      </w:r>
      <w:r w:rsidR="00355D65" w:rsidRPr="00280BD1">
        <w:rPr>
          <w:rFonts w:ascii="David" w:eastAsia="Times New Roman" w:hAnsi="David" w:cs="Arial"/>
          <w:sz w:val="21"/>
          <w:szCs w:val="21"/>
          <w:rtl/>
          <w:lang w:eastAsia="en-US"/>
        </w:rPr>
        <w:t xml:space="preserve">תמ"א 34, תמ"א 34/ ב/ 2/ 2, תמ"א 34/ ב/ 4, תמ"א 34/ ב/ 5, תמ"א 34/ ב/ 6. </w:t>
      </w:r>
      <w:r w:rsidR="002F5B60">
        <w:rPr>
          <w:rFonts w:ascii="David" w:eastAsia="Times New Roman" w:hAnsi="David" w:cs="Arial" w:hint="cs"/>
          <w:sz w:val="21"/>
          <w:szCs w:val="21"/>
          <w:rtl/>
          <w:lang w:eastAsia="en-US"/>
        </w:rPr>
        <w:t>הנושאים ב</w:t>
      </w:r>
      <w:r w:rsidRPr="00280BD1">
        <w:rPr>
          <w:rFonts w:ascii="David" w:eastAsia="Times New Roman" w:hAnsi="David" w:cs="Arial"/>
          <w:sz w:val="21"/>
          <w:szCs w:val="21"/>
          <w:rtl/>
          <w:lang w:eastAsia="en-US"/>
        </w:rPr>
        <w:t>תמ</w:t>
      </w:r>
      <w:r w:rsidR="002F5B60">
        <w:rPr>
          <w:rFonts w:ascii="David" w:eastAsia="Times New Roman" w:hAnsi="David" w:cs="Arial"/>
          <w:sz w:val="21"/>
          <w:szCs w:val="21"/>
          <w:rtl/>
          <w:lang w:eastAsia="en-US"/>
        </w:rPr>
        <w:t>''א 34/ב/3 שעסקה בנחלים וניקוז</w:t>
      </w:r>
      <w:r w:rsidR="002F5B60">
        <w:rPr>
          <w:rFonts w:ascii="David" w:eastAsia="Times New Roman" w:hAnsi="David" w:cs="Arial" w:hint="cs"/>
          <w:sz w:val="21"/>
          <w:szCs w:val="21"/>
          <w:rtl/>
          <w:lang w:eastAsia="en-US"/>
        </w:rPr>
        <w:t xml:space="preserve"> </w:t>
      </w:r>
      <w:r w:rsidRPr="00280BD1">
        <w:rPr>
          <w:rFonts w:ascii="David" w:eastAsia="Times New Roman" w:hAnsi="David" w:cs="Arial"/>
          <w:sz w:val="21"/>
          <w:szCs w:val="21"/>
          <w:rtl/>
          <w:lang w:eastAsia="en-US"/>
        </w:rPr>
        <w:t>הועבר</w:t>
      </w:r>
      <w:r w:rsidR="002F5B60">
        <w:rPr>
          <w:rFonts w:ascii="David" w:eastAsia="Times New Roman" w:hAnsi="David" w:cs="Arial" w:hint="cs"/>
          <w:sz w:val="21"/>
          <w:szCs w:val="21"/>
          <w:rtl/>
          <w:lang w:eastAsia="en-US"/>
        </w:rPr>
        <w:t>ו</w:t>
      </w:r>
      <w:r w:rsidRPr="00280BD1">
        <w:rPr>
          <w:rFonts w:ascii="David" w:eastAsia="Times New Roman" w:hAnsi="David" w:cs="Arial"/>
          <w:sz w:val="21"/>
          <w:szCs w:val="21"/>
          <w:rtl/>
          <w:lang w:eastAsia="en-US"/>
        </w:rPr>
        <w:t xml:space="preserve"> לחטיבת השטחים הפתוחים, לאור אופיו הפתוח והרציף של הנחל ותפקודיו האקולוגיים והחברתיים, לצד חשיבותו ההידרולוגית והניקוזית. הוראות </w:t>
      </w:r>
      <w:r w:rsidR="002F5B60">
        <w:rPr>
          <w:rFonts w:ascii="David" w:eastAsia="Times New Roman" w:hAnsi="David" w:cs="Arial"/>
          <w:sz w:val="21"/>
          <w:szCs w:val="21"/>
          <w:rtl/>
          <w:lang w:eastAsia="en-US"/>
        </w:rPr>
        <w:t>פרקי</w:t>
      </w:r>
      <w:r w:rsidR="002F5B60">
        <w:rPr>
          <w:rFonts w:ascii="David" w:eastAsia="Times New Roman" w:hAnsi="David" w:cs="Arial" w:hint="cs"/>
          <w:sz w:val="21"/>
          <w:szCs w:val="21"/>
          <w:rtl/>
          <w:lang w:eastAsia="en-US"/>
        </w:rPr>
        <w:t xml:space="preserve"> המים והנחלים</w:t>
      </w:r>
      <w:r w:rsidRPr="00280BD1">
        <w:rPr>
          <w:rFonts w:ascii="David" w:eastAsia="Times New Roman" w:hAnsi="David" w:cs="Arial"/>
          <w:sz w:val="21"/>
          <w:szCs w:val="21"/>
          <w:rtl/>
          <w:lang w:eastAsia="en-US"/>
        </w:rPr>
        <w:t xml:space="preserve"> ייקראו כמקשה אחת.</w:t>
      </w:r>
    </w:p>
    <w:p w:rsidR="00FF0BFB" w:rsidRPr="00280BD1" w:rsidRDefault="00FF0BFB" w:rsidP="00422FD4">
      <w:pPr>
        <w:spacing w:after="120"/>
        <w:jc w:val="both"/>
        <w:rPr>
          <w:rFonts w:ascii="David" w:eastAsia="Times New Roman" w:hAnsi="David" w:cs="Arial"/>
          <w:b/>
          <w:bCs/>
          <w:sz w:val="21"/>
          <w:szCs w:val="21"/>
          <w:rtl/>
          <w:lang w:eastAsia="en-US"/>
        </w:rPr>
      </w:pPr>
      <w:r w:rsidRPr="00280BD1">
        <w:rPr>
          <w:rFonts w:ascii="David" w:eastAsia="Times New Roman" w:hAnsi="David" w:cs="Arial"/>
          <w:b/>
          <w:bCs/>
          <w:sz w:val="21"/>
          <w:szCs w:val="21"/>
          <w:rtl/>
          <w:lang w:eastAsia="en-US"/>
        </w:rPr>
        <w:t xml:space="preserve">פרק המים נחלק לשניים: </w:t>
      </w:r>
    </w:p>
    <w:p w:rsidR="00FF0BFB" w:rsidRPr="00280BD1" w:rsidRDefault="00FF0BFB" w:rsidP="002F5B60">
      <w:pPr>
        <w:spacing w:after="120"/>
        <w:jc w:val="both"/>
        <w:rPr>
          <w:rFonts w:ascii="David" w:eastAsia="Times New Roman" w:hAnsi="David" w:cs="Arial"/>
          <w:sz w:val="21"/>
          <w:szCs w:val="21"/>
          <w:rtl/>
          <w:lang w:eastAsia="en-US"/>
        </w:rPr>
      </w:pPr>
      <w:r w:rsidRPr="00280BD1">
        <w:rPr>
          <w:rFonts w:ascii="David" w:eastAsia="Times New Roman" w:hAnsi="David" w:cs="Arial"/>
          <w:sz w:val="21"/>
          <w:szCs w:val="21"/>
          <w:rtl/>
          <w:lang w:eastAsia="en-US"/>
        </w:rPr>
        <w:t>החלק הראשון (המוצג בתרשים באגף השמאלי), עוסק במתקנים ובקווים המשמשים להפקה, להולכה, לאגירה ולטיהור. כאן מתואר למעשה מחזור המים, למן ההפקה (</w:t>
      </w:r>
      <w:r w:rsidR="002F5B60">
        <w:rPr>
          <w:rFonts w:ascii="David" w:eastAsia="Times New Roman" w:hAnsi="David" w:cs="Arial" w:hint="cs"/>
          <w:sz w:val="21"/>
          <w:szCs w:val="21"/>
          <w:rtl/>
          <w:lang w:eastAsia="en-US"/>
        </w:rPr>
        <w:t>קידוח</w:t>
      </w:r>
      <w:r w:rsidRPr="00280BD1">
        <w:rPr>
          <w:rFonts w:ascii="David" w:eastAsia="Times New Roman" w:hAnsi="David" w:cs="Arial"/>
          <w:sz w:val="21"/>
          <w:szCs w:val="21"/>
          <w:rtl/>
          <w:lang w:eastAsia="en-US"/>
        </w:rPr>
        <w:t xml:space="preserve"> או התפלה), דרך הולכת המים וטיפולם, איגומם (על פני הקרקע, והחדרתם למי תהום) ועד אספקתם. </w:t>
      </w:r>
    </w:p>
    <w:p w:rsidR="00FF0BFB" w:rsidRPr="00280BD1" w:rsidRDefault="00FF0BFB" w:rsidP="00422FD4">
      <w:pPr>
        <w:spacing w:after="120"/>
        <w:jc w:val="both"/>
        <w:rPr>
          <w:rFonts w:ascii="David" w:eastAsia="Times New Roman" w:hAnsi="David" w:cs="Arial"/>
          <w:sz w:val="21"/>
          <w:szCs w:val="21"/>
          <w:rtl/>
          <w:lang w:eastAsia="en-US"/>
        </w:rPr>
      </w:pPr>
      <w:r w:rsidRPr="00280BD1">
        <w:rPr>
          <w:rFonts w:ascii="David" w:eastAsia="Times New Roman" w:hAnsi="David" w:cs="Arial"/>
          <w:sz w:val="21"/>
          <w:szCs w:val="21"/>
          <w:rtl/>
          <w:lang w:eastAsia="en-US"/>
        </w:rPr>
        <w:t xml:space="preserve">החלק השני (באגף הימני), קובע כללים לניצול נכון ויעיל של משאב המים ולהגנה על מקורות מי התהום מפגיעה של פעילות על קרקעית ושימושי קרקע בעלי פוטנציאל לזיהום. ההגנה על איכות מי התהום כוללת ארבעה סוגי שטחים בעלי חשיבות להחדרה ולהעשרה של מי תהום: 1. גבוהה מאד – שטח שבו קיים סיכון לפגיעה למקורות מים בעלי חשיבות רבה למשק המים (במוצא אקוויפרים, החדרה לאקוויפרים ובאזורים המפיקים כמות גדולה של מי שתייה). 2. גבוהה – שטח שבו קיים סיכון לפגיעה במקורות מים מרכזיים. 3. בינונית – אקוויפר מקומי או ראשי (שאינו אקוויפר ההר או החוף) באיכות מים שאינה מתאימה לאספקה ישירה למי שתייה. 4. נמוכה – אין אקוויפר פעיל בשכבת הקרקע העליונה. </w:t>
      </w:r>
    </w:p>
    <w:p w:rsidR="00FF0BFB" w:rsidRPr="00280BD1" w:rsidRDefault="00FF0BFB" w:rsidP="00422FD4">
      <w:pPr>
        <w:spacing w:after="120"/>
        <w:jc w:val="both"/>
        <w:rPr>
          <w:rFonts w:ascii="David" w:eastAsia="Times New Roman" w:hAnsi="David" w:cs="Arial"/>
          <w:sz w:val="21"/>
          <w:szCs w:val="21"/>
          <w:rtl/>
          <w:lang w:eastAsia="en-US"/>
        </w:rPr>
      </w:pPr>
      <w:r w:rsidRPr="00280BD1">
        <w:rPr>
          <w:rFonts w:ascii="David" w:eastAsia="Times New Roman" w:hAnsi="David" w:cs="Arial"/>
          <w:sz w:val="21"/>
          <w:szCs w:val="21"/>
          <w:rtl/>
          <w:lang w:eastAsia="en-US"/>
        </w:rPr>
        <w:t xml:space="preserve">בפרק המים הוראות העוסקות בהעשרת מלאי המים באמצעות החדרת מים למי התהום, מניעת זיהום מי תהום, שיפור החלחול וצמצום נגר עילי, וכן שימוש חוזר על ידי טיהור קולחין והשמשתם בין היתר לחקלאות (השקייה בקולחין) והחזרה לטבע (החזרת מים לנחלים). </w:t>
      </w:r>
    </w:p>
    <w:p w:rsidR="00FF0BFB" w:rsidRPr="00280BD1" w:rsidRDefault="00FF0BFB" w:rsidP="00422FD4">
      <w:pPr>
        <w:spacing w:after="120"/>
        <w:jc w:val="both"/>
        <w:rPr>
          <w:rFonts w:ascii="David" w:eastAsia="Times New Roman" w:hAnsi="David" w:cs="Arial"/>
          <w:sz w:val="21"/>
          <w:szCs w:val="21"/>
          <w:rtl/>
          <w:lang w:eastAsia="en-US"/>
        </w:rPr>
      </w:pPr>
      <w:r w:rsidRPr="00280BD1">
        <w:rPr>
          <w:rFonts w:ascii="David" w:eastAsia="Times New Roman" w:hAnsi="David" w:cs="Arial"/>
          <w:sz w:val="21"/>
          <w:szCs w:val="21"/>
          <w:rtl/>
          <w:lang w:eastAsia="en-US"/>
        </w:rPr>
        <w:t>אזורים המוגדרים כ"אזורי רגישות להחדרת מי נגר עילי" הינם חשודים בזיהום קרקע ומי תהום ולכן יש להימנע ככל הניתן מהחדרת מי נגר באזורים אלו.</w:t>
      </w:r>
    </w:p>
    <w:p w:rsidR="006126EC" w:rsidRDefault="00CA34C7" w:rsidP="00422FD4">
      <w:pPr>
        <w:spacing w:after="120"/>
        <w:jc w:val="both"/>
        <w:rPr>
          <w:rFonts w:ascii="David" w:eastAsia="Times New Roman" w:hAnsi="David" w:cs="Arial"/>
          <w:b/>
          <w:bCs/>
          <w:sz w:val="18"/>
          <w:szCs w:val="18"/>
          <w:rtl/>
          <w:lang w:eastAsia="en-US"/>
        </w:rPr>
      </w:pPr>
      <w:r>
        <w:rPr>
          <w:rFonts w:ascii="David" w:eastAsia="Times New Roman" w:hAnsi="David" w:cs="Arial"/>
          <w:b/>
          <w:bCs/>
          <w:noProof/>
          <w:sz w:val="18"/>
          <w:szCs w:val="18"/>
          <w:rtl/>
          <w:lang w:val="he-IL" w:eastAsia="en-US"/>
        </w:rPr>
        <w:pict>
          <v:group id="_x0000_s1203" style="position:absolute;left:0;text-align:left;margin-left:-12.7pt;margin-top:4.95pt;width:459.65pt;height:249.05pt;z-index:251665408" coordorigin="1199,10209" coordsize="9193,4981">
            <v:group id="_x0000_s1195" style="position:absolute;left:2036;top:13593;width:969;height:684" coordorigin="2049,13593" coordsize="969,684">
              <v:roundrect id="AutoShape 858" o:spid="_x0000_s1055" style="position:absolute;left:2133;top:13593;width:814;height:684;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" fillcolor="#d8d8d8" stroked="f"/>
              <v:shape id="Text Box 861" o:spid="_x0000_s1058" type="#_x0000_t202" style="position:absolute;left:2049;top:13777;width:969;height:4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style="mso-next-textbox:#Text Box 861" inset="0,0,0,0">
                  <w:txbxContent>
                    <w:p w:rsidR="00CA34C7" w:rsidRPr="00281AEF" w:rsidRDefault="00CA34C7" w:rsidP="00FF0BFB">
                      <w:pPr>
                        <w:jc w:val="center"/>
                        <w:rPr>
                          <w:rFonts w:asciiTheme="minorBidi" w:hAnsiTheme="minorBidi"/>
                          <w:b/>
                          <w:bCs/>
                          <w:sz w:val="24"/>
                          <w:szCs w:val="24"/>
                        </w:rPr>
                      </w:pPr>
                      <w:r w:rsidRPr="00281AEF">
                        <w:rPr>
                          <w:rFonts w:asciiTheme="minorBidi" w:hAnsiTheme="minorBidi"/>
                          <w:b/>
                          <w:bCs/>
                          <w:rtl/>
                        </w:rPr>
                        <w:t>איגום</w:t>
                      </w:r>
                    </w:p>
                  </w:txbxContent>
                </v:textbox>
              </v:shape>
            </v:group>
            <v:group id="_x0000_s1202" style="position:absolute;left:1199;top:10209;width:9193;height:4981" coordorigin="1199,10209" coordsize="9193,4981">
              <v:group id="_x0000_s1196" style="position:absolute;left:2948;top:13593;width:842;height:684" coordorigin="3104,13593" coordsize="842,684">
                <v:roundrect id="AutoShape 856" o:spid="_x0000_s1053" style="position:absolute;left:3104;top:13593;width:813;height:684;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" fillcolor="#d8d8d8" stroked="f"/>
                <v:shape id="Text Box 857" o:spid="_x0000_s1054" type="#_x0000_t202" style="position:absolute;left:3139;top:13638;width:807;height:6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style="mso-next-textbox:#Text Box 857" inset="0,0,0,0">
                    <w:txbxContent>
                      <w:p w:rsidR="00CA34C7" w:rsidRPr="00281AEF" w:rsidRDefault="00CA34C7" w:rsidP="00FF0BFB">
                        <w:pPr>
                          <w:jc w:val="center"/>
                          <w:rPr>
                            <w:rFonts w:asciiTheme="minorBidi" w:hAnsiTheme="minorBidi"/>
                            <w:b/>
                            <w:bCs/>
                            <w:sz w:val="24"/>
                            <w:szCs w:val="24"/>
                            <w:rtl/>
                          </w:rPr>
                        </w:pPr>
                        <w:r w:rsidRPr="00281AEF">
                          <w:rPr>
                            <w:rFonts w:asciiTheme="minorBidi" w:hAnsiTheme="minorBidi"/>
                            <w:b/>
                            <w:bCs/>
                            <w:rtl/>
                          </w:rPr>
                          <w:t>טיהור וניצול</w:t>
                        </w:r>
                      </w:p>
                    </w:txbxContent>
                  </v:textbox>
                </v:shape>
              </v:group>
              <v:group id="_x0000_s1201" style="position:absolute;left:1199;top:10209;width:9193;height:4981" coordorigin="1199,10209" coordsize="9193,4981">
                <v:group id="_x0000_s1200" style="position:absolute;left:1199;top:10209;width:8716;height:4981" coordorigin="1199,10209" coordsize="8716,4981">
                  <v:group id="_x0000_s1193" style="position:absolute;left:2593;top:13588;width:3727;height:1602" coordorigin="5368,13572" coordsize="3727,1602">
                    <v:roundrect id="AutoShape 228" o:spid="_x0000_s1072" style="position:absolute;left:6584;top:13572;width:1243;height:706;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" fillcolor="#cbd9eb" stroked="f">
                      <v:textbox style="mso-next-textbox:#AutoShape 228">
                        <w:txbxContent>
                          <w:p w:rsidR="00CA34C7" w:rsidRPr="00281AEF" w:rsidRDefault="00CA34C7" w:rsidP="00FF0BFB">
                            <w:pPr>
                              <w:jc w:val="center"/>
                              <w:rPr>
                                <w:rFonts w:asciiTheme="minorBidi" w:hAnsiTheme="minorBidi"/>
                                <w:b/>
                                <w:bCs/>
                              </w:rPr>
                            </w:pPr>
                            <w:r w:rsidRPr="00281AEF">
                              <w:rPr>
                                <w:rFonts w:asciiTheme="minorBidi" w:hAnsiTheme="minorBidi"/>
                                <w:b/>
                                <w:bCs/>
                                <w:rtl/>
                              </w:rPr>
                              <w:t>הפקה והתפלה</w:t>
                            </w:r>
                          </w:p>
                        </w:txbxContent>
                      </v:textbox>
                    </v:roundrect>
                    <v:group id="קבוצה 725" o:spid="_x0000_s1073" style="position:absolute;left:5907;top:14306;width:2611;height:401" coordsize="14490,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type id="_x0000_t32" coordsize="21600,21600" o:spt="32" o:oned="t" path="m,l21600,21600e" filled="f">
                        <v:path arrowok="t" fillok="f" o:connecttype="none"/>
                        <o:lock v:ext="edit" shapetype="t"/>
                      </v:shapetype>
                      <v:shape id="AutoShape 881" o:spid="_x0000_s1074" type="#_x0000_t32" style="position:absolute;left:7242;top:950;width:0;height:115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" strokecolor="#680000" strokeweight="1.5pt"/>
                      <v:group id="קבוצה 727" o:spid="_x0000_s1075" style="position:absolute;width:14490;height:1859" coordsize="14490,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AutoShape 870" o:spid="_x0000_s1076" type="#_x0000_t32" style="position:absolute;top:950;width:1446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" strokecolor="#680000" strokeweight="1.5pt"/>
                        <v:shape id="AutoShape 873" o:spid="_x0000_s1077" type="#_x0000_t32" style="position:absolute;left:7242;width:6;height:90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" strokecolor="#680000" strokeweight="1.5pt"/>
                        <v:shape id="AutoShape 874" o:spid="_x0000_s1078" type="#_x0000_t32" style="position:absolute;left:14484;top:950;width:6;height:90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" strokecolor="#680000" strokeweight="1.5pt"/>
                        <v:shape id="AutoShape 875" o:spid="_x0000_s1079" type="#_x0000_t32" style="position:absolute;left:73;top:877;width:6;height:90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" strokecolor="#680000" strokeweight="1.5pt"/>
                      </v:group>
                    </v:group>
                    <v:roundrect id="AutoShape 236" o:spid="_x0000_s1080" style="position:absolute;left:5368;top:14659;width:965;height:515;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" fillcolor="#cbd9eb" stroked="f">
                      <v:textbox style="mso-next-textbox:#AutoShape 236">
                        <w:txbxContent>
                          <w:p w:rsidR="00CA34C7" w:rsidRPr="00281AEF" w:rsidRDefault="00CA34C7" w:rsidP="00FF0BFB">
                            <w:pPr>
                              <w:jc w:val="center"/>
                              <w:rPr>
                                <w:rFonts w:asciiTheme="minorBidi" w:hAnsiTheme="minorBidi"/>
                                <w:b/>
                                <w:bCs/>
                              </w:rPr>
                            </w:pPr>
                            <w:r>
                              <w:rPr>
                                <w:rFonts w:asciiTheme="minorBidi" w:hAnsiTheme="minorBidi"/>
                                <w:b/>
                                <w:bCs/>
                                <w:rtl/>
                              </w:rPr>
                              <w:t>מי</w:t>
                            </w:r>
                            <w:r>
                              <w:rPr>
                                <w:rFonts w:asciiTheme="minorBidi" w:hAnsiTheme="minorBidi" w:hint="cs"/>
                                <w:b/>
                                <w:bCs/>
                                <w:rtl/>
                              </w:rPr>
                              <w:t>-ים</w:t>
                            </w:r>
                          </w:p>
                        </w:txbxContent>
                      </v:textbox>
                    </v:roundrect>
                    <v:roundrect id="AutoShape 853" o:spid="_x0000_s1081" style="position:absolute;left:6652;top:14651;width:1096;height:493;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" fillcolor="#cbd9eb" stroked="f">
                      <v:textbox style="mso-next-textbox:#AutoShape 853">
                        <w:txbxContent>
                          <w:p w:rsidR="00CA34C7" w:rsidRPr="00281AEF" w:rsidRDefault="00CA34C7" w:rsidP="00FF0BFB">
                            <w:pPr>
                              <w:bidi w:val="0"/>
                              <w:jc w:val="center"/>
                              <w:rPr>
                                <w:rFonts w:asciiTheme="minorBidi" w:hAnsiTheme="minorBidi"/>
                                <w:b/>
                                <w:bCs/>
                              </w:rPr>
                            </w:pPr>
                            <w:r w:rsidRPr="00281AEF">
                              <w:rPr>
                                <w:rFonts w:asciiTheme="minorBidi" w:hAnsiTheme="minorBidi"/>
                                <w:b/>
                                <w:bCs/>
                                <w:rtl/>
                              </w:rPr>
                              <w:t>אדמה</w:t>
                            </w:r>
                          </w:p>
                        </w:txbxContent>
                      </v:textbox>
                    </v:roundrect>
                    <v:roundrect id="AutoShape 238" o:spid="_x0000_s1082" style="position:absolute;left:8043;top:14659;width:1052;height:493;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" fillcolor="#cbd9eb" stroked="f">
                      <v:textbox style="mso-next-textbox:#AutoShape 238">
                        <w:txbxContent>
                          <w:p w:rsidR="00CA34C7" w:rsidRPr="00281AEF" w:rsidRDefault="00CA34C7" w:rsidP="00FF0BFB">
                            <w:pPr>
                              <w:jc w:val="center"/>
                              <w:rPr>
                                <w:rFonts w:asciiTheme="minorBidi" w:hAnsiTheme="minorBidi"/>
                                <w:b/>
                                <w:bCs/>
                                <w:rtl/>
                              </w:rPr>
                            </w:pPr>
                            <w:r w:rsidRPr="00281AEF">
                              <w:rPr>
                                <w:rFonts w:asciiTheme="minorBidi" w:hAnsiTheme="minorBidi"/>
                                <w:b/>
                                <w:bCs/>
                                <w:rtl/>
                              </w:rPr>
                              <w:t>מי כנרת</w:t>
                            </w:r>
                          </w:p>
                        </w:txbxContent>
                      </v:textbox>
                    </v:roundrect>
                  </v:group>
                  <v:group id="_x0000_s1199" style="position:absolute;left:1199;top:10209;width:8716;height:4100" coordorigin="1199,10209" coordsize="8716,4100">
                    <v:group id="קבוצה 713" o:spid="_x0000_s1027" style="position:absolute;left:1546;top:13182;width:2027;height:401" coordsize="14490,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AutoShape 881" o:spid="_x0000_s1028" type="#_x0000_t32" style="position:absolute;left:7242;top:950;width:0;height:115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" strokecolor="#680000" strokeweight="1.5pt"/>
                      <v:group id="קבוצה 715" o:spid="_x0000_s1029" style="position:absolute;width:14490;height:1859" coordsize="14490,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AutoShape 870" o:spid="_x0000_s1030" type="#_x0000_t32" style="position:absolute;top:950;width:1446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" strokecolor="#680000" strokeweight="1.5pt"/>
                        <v:shape id="AutoShape 873" o:spid="_x0000_s1031" type="#_x0000_t32" style="position:absolute;left:7242;width:6;height:90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" strokecolor="#680000" strokeweight="1.5pt"/>
                        <v:shape id="AutoShape 874" o:spid="_x0000_s1032" type="#_x0000_t32" style="position:absolute;left:14484;top:950;width:6;height:90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" strokecolor="#680000" strokeweight="1.5pt"/>
                        <v:shape id="AutoShape 875" o:spid="_x0000_s1033" type="#_x0000_t32" style="position:absolute;left:73;top:877;width:6;height:90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" strokecolor="#680000" strokeweight="1.5pt"/>
                      </v:group>
                    </v:group>
                    <v:roundrect id="AutoShape 839" o:spid="_x0000_s1034" style="position:absolute;left:3846;top:11247;width:1255;height:698;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" fillcolor="#95b3d7" stroked="f">
                      <v:textbox style="mso-next-textbox:#AutoShape 839">
                        <w:txbxContent>
                          <w:p w:rsidR="00CA34C7" w:rsidRPr="009E2C78" w:rsidRDefault="00CA34C7" w:rsidP="00FF0BFB">
                            <w:pPr>
                              <w:jc w:val="center"/>
                              <w:rPr>
                                <w:rFonts w:asciiTheme="minorBidi" w:hAnsiTheme="minorBidi"/>
                                <w:b/>
                                <w:bCs/>
                                <w:sz w:val="24"/>
                                <w:szCs w:val="24"/>
                              </w:rPr>
                            </w:pPr>
                            <w:r w:rsidRPr="009E2C78">
                              <w:rPr>
                                <w:rFonts w:asciiTheme="minorBidi" w:hAnsiTheme="minorBidi"/>
                                <w:b/>
                                <w:bCs/>
                                <w:rtl/>
                              </w:rPr>
                              <w:t>מתקנים וקווים</w:t>
                            </w:r>
                          </w:p>
                          <w:p w:rsidR="00CA34C7" w:rsidRPr="009E2C78" w:rsidRDefault="00CA34C7" w:rsidP="00FF0BFB">
                            <w:pPr>
                              <w:jc w:val="center"/>
                              <w:rPr>
                                <w:rFonts w:asciiTheme="minorBidi" w:hAnsiTheme="minorBidi"/>
                                <w:i/>
                                <w:iCs/>
                              </w:rPr>
                            </w:pPr>
                          </w:p>
                        </w:txbxContent>
                      </v:textbox>
                    </v:roundrect>
                    <v:roundrect id="AutoShape 836" o:spid="_x0000_s1035" style="position:absolute;left:4972;top:12411;width:1339;height:773;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" fillcolor="#cbd9eb" stroked="f">
                      <v:textbox style="mso-next-textbox:#AutoShape 836">
                        <w:txbxContent>
                          <w:p w:rsidR="00CA34C7" w:rsidRPr="009E2C78" w:rsidRDefault="00CA34C7" w:rsidP="00FF0BFB">
                            <w:pPr>
                              <w:jc w:val="center"/>
                              <w:rPr>
                                <w:rFonts w:asciiTheme="minorBidi" w:hAnsiTheme="minorBidi"/>
                                <w:b/>
                                <w:bCs/>
                              </w:rPr>
                            </w:pPr>
                            <w:r w:rsidRPr="009E2C78">
                              <w:rPr>
                                <w:rFonts w:asciiTheme="minorBidi" w:hAnsiTheme="minorBidi"/>
                                <w:b/>
                                <w:bCs/>
                                <w:rtl/>
                              </w:rPr>
                              <w:t>מי מערכת</w:t>
                            </w:r>
                          </w:p>
                        </w:txbxContent>
                      </v:textbox>
                    </v:roundrect>
                    <v:roundrect id="AutoShape 848" o:spid="_x0000_s1036" style="position:absolute;left:2091;top:12422;width:1339;height:734;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" fillcolor="#d8d8d8" stroked="f">
                      <v:textbox style="mso-next-textbox:#AutoShape 848">
                        <w:txbxContent>
                          <w:p w:rsidR="00CA34C7" w:rsidRPr="009E2C78" w:rsidRDefault="00CA34C7" w:rsidP="00FF0BFB">
                            <w:pPr>
                              <w:jc w:val="center"/>
                              <w:rPr>
                                <w:rFonts w:asciiTheme="minorBidi" w:hAnsiTheme="minorBidi"/>
                                <w:b/>
                                <w:bCs/>
                              </w:rPr>
                            </w:pPr>
                            <w:r w:rsidRPr="009E2C78">
                              <w:rPr>
                                <w:rFonts w:asciiTheme="minorBidi" w:hAnsiTheme="minorBidi"/>
                                <w:b/>
                                <w:bCs/>
                                <w:rtl/>
                              </w:rPr>
                              <w:t>ביוב</w:t>
                            </w:r>
                          </w:p>
                        </w:txbxContent>
                      </v:textbox>
                    </v:roundrect>
                    <v:group id="קבוצה 651" o:spid="_x0000_s1037" style="position:absolute;left:4480;top:10680;width:3557;height:570" coordsize="36512,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AutoShape 868" o:spid="_x0000_s1038" type="#_x0000_t32" style="position:absolute;left:14191;width:0;height:153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" strokecolor="#680000" strokeweight="1.5pt"/>
                      <v:shape id="AutoShape 869" o:spid="_x0000_s1039" type="#_x0000_t32" style="position:absolute;top:1463;width:36512;height: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" strokecolor="#680000" strokeweight="1.5pt"/>
                      <v:shape id="AutoShape 871" o:spid="_x0000_s1040" type="#_x0000_t32" style="position:absolute;left:36283;top:1463;width:0;height:153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" strokecolor="#680000" strokeweight="1.5pt"/>
                      <v:shape id="AutoShape 872" o:spid="_x0000_s1041" type="#_x0000_t32" style="position:absolute;left:73;top:1463;width:0;height:153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" strokecolor="#680000" strokeweight="1.5pt"/>
                    </v:group>
                    <v:group id="קבוצה 700" o:spid="_x0000_s1047" style="position:absolute;left:3180;top:11995;width:2493;height:332" coordsize="22745,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AutoShape 876" o:spid="_x0000_s1048" type="#_x0000_t32" style="position:absolute;top:950;width:2274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" strokecolor="#680000" strokeweight="1.5pt"/>
                      <v:shape id="AutoShape 877" o:spid="_x0000_s1049" type="#_x0000_t32" style="position:absolute;left:22677;top:950;width:6;height:79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" strokecolor="#680000" strokeweight="1.5pt"/>
                      <v:shape id="AutoShape 878" o:spid="_x0000_s1050" type="#_x0000_t32" style="position:absolute;left:146;top:950;width:6;height:79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" strokecolor="#680000" strokeweight="1.5pt"/>
                      <v:shape id="AutoShape 879" o:spid="_x0000_s1051" type="#_x0000_t32" style="position:absolute;left:11484;width:0;height:90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" strokecolor="#680000" strokeweight="1.5pt"/>
                    </v:group>
                    <v:roundrect id="AutoShape 841" o:spid="_x0000_s1059" style="position:absolute;left:5169;top:10209;width:1494;height:516;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" fillcolor="#cde8ff" stroked="f">
                      <v:textbox style="mso-next-textbox:#AutoShape 841">
                        <w:txbxContent>
                          <w:p w:rsidR="00CA34C7" w:rsidRPr="009E2C78" w:rsidRDefault="00CA34C7" w:rsidP="00FF0BFB">
                            <w:pPr>
                              <w:jc w:val="center"/>
                              <w:rPr>
                                <w:rFonts w:asciiTheme="minorBidi" w:hAnsiTheme="minorBidi"/>
                                <w:b/>
                                <w:bCs/>
                              </w:rPr>
                            </w:pPr>
                            <w:r w:rsidRPr="009E2C78">
                              <w:rPr>
                                <w:rFonts w:asciiTheme="minorBidi" w:hAnsiTheme="minorBidi"/>
                                <w:b/>
                                <w:bCs/>
                                <w:rtl/>
                              </w:rPr>
                              <w:t>מערכת המים</w:t>
                            </w:r>
                          </w:p>
                        </w:txbxContent>
                      </v:textbox>
                    </v:roundrect>
                    <v:roundrect id="AutoShape 840" o:spid="_x0000_s1060" style="position:absolute;left:7315;top:11250;width:2600;height:720;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" fillcolor="#c2d6b2" stroked="f">
                      <v:textbox style="mso-next-textbox:#AutoShape 840">
                        <w:txbxContent>
                          <w:p w:rsidR="00CA34C7" w:rsidRPr="009E2C78" w:rsidRDefault="00CA34C7" w:rsidP="005E4A03">
                            <w:pPr>
                              <w:jc w:val="center"/>
                              <w:rPr>
                                <w:rFonts w:asciiTheme="minorBidi" w:hAnsiTheme="minorBidi"/>
                                <w:b/>
                                <w:bCs/>
                                <w:rtl/>
                              </w:rPr>
                            </w:pPr>
                            <w:r w:rsidRPr="009E2C78">
                              <w:rPr>
                                <w:rFonts w:asciiTheme="minorBidi" w:hAnsiTheme="minorBidi"/>
                                <w:b/>
                                <w:bCs/>
                                <w:rtl/>
                              </w:rPr>
                              <w:t>ניהול וניצול מיטביים ושמירת משאבים</w:t>
                            </w:r>
                          </w:p>
                        </w:txbxContent>
                      </v:textbox>
                    </v:roundrect>
                    <v:group id="קבוצה 712" o:spid="_x0000_s1063" style="position:absolute;left:4118;top:13181;width:2902;height:401" coordsize="14490,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AutoShape 881" o:spid="_x0000_s1064" type="#_x0000_t32" style="position:absolute;left:7242;top:950;width:0;height:115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" strokecolor="#680000" strokeweight="1.5pt"/>
                      <v:group id="קבוצה 702" o:spid="_x0000_s1065" style="position:absolute;width:14490;height:1859" coordsize="14490,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AutoShape 870" o:spid="_x0000_s1066" type="#_x0000_t32" style="position:absolute;top:950;width:1446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" strokecolor="#680000" strokeweight="1.5pt"/>
                        <v:shape id="AutoShape 873" o:spid="_x0000_s1067" type="#_x0000_t32" style="position:absolute;left:7242;width:6;height:90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" strokecolor="#680000" strokeweight="1.5pt"/>
                        <v:shape id="AutoShape 874" o:spid="_x0000_s1068" type="#_x0000_t32" style="position:absolute;left:14484;top:950;width:6;height:90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" strokecolor="#680000" strokeweight="1.5pt"/>
                        <v:shape id="AutoShape 875" o:spid="_x0000_s1069" type="#_x0000_t32" style="position:absolute;left:73;top:877;width:6;height:90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" strokecolor="#680000" strokeweight="1.5pt"/>
                      </v:group>
                    </v:group>
                    <v:roundrect id="AutoShape 226" o:spid="_x0000_s1070" style="position:absolute;left:6323;top:13589;width:1230;height:720;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" fillcolor="#cbd9eb" stroked="f">
                      <v:textbox style="mso-next-textbox:#AutoShape 226">
                        <w:txbxContent>
                          <w:p w:rsidR="00CA34C7" w:rsidRPr="00281AEF" w:rsidRDefault="00CA34C7" w:rsidP="00FF0BFB">
                            <w:pPr>
                              <w:jc w:val="center"/>
                              <w:rPr>
                                <w:rFonts w:asciiTheme="minorBidi" w:hAnsiTheme="minorBidi"/>
                                <w:b/>
                                <w:bCs/>
                              </w:rPr>
                            </w:pPr>
                            <w:r w:rsidRPr="00281AEF">
                              <w:rPr>
                                <w:rFonts w:asciiTheme="minorBidi" w:hAnsiTheme="minorBidi"/>
                                <w:b/>
                                <w:bCs/>
                                <w:rtl/>
                              </w:rPr>
                              <w:t>שאיבה והולכה</w:t>
                            </w:r>
                          </w:p>
                        </w:txbxContent>
                      </v:textbox>
                    </v:roundrect>
                    <v:roundrect id="AutoShape 227" o:spid="_x0000_s1071" style="position:absolute;left:5074;top:13585;width:1225;height:720;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" fillcolor="#cbd9eb" stroked="f">
                      <v:textbox style="mso-next-textbox:#AutoShape 227">
                        <w:txbxContent>
                          <w:p w:rsidR="00CA34C7" w:rsidRPr="00281AEF" w:rsidRDefault="00CA34C7" w:rsidP="00FF0BFB">
                            <w:pPr>
                              <w:spacing w:after="0"/>
                              <w:jc w:val="center"/>
                              <w:rPr>
                                <w:rFonts w:asciiTheme="minorBidi" w:hAnsiTheme="minorBidi"/>
                                <w:b/>
                                <w:bCs/>
                                <w:rtl/>
                              </w:rPr>
                            </w:pPr>
                            <w:r w:rsidRPr="00281AEF">
                              <w:rPr>
                                <w:rFonts w:asciiTheme="minorBidi" w:hAnsiTheme="minorBidi"/>
                                <w:b/>
                                <w:bCs/>
                                <w:rtl/>
                              </w:rPr>
                              <w:t xml:space="preserve">איגום </w:t>
                            </w:r>
                          </w:p>
                          <w:p w:rsidR="00CA34C7" w:rsidRPr="00281AEF" w:rsidRDefault="00CA34C7" w:rsidP="00FF0BFB">
                            <w:pPr>
                              <w:spacing w:after="0"/>
                              <w:jc w:val="center"/>
                              <w:rPr>
                                <w:rFonts w:asciiTheme="minorBidi" w:hAnsiTheme="minorBidi"/>
                                <w:b/>
                                <w:bCs/>
                              </w:rPr>
                            </w:pPr>
                            <w:r w:rsidRPr="00281AEF">
                              <w:rPr>
                                <w:rFonts w:asciiTheme="minorBidi" w:hAnsiTheme="minorBidi"/>
                                <w:b/>
                                <w:bCs/>
                                <w:rtl/>
                              </w:rPr>
                              <w:t>והחדרה</w:t>
                            </w:r>
                          </w:p>
                        </w:txbxContent>
                      </v:textbox>
                    </v:roundrect>
                    <v:group id="_x0000_s1198" style="position:absolute;left:1199;top:13593;width:970;height:684" coordorigin="1199,13593" coordsize="970,684">
                      <v:roundrect id="AutoShape 859" o:spid="_x0000_s1056" style="position:absolute;left:1284;top:13593;width:813;height:684;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" fillcolor="#d8d8d8" stroked="f"/>
                      <v:shape id="Text Box 860" o:spid="_x0000_s1057" type="#_x0000_t202" style="position:absolute;left:1199;top:13623;width:970;height:6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style="mso-next-textbox:#Text Box 860" inset="0,0,0,0">
                          <w:txbxContent>
                            <w:p w:rsidR="00CA34C7" w:rsidRPr="00281AEF" w:rsidRDefault="00CA34C7" w:rsidP="00FF0BFB">
                              <w:pPr>
                                <w:jc w:val="center"/>
                                <w:rPr>
                                  <w:rFonts w:asciiTheme="minorBidi" w:hAnsiTheme="minorBidi"/>
                                  <w:b/>
                                  <w:bCs/>
                                  <w:sz w:val="24"/>
                                  <w:szCs w:val="24"/>
                                </w:rPr>
                              </w:pPr>
                              <w:r w:rsidRPr="00281AEF">
                                <w:rPr>
                                  <w:rFonts w:asciiTheme="minorBidi" w:hAnsiTheme="minorBidi"/>
                                  <w:b/>
                                  <w:bCs/>
                                  <w:rtl/>
                                </w:rPr>
                                <w:t>שאיבה והולכה</w:t>
                              </w:r>
                            </w:p>
                          </w:txbxContent>
                        </v:textbox>
                      </v:shape>
                    </v:group>
                  </v:group>
                </v:group>
                <v:group id="_x0000_s1197" style="position:absolute;left:6823;top:11995;width:3569;height:1211" coordorigin="6823,11995" coordsize="3569,1211">
                  <v:group id="קבוצה 652" o:spid="_x0000_s1042" style="position:absolute;left:7766;top:11995;width:1587;height:353" coordsize="14490,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AutoShape 870" o:spid="_x0000_s1043" type="#_x0000_t32" style="position:absolute;top:950;width:1446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" strokecolor="#680000" strokeweight="1.5pt"/>
                    <v:shape id="AutoShape 873" o:spid="_x0000_s1044" type="#_x0000_t32" style="position:absolute;left:7242;width:6;height:90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" strokecolor="#680000" strokeweight="1.5pt"/>
                    <v:shape id="AutoShape 874" o:spid="_x0000_s1045" type="#_x0000_t32" style="position:absolute;left:14484;top:950;width:6;height:90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" strokecolor="#680000" strokeweight="1.5pt"/>
                    <v:shape id="AutoShape 875" o:spid="_x0000_s1046" type="#_x0000_t32" style="position:absolute;left:73;top:877;width:6;height:90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" strokecolor="#680000" strokeweight="1.5pt"/>
                  </v:group>
                  <v:roundrect id="AutoShape 217" o:spid="_x0000_s1061" style="position:absolute;left:6823;top:12414;width:1717;height:792;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" fillcolor="#d6e3cb" stroked="f">
                    <v:textbox style="mso-next-textbox:#AutoShape 217">
                      <w:txbxContent>
                        <w:p w:rsidR="00CA34C7" w:rsidRPr="009E2C78" w:rsidRDefault="00CA34C7" w:rsidP="00FF0BFB">
                          <w:pPr>
                            <w:spacing w:after="0"/>
                            <w:jc w:val="center"/>
                            <w:rPr>
                              <w:rFonts w:asciiTheme="minorBidi" w:hAnsiTheme="minorBidi"/>
                              <w:b/>
                              <w:bCs/>
                              <w:rtl/>
                            </w:rPr>
                          </w:pPr>
                          <w:r w:rsidRPr="009E2C78">
                            <w:rPr>
                              <w:rFonts w:asciiTheme="minorBidi" w:hAnsiTheme="minorBidi"/>
                              <w:b/>
                              <w:bCs/>
                              <w:rtl/>
                            </w:rPr>
                            <w:t xml:space="preserve">מי תהום </w:t>
                          </w:r>
                        </w:p>
                        <w:p w:rsidR="00CA34C7" w:rsidRPr="009E2C78" w:rsidRDefault="00CA34C7" w:rsidP="00FF0BFB">
                          <w:pPr>
                            <w:bidi w:val="0"/>
                            <w:spacing w:after="0"/>
                            <w:jc w:val="center"/>
                            <w:rPr>
                              <w:rFonts w:asciiTheme="minorBidi" w:hAnsiTheme="minorBidi"/>
                              <w:b/>
                              <w:bCs/>
                            </w:rPr>
                          </w:pPr>
                          <w:r w:rsidRPr="009E2C78">
                            <w:rPr>
                              <w:rFonts w:asciiTheme="minorBidi" w:hAnsiTheme="minorBidi"/>
                              <w:b/>
                              <w:bCs/>
                              <w:rtl/>
                            </w:rPr>
                            <w:t>שמירה והגנה</w:t>
                          </w:r>
                        </w:p>
                      </w:txbxContent>
                    </v:textbox>
                  </v:roundrect>
                  <v:roundrect id="AutoShape 838" o:spid="_x0000_s1062" style="position:absolute;left:8563;top:12418;width:1829;height:788;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" fillcolor="#d6e3cb" stroked="f">
                    <v:textbox style="mso-next-textbox:#AutoShape 838">
                      <w:txbxContent>
                        <w:p w:rsidR="00CA34C7" w:rsidRPr="009E2C78" w:rsidRDefault="00CA34C7" w:rsidP="00FF0BFB">
                          <w:pPr>
                            <w:spacing w:after="0"/>
                            <w:jc w:val="center"/>
                            <w:rPr>
                              <w:rFonts w:asciiTheme="minorBidi" w:hAnsiTheme="minorBidi"/>
                              <w:b/>
                              <w:bCs/>
                              <w:rtl/>
                            </w:rPr>
                          </w:pPr>
                          <w:r w:rsidRPr="009E2C78">
                            <w:rPr>
                              <w:rFonts w:asciiTheme="minorBidi" w:hAnsiTheme="minorBidi"/>
                              <w:b/>
                              <w:bCs/>
                              <w:rtl/>
                            </w:rPr>
                            <w:t>נגר עילי</w:t>
                          </w:r>
                        </w:p>
                        <w:p w:rsidR="00CA34C7" w:rsidRPr="009E2C78" w:rsidRDefault="00CA34C7" w:rsidP="00FF0BFB">
                          <w:pPr>
                            <w:bidi w:val="0"/>
                            <w:spacing w:after="0"/>
                            <w:jc w:val="center"/>
                            <w:rPr>
                              <w:rFonts w:asciiTheme="minorBidi" w:hAnsiTheme="minorBidi"/>
                            </w:rPr>
                          </w:pPr>
                          <w:r w:rsidRPr="009E2C78">
                            <w:rPr>
                              <w:rFonts w:asciiTheme="minorBidi" w:hAnsiTheme="minorBidi"/>
                              <w:b/>
                              <w:bCs/>
                              <w:rtl/>
                            </w:rPr>
                            <w:t>הפנייה והחדרה</w:t>
                          </w:r>
                        </w:p>
                      </w:txbxContent>
                    </v:textbox>
                  </v:roundrect>
                </v:group>
              </v:group>
            </v:group>
            <w10:wrap anchorx="page"/>
          </v:group>
        </w:pict>
      </w:r>
    </w:p>
    <w:p w:rsidR="006126EC" w:rsidRDefault="006126EC" w:rsidP="00422FD4">
      <w:pPr>
        <w:spacing w:after="120"/>
        <w:jc w:val="both"/>
        <w:rPr>
          <w:rFonts w:ascii="David" w:eastAsia="Times New Roman" w:hAnsi="David" w:cs="Arial"/>
          <w:b/>
          <w:bCs/>
          <w:sz w:val="18"/>
          <w:szCs w:val="18"/>
          <w:rtl/>
          <w:lang w:eastAsia="en-US"/>
        </w:rPr>
      </w:pPr>
    </w:p>
    <w:p w:rsidR="006126EC" w:rsidRDefault="006126EC" w:rsidP="00422FD4">
      <w:pPr>
        <w:spacing w:after="120"/>
        <w:jc w:val="both"/>
        <w:rPr>
          <w:rFonts w:ascii="David" w:eastAsia="Times New Roman" w:hAnsi="David" w:cs="Arial"/>
          <w:b/>
          <w:bCs/>
          <w:sz w:val="18"/>
          <w:szCs w:val="18"/>
          <w:rtl/>
          <w:lang w:eastAsia="en-US"/>
        </w:rPr>
      </w:pPr>
    </w:p>
    <w:p w:rsidR="006126EC" w:rsidRDefault="006126EC" w:rsidP="00422FD4">
      <w:pPr>
        <w:spacing w:after="120"/>
        <w:jc w:val="both"/>
        <w:rPr>
          <w:rFonts w:ascii="David" w:eastAsia="Times New Roman" w:hAnsi="David" w:cs="Arial"/>
          <w:b/>
          <w:bCs/>
          <w:sz w:val="18"/>
          <w:szCs w:val="18"/>
          <w:rtl/>
          <w:lang w:eastAsia="en-US"/>
        </w:rPr>
      </w:pPr>
    </w:p>
    <w:p w:rsidR="006126EC" w:rsidRDefault="006126EC" w:rsidP="00422FD4">
      <w:pPr>
        <w:spacing w:after="120"/>
        <w:jc w:val="both"/>
        <w:rPr>
          <w:rFonts w:ascii="David" w:eastAsia="Times New Roman" w:hAnsi="David" w:cs="Arial"/>
          <w:b/>
          <w:bCs/>
          <w:sz w:val="18"/>
          <w:szCs w:val="18"/>
          <w:rtl/>
          <w:lang w:eastAsia="en-US"/>
        </w:rPr>
      </w:pPr>
    </w:p>
    <w:p w:rsidR="006126EC" w:rsidRDefault="006126EC" w:rsidP="00422FD4">
      <w:pPr>
        <w:spacing w:after="120"/>
        <w:jc w:val="both"/>
        <w:rPr>
          <w:rFonts w:ascii="David" w:eastAsia="Times New Roman" w:hAnsi="David" w:cs="Arial"/>
          <w:b/>
          <w:bCs/>
          <w:sz w:val="18"/>
          <w:szCs w:val="18"/>
          <w:rtl/>
          <w:lang w:eastAsia="en-US"/>
        </w:rPr>
      </w:pPr>
    </w:p>
    <w:p w:rsidR="006126EC" w:rsidRDefault="006126EC" w:rsidP="00422FD4">
      <w:pPr>
        <w:spacing w:after="120"/>
        <w:jc w:val="both"/>
        <w:rPr>
          <w:rFonts w:ascii="David" w:eastAsia="Times New Roman" w:hAnsi="David" w:cs="Arial"/>
          <w:b/>
          <w:bCs/>
          <w:sz w:val="18"/>
          <w:szCs w:val="18"/>
          <w:rtl/>
          <w:lang w:eastAsia="en-US"/>
        </w:rPr>
      </w:pPr>
    </w:p>
    <w:p w:rsidR="006126EC" w:rsidRDefault="006126EC" w:rsidP="00422FD4">
      <w:pPr>
        <w:spacing w:after="120"/>
        <w:jc w:val="both"/>
        <w:rPr>
          <w:rFonts w:ascii="David" w:eastAsia="Times New Roman" w:hAnsi="David" w:cs="Arial"/>
          <w:b/>
          <w:bCs/>
          <w:sz w:val="18"/>
          <w:szCs w:val="18"/>
          <w:rtl/>
          <w:lang w:eastAsia="en-US"/>
        </w:rPr>
      </w:pPr>
    </w:p>
    <w:p w:rsidR="006126EC" w:rsidRDefault="006126EC" w:rsidP="00422FD4">
      <w:pPr>
        <w:spacing w:after="120"/>
        <w:jc w:val="both"/>
        <w:rPr>
          <w:rFonts w:ascii="David" w:eastAsia="Times New Roman" w:hAnsi="David" w:cs="Arial"/>
          <w:b/>
          <w:bCs/>
          <w:sz w:val="18"/>
          <w:szCs w:val="18"/>
          <w:rtl/>
          <w:lang w:eastAsia="en-US"/>
        </w:rPr>
      </w:pPr>
    </w:p>
    <w:p w:rsidR="006126EC" w:rsidRDefault="006126EC" w:rsidP="00422FD4">
      <w:pPr>
        <w:spacing w:after="120"/>
        <w:jc w:val="both"/>
        <w:rPr>
          <w:rFonts w:ascii="David" w:eastAsia="Times New Roman" w:hAnsi="David" w:cs="Arial"/>
          <w:b/>
          <w:bCs/>
          <w:sz w:val="18"/>
          <w:szCs w:val="18"/>
          <w:rtl/>
          <w:lang w:eastAsia="en-US"/>
        </w:rPr>
      </w:pPr>
    </w:p>
    <w:p w:rsidR="006126EC" w:rsidRDefault="006126EC" w:rsidP="00422FD4">
      <w:pPr>
        <w:spacing w:after="120"/>
        <w:jc w:val="both"/>
        <w:rPr>
          <w:rFonts w:ascii="David" w:eastAsia="Times New Roman" w:hAnsi="David" w:cs="Arial"/>
          <w:b/>
          <w:bCs/>
          <w:sz w:val="18"/>
          <w:szCs w:val="18"/>
          <w:rtl/>
          <w:lang w:eastAsia="en-US"/>
        </w:rPr>
      </w:pPr>
    </w:p>
    <w:p w:rsidR="006126EC" w:rsidRDefault="006126EC" w:rsidP="00422FD4">
      <w:pPr>
        <w:spacing w:after="120"/>
        <w:jc w:val="both"/>
        <w:rPr>
          <w:rFonts w:ascii="David" w:eastAsia="Times New Roman" w:hAnsi="David" w:cs="Arial"/>
          <w:b/>
          <w:bCs/>
          <w:sz w:val="18"/>
          <w:szCs w:val="18"/>
          <w:rtl/>
          <w:lang w:eastAsia="en-US"/>
        </w:rPr>
      </w:pPr>
    </w:p>
    <w:p w:rsidR="006126EC" w:rsidRDefault="006126EC" w:rsidP="00422FD4">
      <w:pPr>
        <w:spacing w:after="120"/>
        <w:jc w:val="both"/>
        <w:rPr>
          <w:rFonts w:ascii="David" w:eastAsia="Times New Roman" w:hAnsi="David" w:cs="Arial"/>
          <w:b/>
          <w:bCs/>
          <w:sz w:val="18"/>
          <w:szCs w:val="18"/>
          <w:rtl/>
          <w:lang w:eastAsia="en-US"/>
        </w:rPr>
      </w:pPr>
    </w:p>
    <w:p w:rsidR="006126EC" w:rsidRDefault="006126EC" w:rsidP="00422FD4">
      <w:pPr>
        <w:spacing w:after="120"/>
        <w:jc w:val="both"/>
        <w:rPr>
          <w:rFonts w:ascii="David" w:eastAsia="Times New Roman" w:hAnsi="David" w:cs="Arial"/>
          <w:b/>
          <w:bCs/>
          <w:sz w:val="18"/>
          <w:szCs w:val="18"/>
          <w:rtl/>
          <w:lang w:eastAsia="en-US"/>
        </w:rPr>
      </w:pPr>
    </w:p>
    <w:p w:rsidR="006126EC" w:rsidRDefault="006126EC" w:rsidP="00422FD4">
      <w:pPr>
        <w:spacing w:after="120"/>
        <w:jc w:val="both"/>
        <w:rPr>
          <w:rFonts w:ascii="David" w:eastAsia="Times New Roman" w:hAnsi="David" w:cs="Arial"/>
          <w:b/>
          <w:bCs/>
          <w:sz w:val="18"/>
          <w:szCs w:val="18"/>
          <w:rtl/>
          <w:lang w:eastAsia="en-US"/>
        </w:rPr>
      </w:pPr>
    </w:p>
    <w:p w:rsidR="00FF0BFB" w:rsidRPr="006126EC" w:rsidRDefault="00B76DBA" w:rsidP="006126EC">
      <w:pPr>
        <w:spacing w:after="120"/>
        <w:jc w:val="center"/>
        <w:rPr>
          <w:rFonts w:ascii="David" w:eastAsia="Times New Roman" w:hAnsi="David" w:cs="Arial"/>
          <w:b/>
          <w:bCs/>
          <w:sz w:val="18"/>
          <w:szCs w:val="18"/>
          <w:lang w:eastAsia="en-US"/>
        </w:rPr>
      </w:pPr>
      <w:r w:rsidRPr="006126EC">
        <w:rPr>
          <w:rFonts w:ascii="David" w:eastAsia="Times New Roman" w:hAnsi="David" w:cs="Arial" w:hint="cs"/>
          <w:b/>
          <w:bCs/>
          <w:sz w:val="18"/>
          <w:szCs w:val="18"/>
          <w:rtl/>
          <w:lang w:eastAsia="en-US"/>
        </w:rPr>
        <w:t xml:space="preserve">תרשים </w:t>
      </w:r>
      <w:r w:rsidR="0049233F" w:rsidRPr="006126EC">
        <w:rPr>
          <w:rFonts w:ascii="David" w:eastAsia="Times New Roman" w:hAnsi="David" w:cs="Arial" w:hint="cs"/>
          <w:b/>
          <w:bCs/>
          <w:sz w:val="18"/>
          <w:szCs w:val="18"/>
          <w:rtl/>
          <w:lang w:eastAsia="en-US"/>
        </w:rPr>
        <w:t>7</w:t>
      </w:r>
      <w:r w:rsidRPr="006126EC">
        <w:rPr>
          <w:rFonts w:ascii="David" w:eastAsia="Times New Roman" w:hAnsi="David" w:cs="Arial" w:hint="cs"/>
          <w:b/>
          <w:bCs/>
          <w:sz w:val="18"/>
          <w:szCs w:val="18"/>
          <w:rtl/>
          <w:lang w:eastAsia="en-US"/>
        </w:rPr>
        <w:t xml:space="preserve"> - </w:t>
      </w:r>
      <w:r w:rsidR="00FF0BFB" w:rsidRPr="006126EC">
        <w:rPr>
          <w:rFonts w:ascii="David" w:eastAsia="Times New Roman" w:hAnsi="David" w:cs="Arial"/>
          <w:b/>
          <w:bCs/>
          <w:sz w:val="18"/>
          <w:szCs w:val="18"/>
          <w:rtl/>
          <w:lang w:eastAsia="en-US"/>
        </w:rPr>
        <w:t>מבנה כללי של מערכת המים</w:t>
      </w:r>
    </w:p>
    <w:p w:rsidR="00FF0BFB" w:rsidRPr="00C11CD9" w:rsidRDefault="000170B4" w:rsidP="00422FD4">
      <w:pPr>
        <w:bidi w:val="0"/>
        <w:spacing w:after="80"/>
        <w:rPr>
          <w:rFonts w:ascii="Arial" w:eastAsia="Times New Roman" w:hAnsi="Arial" w:cs="Arial"/>
          <w:b/>
          <w:bCs/>
          <w:sz w:val="32"/>
          <w:szCs w:val="32"/>
          <w:lang w:eastAsia="en-US"/>
        </w:rPr>
      </w:pPr>
      <w:r>
        <w:rPr>
          <w:noProof/>
        </w:rPr>
        <w:lastRenderedPageBreak/>
        <w:pict>
          <v:group id="Group 1" o:spid="_x0000_s3091" style="position:absolute;margin-left:-44.4pt;margin-top:2.9pt;width:500.7pt;height:610.55pt;z-index:252182528" coordsize="63586,77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">
            <v:line id="Straight Connector 920" o:spid="_x0000_s3092" style="position:absolute;flip:y;visibility:visible;mso-wrap-style:square" from="45960,40454" to="45960,41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" strokecolor="#5b9bd5" strokeweight=".5pt">
              <v:stroke joinstyle="miter"/>
            </v:line>
            <v:line id="Straight Connector 921" o:spid="_x0000_s3093" style="position:absolute;flip:y;visibility:visible;mso-wrap-style:square" from="21971,45724" to="21971,4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" strokecolor="#5b9bd5" strokeweight=".5pt">
              <v:stroke joinstyle="miter"/>
            </v:line>
            <v:rect id="Rectangle 922" o:spid="_x0000_s3094" style="position:absolute;width:63586;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" fillcolor="#5b9bd5" stroked="f" strokeweight="1pt">
              <v:textbox style="mso-next-textbox:#Rectangle 922" inset="4.05pt,.71439mm,4.05pt,.71439mm">
                <w:txbxContent>
                  <w:p w:rsidR="00CA34C7" w:rsidRDefault="00CA34C7" w:rsidP="000170B4">
                    <w:pPr>
                      <w:pStyle w:val="NormalWeb"/>
                      <w:spacing w:before="0" w:beforeAutospacing="0" w:after="0" w:afterAutospacing="0"/>
                      <w:jc w:val="center"/>
                    </w:pPr>
                    <w:r w:rsidRPr="000170B4">
                      <w:rPr>
                        <w:rFonts w:asciiTheme="minorHAnsi" w:hAnsi="Arial" w:cstheme="minorBidi"/>
                        <w:b/>
                        <w:bCs/>
                        <w:color w:val="000000" w:themeColor="text1"/>
                        <w:kern w:val="24"/>
                        <w:sz w:val="28"/>
                        <w:szCs w:val="28"/>
                        <w:rtl/>
                      </w:rPr>
                      <w:t xml:space="preserve">מטרות </w:t>
                    </w:r>
                    <w:r w:rsidRPr="000170B4">
                      <w:rPr>
                        <w:rFonts w:asciiTheme="minorHAnsi" w:hAnsi="Calibri" w:cstheme="minorBidi"/>
                        <w:color w:val="000000" w:themeColor="text1"/>
                        <w:kern w:val="24"/>
                        <w:sz w:val="28"/>
                        <w:szCs w:val="28"/>
                        <w:rtl/>
                      </w:rPr>
                      <w:t>(1)</w:t>
                    </w:r>
                  </w:p>
                </w:txbxContent>
              </v:textbox>
            </v:rect>
            <v:rect id="Rectangle 923" o:spid="_x0000_s3095" style="position:absolute;top:3768;width:63586;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" fillcolor="#5b9bd5" stroked="f" strokeweight="1pt">
              <v:textbox style="mso-next-textbox:#Rectangle 923" inset="4.05pt,.71439mm,4.05pt,.71439mm">
                <w:txbxContent>
                  <w:p w:rsidR="00CA34C7" w:rsidRDefault="00CA34C7" w:rsidP="000170B4">
                    <w:pPr>
                      <w:pStyle w:val="NormalWeb"/>
                      <w:spacing w:before="0" w:beforeAutospacing="0" w:after="0" w:afterAutospacing="0"/>
                      <w:jc w:val="center"/>
                    </w:pPr>
                    <w:r w:rsidRPr="000170B4">
                      <w:rPr>
                        <w:rFonts w:asciiTheme="minorHAnsi" w:hAnsi="Arial" w:cstheme="minorBidi"/>
                        <w:b/>
                        <w:bCs/>
                        <w:color w:val="000000" w:themeColor="text1"/>
                        <w:kern w:val="24"/>
                        <w:sz w:val="28"/>
                        <w:szCs w:val="28"/>
                        <w:rtl/>
                      </w:rPr>
                      <w:t xml:space="preserve">הגדרות </w:t>
                    </w:r>
                    <w:r w:rsidRPr="000170B4">
                      <w:rPr>
                        <w:rFonts w:asciiTheme="minorHAnsi" w:hAnsi="Calibri" w:cstheme="minorBidi"/>
                        <w:color w:val="000000" w:themeColor="text1"/>
                        <w:kern w:val="24"/>
                        <w:sz w:val="28"/>
                        <w:szCs w:val="28"/>
                        <w:rtl/>
                      </w:rPr>
                      <w:t>(2)</w:t>
                    </w:r>
                  </w:p>
                </w:txbxContent>
              </v:textbox>
            </v:rect>
            <v:rect id="Rectangle 924" o:spid="_x0000_s3096" style="position:absolute;top:7563;width:63586;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" fillcolor="#5b9bd5" stroked="f" strokeweight="1pt">
              <v:textbox style="mso-next-textbox:#Rectangle 924" inset="4.05pt,.71439mm,4.05pt,.71439mm">
                <w:txbxContent>
                  <w:p w:rsidR="00CA34C7" w:rsidRDefault="00CA34C7" w:rsidP="000170B4">
                    <w:pPr>
                      <w:pStyle w:val="NormalWeb"/>
                      <w:spacing w:before="0" w:beforeAutospacing="0" w:after="0" w:afterAutospacing="0"/>
                      <w:jc w:val="center"/>
                    </w:pPr>
                    <w:r w:rsidRPr="000170B4">
                      <w:rPr>
                        <w:rFonts w:asciiTheme="minorHAnsi" w:hAnsi="Arial" w:cstheme="minorBidi"/>
                        <w:b/>
                        <w:bCs/>
                        <w:color w:val="000000" w:themeColor="text1"/>
                        <w:kern w:val="24"/>
                        <w:sz w:val="28"/>
                        <w:szCs w:val="28"/>
                        <w:rtl/>
                      </w:rPr>
                      <w:t xml:space="preserve">שטחים ורצועות לתכנון </w:t>
                    </w:r>
                    <w:r w:rsidRPr="000170B4">
                      <w:rPr>
                        <w:rFonts w:asciiTheme="minorHAnsi" w:hAnsi="Calibri" w:cstheme="minorBidi"/>
                        <w:color w:val="000000" w:themeColor="text1"/>
                        <w:kern w:val="24"/>
                        <w:sz w:val="28"/>
                        <w:szCs w:val="28"/>
                        <w:rtl/>
                      </w:rPr>
                      <w:t>(3)</w:t>
                    </w:r>
                  </w:p>
                </w:txbxContent>
              </v:textbox>
            </v:rect>
            <v:rect id="Rectangle 925" o:spid="_x0000_s3097" style="position:absolute;top:18622;width:63586;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" fillcolor="#5b9bd5" stroked="f" strokeweight="1pt">
              <v:textbox style="mso-next-textbox:#Rectangle 925" inset="4.05pt,.71439mm,4.05pt,.71439mm">
                <w:txbxContent>
                  <w:p w:rsidR="00CA34C7" w:rsidRDefault="00CA34C7" w:rsidP="000170B4">
                    <w:pPr>
                      <w:pStyle w:val="NormalWeb"/>
                      <w:spacing w:before="0" w:beforeAutospacing="0" w:after="0" w:afterAutospacing="0"/>
                      <w:jc w:val="center"/>
                    </w:pPr>
                    <w:r w:rsidRPr="000170B4">
                      <w:rPr>
                        <w:rFonts w:asciiTheme="minorHAnsi" w:hAnsi="Arial" w:cstheme="minorBidi"/>
                        <w:b/>
                        <w:bCs/>
                        <w:color w:val="000000" w:themeColor="text1"/>
                        <w:kern w:val="24"/>
                        <w:sz w:val="28"/>
                        <w:szCs w:val="28"/>
                        <w:rtl/>
                      </w:rPr>
                      <w:t xml:space="preserve">מתקנים וקווים – תכנית מפורטת </w:t>
                    </w:r>
                    <w:r w:rsidRPr="000170B4">
                      <w:rPr>
                        <w:rFonts w:asciiTheme="minorHAnsi" w:hAnsi="Calibri" w:cstheme="minorBidi"/>
                        <w:color w:val="000000" w:themeColor="text1"/>
                        <w:kern w:val="24"/>
                        <w:sz w:val="28"/>
                        <w:szCs w:val="28"/>
                        <w:rtl/>
                      </w:rPr>
                      <w:t>(4)</w:t>
                    </w:r>
                  </w:p>
                </w:txbxContent>
              </v:textbox>
            </v:rect>
            <v:rect id="Rectangle 926" o:spid="_x0000_s3098" style="position:absolute;left:48373;top:11358;width:15213;height:6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" fillcolor="#9dc3e6" stroked="f" strokeweight="1pt">
              <v:textbox style="mso-next-textbox:#Rectangle 926"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 xml:space="preserve">מתקנים וקווים – </w:t>
                    </w:r>
                  </w:p>
                  <w:p w:rsidR="00CA34C7" w:rsidRDefault="00CA34C7" w:rsidP="000170B4">
                    <w:pPr>
                      <w:pStyle w:val="NormalWeb"/>
                      <w:bidi/>
                      <w:spacing w:before="0" w:beforeAutospacing="0" w:after="0" w:afterAutospacing="0"/>
                      <w:jc w:val="center"/>
                      <w:rPr>
                        <w:rtl/>
                      </w:rPr>
                    </w:pPr>
                    <w:r w:rsidRPr="000170B4">
                      <w:rPr>
                        <w:rFonts w:asciiTheme="minorHAnsi" w:hAnsi="Arial" w:cstheme="minorBidi"/>
                        <w:b/>
                        <w:bCs/>
                        <w:color w:val="000000" w:themeColor="text1"/>
                        <w:kern w:val="24"/>
                        <w:sz w:val="22"/>
                        <w:szCs w:val="22"/>
                        <w:rtl/>
                      </w:rPr>
                      <w:t xml:space="preserve">שמירת שטחים לתכנון </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(3.1)</w:t>
                    </w:r>
                  </w:p>
                </w:txbxContent>
              </v:textbox>
            </v:rect>
            <v:rect id="Rectangle 927" o:spid="_x0000_s3099" style="position:absolute;left:32248;top:11358;width:15213;height:6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" fillcolor="#9dc3e6" stroked="f" strokeweight="1pt">
              <v:textbox style="mso-next-textbox:#Rectangle 927"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 xml:space="preserve">מידות רצועות לתכנון – </w:t>
                    </w:r>
                  </w:p>
                  <w:p w:rsidR="00CA34C7" w:rsidRDefault="00CA34C7" w:rsidP="000170B4">
                    <w:pPr>
                      <w:pStyle w:val="NormalWeb"/>
                      <w:bidi/>
                      <w:spacing w:before="0" w:beforeAutospacing="0" w:after="0" w:afterAutospacing="0"/>
                      <w:jc w:val="center"/>
                      <w:rPr>
                        <w:rtl/>
                      </w:rPr>
                    </w:pPr>
                    <w:r w:rsidRPr="000170B4">
                      <w:rPr>
                        <w:rFonts w:asciiTheme="minorHAnsi" w:hAnsi="Arial" w:cstheme="minorBidi"/>
                        <w:b/>
                        <w:bCs/>
                        <w:color w:val="000000" w:themeColor="text1"/>
                        <w:kern w:val="24"/>
                        <w:sz w:val="22"/>
                        <w:szCs w:val="22"/>
                        <w:rtl/>
                      </w:rPr>
                      <w:t>קווי מי מערכת</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(3.2)</w:t>
                    </w:r>
                  </w:p>
                </w:txbxContent>
              </v:textbox>
            </v:rect>
            <v:rect id="Rectangle 32" o:spid="_x0000_s3100" style="position:absolute;left:16124;top:11358;width:15213;height:6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" fillcolor="#9dc3e6" stroked="f" strokeweight="1pt">
              <v:textbox style="mso-next-textbox:#Rectangle 32"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שינוי סיווג</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(3.3)</w:t>
                    </w:r>
                  </w:p>
                </w:txbxContent>
              </v:textbox>
            </v:rect>
            <v:rect id="Rectangle 33" o:spid="_x0000_s3101" style="position:absolute;top:11358;width:15213;height:6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" fillcolor="#9dc3e6" stroked="f" strokeweight="1pt">
              <v:textbox style="mso-next-textbox:#Rectangle 33"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ביטול או צמצום אתרים</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(3.4)</w:t>
                    </w:r>
                  </w:p>
                </w:txbxContent>
              </v:textbox>
            </v:rect>
            <v:rect id="Rectangle 34" o:spid="_x0000_s3102" style="position:absolute;top:22345;width:15213;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" fillcolor="#9dc3e6" stroked="f" strokeweight="1pt">
              <v:textbox style="mso-next-textbox:#Rectangle 34"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הוספת מתקנים וקווים</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(4.4)</w:t>
                    </w:r>
                  </w:p>
                </w:txbxContent>
              </v:textbox>
            </v:rect>
            <v:rect id="Rectangle 35" o:spid="_x0000_s3103" style="position:absolute;left:16129;top:22416;width:15213;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" fillcolor="#9dc3e6" stroked="f" strokeweight="1pt">
              <v:textbox style="mso-next-textbox:#Rectangle 35"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תכנון והקמה בשלבים</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(4.3)</w:t>
                    </w:r>
                  </w:p>
                </w:txbxContent>
              </v:textbox>
            </v:rect>
            <v:rect id="Rectangle 36" o:spid="_x0000_s3104" style="position:absolute;left:32348;top:22416;width:15213;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" fillcolor="#9dc3e6" stroked="f" strokeweight="1pt">
              <v:textbox style="mso-next-textbox:#Rectangle 36"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הוראות בנושאי סביבה</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(4.2)</w:t>
                    </w:r>
                  </w:p>
                </w:txbxContent>
              </v:textbox>
            </v:rect>
            <v:rect id="Rectangle 37" o:spid="_x0000_s3105" style="position:absolute;left:48373;top:22416;width:15213;height:6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" fillcolor="#9dc3e6" stroked="f" strokeweight="1pt">
              <v:textbox style="mso-next-textbox:#Rectangle 37"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תכולת תכנית מפורטת</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(4.1)</w:t>
                    </w:r>
                  </w:p>
                </w:txbxContent>
              </v:textbox>
            </v:rect>
            <v:rect id="Rectangle 38" o:spid="_x0000_s3106" style="position:absolute;top:29746;width:63586;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" fillcolor="#5b9bd5" stroked="f" strokeweight="1pt">
              <v:textbox style="mso-next-textbox:#Rectangle 38" inset="4.05pt,.71439mm,4.05pt,.71439mm">
                <w:txbxContent>
                  <w:p w:rsidR="00CA34C7" w:rsidRDefault="00CA34C7" w:rsidP="000170B4">
                    <w:pPr>
                      <w:pStyle w:val="NormalWeb"/>
                      <w:spacing w:before="0" w:beforeAutospacing="0" w:after="0" w:afterAutospacing="0"/>
                      <w:jc w:val="center"/>
                    </w:pPr>
                    <w:r w:rsidRPr="000170B4">
                      <w:rPr>
                        <w:rFonts w:asciiTheme="minorHAnsi" w:hAnsi="Arial" w:cstheme="minorBidi"/>
                        <w:b/>
                        <w:bCs/>
                        <w:color w:val="000000" w:themeColor="text1"/>
                        <w:kern w:val="24"/>
                        <w:sz w:val="28"/>
                        <w:szCs w:val="28"/>
                        <w:rtl/>
                      </w:rPr>
                      <w:t xml:space="preserve">מתקנים וקווים – הוראות פרטניות </w:t>
                    </w:r>
                    <w:r w:rsidRPr="000170B4">
                      <w:rPr>
                        <w:rFonts w:asciiTheme="minorHAnsi" w:hAnsi="Calibri" w:cstheme="minorBidi"/>
                        <w:color w:val="000000" w:themeColor="text1"/>
                        <w:kern w:val="24"/>
                        <w:sz w:val="28"/>
                        <w:szCs w:val="28"/>
                        <w:rtl/>
                      </w:rPr>
                      <w:t>(5)</w:t>
                    </w:r>
                  </w:p>
                </w:txbxContent>
              </v:textbox>
            </v:rect>
            <v:rect id="Rectangle 39" o:spid="_x0000_s3107" style="position:absolute;top:33520;width:15213;height:6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" fillcolor="#9dc3e6" stroked="f" strokeweight="1pt">
              <v:textbox style="mso-next-textbox:#Rectangle 39"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ביוב וקולחין</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(5.4)</w:t>
                    </w:r>
                  </w:p>
                </w:txbxContent>
              </v:textbox>
            </v:rect>
            <v:rect id="Rectangle 40" o:spid="_x0000_s3108" style="position:absolute;left:16076;top:33522;width:15214;height:6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" fillcolor="#9dc3e6" stroked="f" strokeweight="1pt">
              <v:textbox style="mso-next-textbox:#Rectangle 40"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איגום, אגירה והחדרה</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(5.3)</w:t>
                    </w:r>
                  </w:p>
                </w:txbxContent>
              </v:textbox>
            </v:rect>
            <v:rect id="Rectangle 41" o:spid="_x0000_s3109" style="position:absolute;left:32348;top:33520;width:15213;height:6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" fillcolor="#9dc3e6" stroked="f" strokeweight="1pt">
              <v:textbox style="mso-next-textbox:#Rectangle 41"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תכנית מפורטת לקווי מים</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(5.2)</w:t>
                    </w:r>
                  </w:p>
                </w:txbxContent>
              </v:textbox>
            </v:rect>
            <v:rect id="Rectangle 42" o:spid="_x0000_s3110" style="position:absolute;left:48373;top:33526;width:15213;height:6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" fillcolor="#9dc3e6" stroked="f" strokeweight="1pt">
              <v:textbox style="mso-next-textbox:#Rectangle 42"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אתר התפלה</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(5.1)</w:t>
                    </w:r>
                  </w:p>
                </w:txbxContent>
              </v:textbox>
            </v:rect>
            <v:rect id="Rectangle 43" o:spid="_x0000_s3111" style="position:absolute;left:40315;top:40951;width:11291;height:4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" fillcolor="#bdd7ee" stroked="f" strokeweight="1pt">
              <v:textbox style="mso-next-textbox:#Rectangle 43"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0"/>
                        <w:szCs w:val="20"/>
                        <w:rtl/>
                      </w:rPr>
                      <w:t>מתקן קטן למי ים</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0"/>
                        <w:szCs w:val="20"/>
                        <w:rtl/>
                      </w:rPr>
                      <w:t>(5.1.2)</w:t>
                    </w:r>
                  </w:p>
                </w:txbxContent>
              </v:textbox>
            </v:rect>
            <v:rect id="Rectangle 44" o:spid="_x0000_s3112" style="position:absolute;left:22632;top:46883;width:15214;height:4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" fillcolor="#deebf7" stroked="f" strokeweight="1pt">
              <v:textbox style="mso-next-textbox:#Rectangle 44"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18"/>
                        <w:szCs w:val="18"/>
                        <w:rtl/>
                      </w:rPr>
                      <w:t>סילוק מי רכז ומוצא ימי</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18"/>
                        <w:szCs w:val="18"/>
                        <w:rtl/>
                      </w:rPr>
                      <w:t>(5.1.4.1)</w:t>
                    </w:r>
                  </w:p>
                </w:txbxContent>
              </v:textbox>
            </v:rect>
            <v:rect id="Rectangle 45" o:spid="_x0000_s3113" style="position:absolute;left:6361;top:46883;width:15213;height:4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" fillcolor="#deebf7" stroked="f" strokeweight="1pt">
              <v:textbox style="mso-next-textbox:#Rectangle 45"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18"/>
                        <w:szCs w:val="18"/>
                        <w:rtl/>
                      </w:rPr>
                      <w:t>הוראות מיוחדות לאתרים</w:t>
                    </w:r>
                  </w:p>
                  <w:p w:rsidR="00CA34C7" w:rsidRDefault="00CA34C7" w:rsidP="000170B4">
                    <w:pPr>
                      <w:pStyle w:val="NormalWeb"/>
                      <w:bidi/>
                      <w:spacing w:before="0" w:beforeAutospacing="0" w:after="0" w:afterAutospacing="0"/>
                      <w:jc w:val="center"/>
                      <w:rPr>
                        <w:rtl/>
                      </w:rPr>
                    </w:pPr>
                    <w:r w:rsidRPr="000170B4">
                      <w:rPr>
                        <w:rFonts w:asciiTheme="minorHAnsi" w:hAnsi="Arial" w:cstheme="minorBidi"/>
                        <w:color w:val="000000" w:themeColor="text1"/>
                        <w:kern w:val="24"/>
                        <w:sz w:val="18"/>
                        <w:szCs w:val="18"/>
                        <w:rtl/>
                      </w:rPr>
                      <w:t>עמק חפר, שורק, אשקלון - צפון</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18"/>
                        <w:szCs w:val="18"/>
                        <w:rtl/>
                      </w:rPr>
                      <w:t>(5.1.4.1)</w:t>
                    </w:r>
                  </w:p>
                </w:txbxContent>
              </v:textbox>
            </v:rect>
            <v:rect id="Rectangle 46" o:spid="_x0000_s3114" style="position:absolute;top:52211;width:63586;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" fillcolor="#5b9bd5" stroked="f" strokeweight="1pt">
              <v:textbox style="mso-next-textbox:#Rectangle 46" inset="4.05pt,.71439mm,4.05pt,.71439mm">
                <w:txbxContent>
                  <w:p w:rsidR="00CA34C7" w:rsidRDefault="00CA34C7" w:rsidP="000170B4">
                    <w:pPr>
                      <w:pStyle w:val="NormalWeb"/>
                      <w:spacing w:before="0" w:beforeAutospacing="0" w:after="0" w:afterAutospacing="0"/>
                      <w:jc w:val="center"/>
                    </w:pPr>
                    <w:r w:rsidRPr="000170B4">
                      <w:rPr>
                        <w:rFonts w:asciiTheme="minorHAnsi" w:hAnsi="Arial" w:cstheme="minorBidi"/>
                        <w:b/>
                        <w:bCs/>
                        <w:color w:val="000000" w:themeColor="text1"/>
                        <w:kern w:val="24"/>
                        <w:sz w:val="28"/>
                        <w:szCs w:val="28"/>
                        <w:rtl/>
                      </w:rPr>
                      <w:t xml:space="preserve">היתרים לקווים ולמתקני מי מערכת </w:t>
                    </w:r>
                    <w:r w:rsidRPr="000170B4">
                      <w:rPr>
                        <w:rFonts w:asciiTheme="minorHAnsi" w:hAnsi="Calibri" w:cstheme="minorBidi"/>
                        <w:color w:val="000000" w:themeColor="text1"/>
                        <w:kern w:val="24"/>
                        <w:sz w:val="28"/>
                        <w:szCs w:val="28"/>
                        <w:rtl/>
                      </w:rPr>
                      <w:t>(6)</w:t>
                    </w:r>
                  </w:p>
                </w:txbxContent>
              </v:textbox>
            </v:rect>
            <v:rect id="Rectangle 47" o:spid="_x0000_s3115" style="position:absolute;top:56002;width:63586;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" fillcolor="#5b9bd5" stroked="f" strokeweight="1pt">
              <v:textbox style="mso-next-textbox:#Rectangle 47" inset="4.05pt,.71439mm,4.05pt,.71439mm">
                <w:txbxContent>
                  <w:p w:rsidR="00CA34C7" w:rsidRDefault="00CA34C7" w:rsidP="000170B4">
                    <w:pPr>
                      <w:pStyle w:val="NormalWeb"/>
                      <w:spacing w:before="0" w:beforeAutospacing="0" w:after="0" w:afterAutospacing="0"/>
                      <w:jc w:val="center"/>
                    </w:pPr>
                    <w:r w:rsidRPr="000170B4">
                      <w:rPr>
                        <w:rFonts w:asciiTheme="minorHAnsi" w:hAnsi="Arial" w:cstheme="minorBidi"/>
                        <w:b/>
                        <w:bCs/>
                        <w:color w:val="000000" w:themeColor="text1"/>
                        <w:kern w:val="24"/>
                        <w:sz w:val="28"/>
                        <w:szCs w:val="28"/>
                        <w:rtl/>
                      </w:rPr>
                      <w:t xml:space="preserve">שמירה, הגנה וניצול מטבי של משאבי המים </w:t>
                    </w:r>
                    <w:r w:rsidRPr="000170B4">
                      <w:rPr>
                        <w:rFonts w:asciiTheme="minorHAnsi" w:hAnsi="Calibri" w:cstheme="minorBidi"/>
                        <w:color w:val="000000" w:themeColor="text1"/>
                        <w:kern w:val="24"/>
                        <w:sz w:val="28"/>
                        <w:szCs w:val="28"/>
                        <w:rtl/>
                      </w:rPr>
                      <w:t>(7)</w:t>
                    </w:r>
                  </w:p>
                </w:txbxContent>
              </v:textbox>
            </v:rect>
            <v:rect id="Rectangle 48" o:spid="_x0000_s3116" style="position:absolute;top:67097;width:63586;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" fillcolor="#5b9bd5" stroked="f" strokeweight="1pt">
              <v:textbox style="mso-next-textbox:#Rectangle 48" inset="4.05pt,.71439mm,4.05pt,.71439mm">
                <w:txbxContent>
                  <w:p w:rsidR="00CA34C7" w:rsidRDefault="00CA34C7" w:rsidP="000170B4">
                    <w:pPr>
                      <w:pStyle w:val="NormalWeb"/>
                      <w:spacing w:before="0" w:beforeAutospacing="0" w:after="0" w:afterAutospacing="0"/>
                      <w:jc w:val="center"/>
                    </w:pPr>
                    <w:r w:rsidRPr="000170B4">
                      <w:rPr>
                        <w:rFonts w:asciiTheme="minorHAnsi" w:hAnsi="Arial" w:cstheme="minorBidi"/>
                        <w:b/>
                        <w:bCs/>
                        <w:color w:val="000000" w:themeColor="text1"/>
                        <w:kern w:val="24"/>
                        <w:sz w:val="28"/>
                        <w:szCs w:val="28"/>
                        <w:rtl/>
                      </w:rPr>
                      <w:t xml:space="preserve">תכניות על פי חוק המים </w:t>
                    </w:r>
                    <w:r w:rsidRPr="000170B4">
                      <w:rPr>
                        <w:rFonts w:asciiTheme="minorHAnsi" w:hAnsi="Calibri" w:cstheme="minorBidi"/>
                        <w:color w:val="000000" w:themeColor="text1"/>
                        <w:kern w:val="24"/>
                        <w:sz w:val="28"/>
                        <w:szCs w:val="28"/>
                        <w:rtl/>
                      </w:rPr>
                      <w:t>(8)</w:t>
                    </w:r>
                  </w:p>
                </w:txbxContent>
              </v:textbox>
            </v:rect>
            <v:rect id="Rectangle 49" o:spid="_x0000_s3117" style="position:absolute;top:70875;width:63586;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" fillcolor="#5b9bd5" stroked="f" strokeweight="1pt">
              <v:textbox style="mso-next-textbox:#Rectangle 49" inset="4.05pt,.71439mm,4.05pt,.71439mm">
                <w:txbxContent>
                  <w:p w:rsidR="00CA34C7" w:rsidRDefault="00CA34C7" w:rsidP="000170B4">
                    <w:pPr>
                      <w:pStyle w:val="NormalWeb"/>
                      <w:spacing w:before="0" w:beforeAutospacing="0" w:after="0" w:afterAutospacing="0"/>
                      <w:jc w:val="center"/>
                    </w:pPr>
                    <w:r w:rsidRPr="000170B4">
                      <w:rPr>
                        <w:rFonts w:asciiTheme="minorHAnsi" w:hAnsi="Arial" w:cstheme="minorBidi"/>
                        <w:b/>
                        <w:bCs/>
                        <w:color w:val="000000" w:themeColor="text1"/>
                        <w:kern w:val="24"/>
                        <w:sz w:val="28"/>
                        <w:szCs w:val="28"/>
                        <w:rtl/>
                      </w:rPr>
                      <w:t xml:space="preserve">יחס לתכניות אחרות </w:t>
                    </w:r>
                    <w:r w:rsidRPr="000170B4">
                      <w:rPr>
                        <w:rFonts w:asciiTheme="minorHAnsi" w:hAnsi="Calibri" w:cstheme="minorBidi"/>
                        <w:color w:val="000000" w:themeColor="text1"/>
                        <w:kern w:val="24"/>
                        <w:sz w:val="28"/>
                        <w:szCs w:val="28"/>
                        <w:rtl/>
                      </w:rPr>
                      <w:t>(9)</w:t>
                    </w:r>
                  </w:p>
                </w:txbxContent>
              </v:textbox>
            </v:rect>
            <v:rect id="Rectangle 50" o:spid="_x0000_s3118" style="position:absolute;top:74736;width:63586;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" fillcolor="#5b9bd5" stroked="f" strokeweight="1pt">
              <v:textbox style="mso-next-textbox:#Rectangle 50" inset="4.05pt,.71439mm,4.05pt,.71439mm">
                <w:txbxContent>
                  <w:p w:rsidR="00CA34C7" w:rsidRDefault="00CA34C7" w:rsidP="000170B4">
                    <w:pPr>
                      <w:pStyle w:val="NormalWeb"/>
                      <w:spacing w:before="0" w:beforeAutospacing="0" w:after="0" w:afterAutospacing="0"/>
                      <w:jc w:val="center"/>
                    </w:pPr>
                    <w:r w:rsidRPr="000170B4">
                      <w:rPr>
                        <w:rFonts w:asciiTheme="minorHAnsi" w:hAnsi="Arial" w:cstheme="minorBidi"/>
                        <w:b/>
                        <w:bCs/>
                        <w:color w:val="000000" w:themeColor="text1"/>
                        <w:kern w:val="24"/>
                        <w:sz w:val="28"/>
                        <w:szCs w:val="28"/>
                        <w:rtl/>
                      </w:rPr>
                      <w:t xml:space="preserve">חוות דעת לנספחים </w:t>
                    </w:r>
                    <w:r w:rsidRPr="000170B4">
                      <w:rPr>
                        <w:rFonts w:asciiTheme="minorHAnsi" w:hAnsi="Calibri" w:cstheme="minorBidi"/>
                        <w:color w:val="000000" w:themeColor="text1"/>
                        <w:kern w:val="24"/>
                        <w:sz w:val="28"/>
                        <w:szCs w:val="28"/>
                        <w:rtl/>
                      </w:rPr>
                      <w:t>(10)</w:t>
                    </w:r>
                  </w:p>
                </w:txbxContent>
              </v:textbox>
            </v:rect>
            <v:line id="Straight Connector 51" o:spid="_x0000_s3119" style="position:absolute;visibility:visible;mso-wrap-style:square" from="13981,46302" to="30252,46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" strokecolor="#5b9bd5" strokeweight=".5pt">
              <v:stroke joinstyle="miter"/>
            </v:line>
            <v:line id="Straight Connector 52" o:spid="_x0000_s3120" style="position:absolute;flip:y;visibility:visible;mso-wrap-style:square" from="13967,46302" to="13967,46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" strokecolor="#5b9bd5" strokeweight=".5pt">
              <v:stroke joinstyle="miter"/>
            </v:line>
            <v:line id="Straight Connector 53" o:spid="_x0000_s3121" style="position:absolute;flip:y;visibility:visible;mso-wrap-style:square" from="30252,46307" to="30252,46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" strokecolor="#5b9bd5" strokeweight=".5pt">
              <v:stroke joinstyle="miter"/>
            </v:line>
            <v:line id="Straight Connector 54" o:spid="_x0000_s3122" style="position:absolute;flip:y;visibility:visible;mso-wrap-style:square" from="22014,40378" to="57946,40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" strokecolor="#5b9bd5" strokeweight=".5pt">
              <v:stroke joinstyle="miter"/>
              <o:lock v:ext="edit" shapetype="f"/>
            </v:line>
            <v:line id="Straight Connector 56" o:spid="_x0000_s3123" style="position:absolute;flip:y;visibility:visible;mso-wrap-style:square" from="21971,40378" to="21971,4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" strokecolor="#5b9bd5" strokeweight=".5pt">
              <v:stroke joinstyle="miter"/>
            </v:line>
            <v:line id="Straight Connector 57" o:spid="_x0000_s3124" style="position:absolute;flip:y;visibility:visible;mso-wrap-style:square" from="55937,39834" to="55937,4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" strokecolor="#5b9bd5" strokeweight=".5pt">
              <v:stroke joinstyle="miter"/>
            </v:line>
            <v:line id="Straight Connector 58" o:spid="_x0000_s3125" style="position:absolute;flip:y;visibility:visible;mso-wrap-style:square" from="57940,40378" to="57940,40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" strokecolor="#5b9bd5" strokeweight=".5pt">
              <v:stroke joinstyle="miter"/>
              <o:lock v:ext="edit" shapetype="f"/>
            </v:line>
            <v:line id="Straight Connector 59" o:spid="_x0000_s3126" style="position:absolute;flip:y;visibility:visible;mso-wrap-style:square" from="33911,40443" to="33911,4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" strokecolor="#5b9bd5" strokeweight=".5pt">
              <v:stroke joinstyle="miter"/>
            </v:line>
            <v:rect id="Rectangle 60" o:spid="_x0000_s3127" style="position:absolute;left:21471;top:59750;width:20643;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" fillcolor="#9dc3e6" stroked="f" strokeweight="1pt">
              <v:textbox style="mso-next-textbox:#Rectangle 60"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 xml:space="preserve">הגנה על איכות מי תהום – </w:t>
                    </w:r>
                  </w:p>
                  <w:p w:rsidR="00CA34C7" w:rsidRDefault="00CA34C7" w:rsidP="000170B4">
                    <w:pPr>
                      <w:pStyle w:val="NormalWeb"/>
                      <w:bidi/>
                      <w:spacing w:before="0" w:beforeAutospacing="0" w:after="0" w:afterAutospacing="0"/>
                      <w:jc w:val="center"/>
                      <w:rPr>
                        <w:rtl/>
                      </w:rPr>
                    </w:pPr>
                    <w:r w:rsidRPr="000170B4">
                      <w:rPr>
                        <w:rFonts w:asciiTheme="minorHAnsi" w:hAnsi="Arial" w:cstheme="minorBidi"/>
                        <w:b/>
                        <w:bCs/>
                        <w:color w:val="000000" w:themeColor="text1"/>
                        <w:kern w:val="24"/>
                        <w:sz w:val="22"/>
                        <w:szCs w:val="22"/>
                        <w:rtl/>
                      </w:rPr>
                      <w:t>מניעת זיהום</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(7.2)</w:t>
                    </w:r>
                  </w:p>
                </w:txbxContent>
              </v:textbox>
            </v:rect>
            <v:rect id="Rectangle 61" o:spid="_x0000_s3128" style="position:absolute;top:59750;width:20642;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" fillcolor="#9dc3e6" stroked="f" strokeweight="1pt">
              <v:textbox style="mso-next-textbox:#Rectangle 61"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באר</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(7.3)</w:t>
                    </w:r>
                  </w:p>
                </w:txbxContent>
              </v:textbox>
            </v:rect>
            <v:rect id="Rectangle 62" o:spid="_x0000_s3129" style="position:absolute;left:42943;top:59750;width:20643;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" fillcolor="#9dc3e6" stroked="f" strokeweight="1pt">
              <v:textbox style="mso-next-textbox:#Rectangle 62"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ניהול וניצול מיטבי של מי נגר עילי והעשרת מי תהום</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(7.1)</w:t>
                    </w:r>
                  </w:p>
                </w:txbxContent>
              </v:textbox>
            </v:rect>
            <v:rect id="Rectangle 63" o:spid="_x0000_s3130" style="position:absolute;left:28335;top:40951;width:11291;height:4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" fillcolor="#bdd7ee" stroked="f" strokeweight="1pt">
              <v:textbox style="mso-next-textbox:#Rectangle 63"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0"/>
                        <w:szCs w:val="20"/>
                        <w:rtl/>
                      </w:rPr>
                      <w:t>מתקן למים מליחים ומתקן לטיוב מים</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0"/>
                        <w:szCs w:val="20"/>
                        <w:rtl/>
                      </w:rPr>
                      <w:t>(5.1.3)</w:t>
                    </w:r>
                  </w:p>
                </w:txbxContent>
              </v:textbox>
            </v:rect>
            <v:rect id="Rectangle 1024" o:spid="_x0000_s3131" style="position:absolute;left:16076;top:40951;width:11570;height:4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" fillcolor="#bdd7ee" stroked="f" strokeweight="1pt">
              <v:textbox style="mso-next-textbox:#Rectangle 1024"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0"/>
                        <w:szCs w:val="20"/>
                        <w:rtl/>
                      </w:rPr>
                      <w:t>הוראות מיוחדות למתקני התפלה</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0"/>
                        <w:szCs w:val="20"/>
                        <w:rtl/>
                      </w:rPr>
                      <w:t>(5.1.3)</w:t>
                    </w:r>
                  </w:p>
                </w:txbxContent>
              </v:textbox>
            </v:rect>
            <v:rect id="Rectangle 1025" o:spid="_x0000_s3132" style="position:absolute;left:52295;top:40939;width:11291;height:4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" fillcolor="#bdd7ee" stroked="f" strokeweight="1pt">
              <v:textbox style="mso-next-textbox:#Rectangle 1025"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0"/>
                        <w:szCs w:val="20"/>
                        <w:rtl/>
                      </w:rPr>
                      <w:t>מתקן גדול ימי</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0"/>
                        <w:szCs w:val="20"/>
                        <w:rtl/>
                      </w:rPr>
                      <w:t>(5.1.1)</w:t>
                    </w:r>
                  </w:p>
                </w:txbxContent>
              </v:textbox>
            </v:rect>
          </v:group>
        </w:pict>
      </w:r>
    </w:p>
    <w:p w:rsidR="00A049D3" w:rsidRPr="00C11CD9" w:rsidRDefault="00A049D3" w:rsidP="00A049D3">
      <w:pPr>
        <w:spacing w:after="80"/>
        <w:rPr>
          <w:rFonts w:ascii="Arial" w:eastAsia="Times New Roman" w:hAnsi="Arial" w:cs="Arial"/>
          <w:b/>
          <w:bCs/>
          <w:sz w:val="32"/>
          <w:szCs w:val="32"/>
          <w:rtl/>
          <w:lang w:eastAsia="en-US"/>
        </w:rPr>
      </w:pPr>
    </w:p>
    <w:p w:rsidR="00A049D3" w:rsidRPr="00C11CD9" w:rsidRDefault="00A049D3" w:rsidP="00A049D3">
      <w:pPr>
        <w:spacing w:after="80"/>
        <w:rPr>
          <w:rFonts w:ascii="Arial" w:eastAsia="Times New Roman" w:hAnsi="Arial" w:cs="Arial"/>
          <w:b/>
          <w:bCs/>
          <w:sz w:val="32"/>
          <w:szCs w:val="32"/>
          <w:rtl/>
          <w:lang w:eastAsia="en-US"/>
        </w:rPr>
      </w:pPr>
    </w:p>
    <w:p w:rsidR="00A049D3" w:rsidRPr="00C11CD9" w:rsidRDefault="00A049D3" w:rsidP="00A049D3">
      <w:pPr>
        <w:spacing w:after="80"/>
        <w:rPr>
          <w:rFonts w:ascii="Arial" w:eastAsia="Times New Roman" w:hAnsi="Arial" w:cs="Arial"/>
          <w:b/>
          <w:bCs/>
          <w:sz w:val="32"/>
          <w:szCs w:val="32"/>
          <w:rtl/>
          <w:lang w:eastAsia="en-US"/>
        </w:rPr>
      </w:pPr>
    </w:p>
    <w:p w:rsidR="00A049D3" w:rsidRPr="00C11CD9" w:rsidRDefault="00A049D3" w:rsidP="00A049D3">
      <w:pPr>
        <w:spacing w:after="80"/>
        <w:rPr>
          <w:rFonts w:ascii="Arial" w:eastAsia="Times New Roman" w:hAnsi="Arial" w:cs="Arial"/>
          <w:b/>
          <w:bCs/>
          <w:sz w:val="32"/>
          <w:szCs w:val="32"/>
          <w:rtl/>
          <w:lang w:eastAsia="en-US"/>
        </w:rPr>
      </w:pPr>
    </w:p>
    <w:p w:rsidR="00A049D3" w:rsidRPr="00C11CD9" w:rsidRDefault="00A049D3" w:rsidP="00A049D3">
      <w:pPr>
        <w:spacing w:after="80"/>
        <w:rPr>
          <w:rFonts w:ascii="Arial" w:eastAsia="Times New Roman" w:hAnsi="Arial" w:cs="Arial"/>
          <w:b/>
          <w:bCs/>
          <w:sz w:val="32"/>
          <w:szCs w:val="32"/>
          <w:rtl/>
          <w:lang w:eastAsia="en-US"/>
        </w:rPr>
      </w:pPr>
    </w:p>
    <w:p w:rsidR="00A049D3" w:rsidRPr="00C11CD9" w:rsidRDefault="00A049D3" w:rsidP="00A049D3">
      <w:pPr>
        <w:spacing w:after="80"/>
        <w:rPr>
          <w:rFonts w:ascii="Arial" w:eastAsia="Times New Roman" w:hAnsi="Arial" w:cs="Arial"/>
          <w:b/>
          <w:bCs/>
          <w:sz w:val="32"/>
          <w:szCs w:val="32"/>
          <w:rtl/>
          <w:lang w:eastAsia="en-US"/>
        </w:rPr>
      </w:pPr>
    </w:p>
    <w:p w:rsidR="00A049D3" w:rsidRPr="00C11CD9" w:rsidRDefault="00A049D3" w:rsidP="00A049D3">
      <w:pPr>
        <w:spacing w:after="80"/>
        <w:rPr>
          <w:rFonts w:ascii="Arial" w:eastAsia="Times New Roman" w:hAnsi="Arial" w:cs="Arial"/>
          <w:b/>
          <w:bCs/>
          <w:sz w:val="32"/>
          <w:szCs w:val="32"/>
          <w:rtl/>
          <w:lang w:eastAsia="en-US"/>
        </w:rPr>
      </w:pPr>
    </w:p>
    <w:p w:rsidR="00A049D3" w:rsidRPr="00C11CD9" w:rsidRDefault="00A049D3" w:rsidP="00A049D3">
      <w:pPr>
        <w:spacing w:after="80"/>
        <w:rPr>
          <w:rFonts w:ascii="Arial" w:eastAsia="Times New Roman" w:hAnsi="Arial" w:cs="Arial"/>
          <w:b/>
          <w:bCs/>
          <w:sz w:val="32"/>
          <w:szCs w:val="32"/>
          <w:rtl/>
          <w:lang w:eastAsia="en-US"/>
        </w:rPr>
      </w:pPr>
    </w:p>
    <w:p w:rsidR="00A049D3" w:rsidRPr="00C11CD9" w:rsidRDefault="00A049D3" w:rsidP="00A049D3">
      <w:pPr>
        <w:spacing w:after="80"/>
        <w:rPr>
          <w:rFonts w:ascii="Arial" w:eastAsia="Times New Roman" w:hAnsi="Arial" w:cs="Arial" w:hint="cs"/>
          <w:b/>
          <w:bCs/>
          <w:sz w:val="32"/>
          <w:szCs w:val="32"/>
          <w:rtl/>
          <w:lang w:eastAsia="en-US"/>
        </w:rPr>
      </w:pPr>
    </w:p>
    <w:p w:rsidR="00A049D3" w:rsidRPr="00C11CD9" w:rsidRDefault="00A049D3" w:rsidP="00A049D3">
      <w:pPr>
        <w:spacing w:after="80"/>
        <w:rPr>
          <w:rFonts w:ascii="Arial" w:eastAsia="Times New Roman" w:hAnsi="Arial" w:cs="Arial"/>
          <w:b/>
          <w:bCs/>
          <w:sz w:val="32"/>
          <w:szCs w:val="32"/>
          <w:rtl/>
          <w:lang w:eastAsia="en-US"/>
        </w:rPr>
      </w:pPr>
    </w:p>
    <w:p w:rsidR="00A049D3" w:rsidRPr="00C11CD9" w:rsidRDefault="00A049D3" w:rsidP="00A049D3">
      <w:pPr>
        <w:spacing w:after="80"/>
        <w:rPr>
          <w:rFonts w:ascii="Arial" w:eastAsia="Times New Roman" w:hAnsi="Arial" w:cs="Arial"/>
          <w:b/>
          <w:bCs/>
          <w:sz w:val="32"/>
          <w:szCs w:val="32"/>
          <w:rtl/>
          <w:lang w:eastAsia="en-US"/>
        </w:rPr>
      </w:pPr>
    </w:p>
    <w:p w:rsidR="00A049D3" w:rsidRPr="00C11CD9" w:rsidRDefault="00A049D3" w:rsidP="00A049D3">
      <w:pPr>
        <w:spacing w:after="80"/>
        <w:rPr>
          <w:rFonts w:ascii="Arial" w:eastAsia="Times New Roman" w:hAnsi="Arial" w:cs="Arial"/>
          <w:b/>
          <w:bCs/>
          <w:sz w:val="32"/>
          <w:szCs w:val="32"/>
          <w:rtl/>
          <w:lang w:eastAsia="en-US"/>
        </w:rPr>
      </w:pPr>
    </w:p>
    <w:p w:rsidR="00A049D3" w:rsidRPr="00C11CD9" w:rsidRDefault="00A049D3" w:rsidP="00A049D3">
      <w:pPr>
        <w:spacing w:after="80"/>
        <w:rPr>
          <w:rFonts w:ascii="Arial" w:eastAsia="Times New Roman" w:hAnsi="Arial" w:cs="Arial"/>
          <w:b/>
          <w:bCs/>
          <w:sz w:val="32"/>
          <w:szCs w:val="32"/>
          <w:rtl/>
          <w:lang w:eastAsia="en-US"/>
        </w:rPr>
      </w:pPr>
    </w:p>
    <w:p w:rsidR="00A049D3" w:rsidRPr="00C11CD9" w:rsidRDefault="00A049D3" w:rsidP="00A049D3">
      <w:pPr>
        <w:spacing w:after="80"/>
        <w:rPr>
          <w:rFonts w:ascii="Arial" w:eastAsia="Times New Roman" w:hAnsi="Arial" w:cs="Arial"/>
          <w:b/>
          <w:bCs/>
          <w:sz w:val="32"/>
          <w:szCs w:val="32"/>
          <w:rtl/>
          <w:lang w:eastAsia="en-US"/>
        </w:rPr>
      </w:pPr>
    </w:p>
    <w:p w:rsidR="00A049D3" w:rsidRPr="00C11CD9" w:rsidRDefault="00A049D3" w:rsidP="00A049D3">
      <w:pPr>
        <w:spacing w:after="80"/>
        <w:rPr>
          <w:rFonts w:ascii="Arial" w:eastAsia="Times New Roman" w:hAnsi="Arial" w:cs="Arial"/>
          <w:b/>
          <w:bCs/>
          <w:sz w:val="32"/>
          <w:szCs w:val="32"/>
          <w:rtl/>
          <w:lang w:eastAsia="en-US"/>
        </w:rPr>
      </w:pPr>
    </w:p>
    <w:p w:rsidR="00A049D3" w:rsidRPr="00C11CD9" w:rsidRDefault="00A049D3" w:rsidP="00A049D3">
      <w:pPr>
        <w:spacing w:after="80"/>
        <w:rPr>
          <w:rFonts w:ascii="Arial" w:eastAsia="Times New Roman" w:hAnsi="Arial" w:cs="Arial"/>
          <w:b/>
          <w:bCs/>
          <w:sz w:val="32"/>
          <w:szCs w:val="32"/>
          <w:rtl/>
          <w:lang w:eastAsia="en-US"/>
        </w:rPr>
      </w:pPr>
    </w:p>
    <w:p w:rsidR="00A049D3" w:rsidRPr="00C11CD9" w:rsidRDefault="00A049D3" w:rsidP="00A049D3">
      <w:pPr>
        <w:spacing w:after="80"/>
        <w:rPr>
          <w:rFonts w:ascii="Arial" w:eastAsia="Times New Roman" w:hAnsi="Arial" w:cs="Arial"/>
          <w:b/>
          <w:bCs/>
          <w:sz w:val="32"/>
          <w:szCs w:val="32"/>
          <w:rtl/>
          <w:lang w:eastAsia="en-US"/>
        </w:rPr>
      </w:pPr>
    </w:p>
    <w:p w:rsidR="00A049D3" w:rsidRPr="00C11CD9" w:rsidRDefault="00A049D3" w:rsidP="00A049D3">
      <w:pPr>
        <w:spacing w:after="80"/>
        <w:rPr>
          <w:rFonts w:ascii="Arial" w:eastAsia="Times New Roman" w:hAnsi="Arial" w:cs="Arial"/>
          <w:b/>
          <w:bCs/>
          <w:sz w:val="32"/>
          <w:szCs w:val="32"/>
          <w:rtl/>
          <w:lang w:eastAsia="en-US"/>
        </w:rPr>
      </w:pPr>
    </w:p>
    <w:p w:rsidR="00A049D3" w:rsidRPr="00C11CD9" w:rsidRDefault="00A049D3" w:rsidP="00A049D3">
      <w:pPr>
        <w:spacing w:after="80"/>
        <w:rPr>
          <w:rFonts w:ascii="Arial" w:eastAsia="Times New Roman" w:hAnsi="Arial" w:cs="Arial"/>
          <w:b/>
          <w:bCs/>
          <w:sz w:val="32"/>
          <w:szCs w:val="32"/>
          <w:rtl/>
          <w:lang w:eastAsia="en-US"/>
        </w:rPr>
      </w:pPr>
    </w:p>
    <w:p w:rsidR="00A049D3" w:rsidRPr="00C11CD9" w:rsidRDefault="00A049D3" w:rsidP="00A049D3">
      <w:pPr>
        <w:spacing w:after="80"/>
        <w:rPr>
          <w:rFonts w:ascii="Arial" w:eastAsia="Times New Roman" w:hAnsi="Arial" w:cs="Arial"/>
          <w:b/>
          <w:bCs/>
          <w:sz w:val="32"/>
          <w:szCs w:val="32"/>
          <w:rtl/>
          <w:lang w:eastAsia="en-US"/>
        </w:rPr>
      </w:pPr>
    </w:p>
    <w:p w:rsidR="00A049D3" w:rsidRPr="00C11CD9" w:rsidRDefault="00A049D3" w:rsidP="00A049D3">
      <w:pPr>
        <w:spacing w:after="80"/>
        <w:rPr>
          <w:rFonts w:ascii="Arial" w:eastAsia="Times New Roman" w:hAnsi="Arial" w:cs="Arial"/>
          <w:b/>
          <w:bCs/>
          <w:sz w:val="32"/>
          <w:szCs w:val="32"/>
          <w:rtl/>
          <w:lang w:eastAsia="en-US"/>
        </w:rPr>
      </w:pPr>
    </w:p>
    <w:p w:rsidR="00A049D3" w:rsidRPr="00C11CD9" w:rsidRDefault="00A049D3" w:rsidP="00A049D3">
      <w:pPr>
        <w:spacing w:after="80"/>
        <w:rPr>
          <w:rFonts w:ascii="Arial" w:eastAsia="Times New Roman" w:hAnsi="Arial" w:cs="Arial"/>
          <w:b/>
          <w:bCs/>
          <w:sz w:val="32"/>
          <w:szCs w:val="32"/>
          <w:rtl/>
          <w:lang w:eastAsia="en-US"/>
        </w:rPr>
      </w:pPr>
    </w:p>
    <w:p w:rsidR="00A049D3" w:rsidRPr="00C11CD9" w:rsidRDefault="00A049D3" w:rsidP="00A049D3">
      <w:pPr>
        <w:spacing w:after="80"/>
        <w:rPr>
          <w:rFonts w:ascii="Arial" w:eastAsia="Times New Roman" w:hAnsi="Arial" w:cs="Arial"/>
          <w:b/>
          <w:bCs/>
          <w:sz w:val="32"/>
          <w:szCs w:val="32"/>
          <w:rtl/>
          <w:lang w:eastAsia="en-US"/>
        </w:rPr>
      </w:pPr>
    </w:p>
    <w:p w:rsidR="00A049D3" w:rsidRPr="00C11CD9" w:rsidRDefault="00A049D3" w:rsidP="00A049D3">
      <w:pPr>
        <w:spacing w:after="80"/>
        <w:rPr>
          <w:rFonts w:ascii="Arial" w:eastAsia="Times New Roman" w:hAnsi="Arial" w:cs="Arial"/>
          <w:b/>
          <w:bCs/>
          <w:sz w:val="32"/>
          <w:szCs w:val="32"/>
          <w:rtl/>
          <w:lang w:eastAsia="en-US"/>
        </w:rPr>
      </w:pPr>
    </w:p>
    <w:p w:rsidR="00A049D3" w:rsidRDefault="00A049D3" w:rsidP="00A049D3">
      <w:pPr>
        <w:spacing w:after="80"/>
        <w:rPr>
          <w:rFonts w:ascii="Arial" w:eastAsia="Times New Roman" w:hAnsi="Arial" w:cs="Arial"/>
          <w:b/>
          <w:bCs/>
          <w:color w:val="808080"/>
          <w:sz w:val="32"/>
          <w:szCs w:val="32"/>
          <w:rtl/>
          <w:lang w:eastAsia="en-US"/>
        </w:rPr>
      </w:pPr>
    </w:p>
    <w:p w:rsidR="00A049D3" w:rsidRPr="00FE6AB0" w:rsidRDefault="00A049D3" w:rsidP="00A049D3">
      <w:pPr>
        <w:spacing w:after="80"/>
        <w:rPr>
          <w:rFonts w:ascii="Arial" w:eastAsia="Times New Roman" w:hAnsi="Arial" w:cs="Arial"/>
          <w:b/>
          <w:bCs/>
          <w:color w:val="808080"/>
          <w:sz w:val="16"/>
          <w:szCs w:val="16"/>
          <w:rtl/>
          <w:lang w:eastAsia="en-US"/>
        </w:rPr>
      </w:pPr>
    </w:p>
    <w:p w:rsidR="00A049D3" w:rsidRPr="00FF0BFB" w:rsidRDefault="00A049D3" w:rsidP="006126EC">
      <w:pPr>
        <w:spacing w:after="80"/>
        <w:jc w:val="center"/>
        <w:rPr>
          <w:rFonts w:ascii="Arial" w:eastAsia="Times New Roman" w:hAnsi="Arial" w:cs="Arial"/>
          <w:b/>
          <w:bCs/>
          <w:color w:val="808080"/>
          <w:sz w:val="32"/>
          <w:szCs w:val="32"/>
          <w:lang w:eastAsia="en-US"/>
        </w:rPr>
      </w:pPr>
      <w:r w:rsidRPr="00A049D3">
        <w:rPr>
          <w:rFonts w:ascii="Arial" w:eastAsia="Times New Roman" w:hAnsi="Arial" w:cs="Arial" w:hint="cs"/>
          <w:b/>
          <w:bCs/>
          <w:sz w:val="18"/>
          <w:szCs w:val="18"/>
          <w:rtl/>
          <w:lang w:eastAsia="en-US"/>
        </w:rPr>
        <w:t xml:space="preserve">תרשים 8 - </w:t>
      </w:r>
      <w:r>
        <w:rPr>
          <w:rFonts w:ascii="Arial" w:eastAsia="Times New Roman" w:hAnsi="Arial" w:cs="Arial" w:hint="cs"/>
          <w:b/>
          <w:bCs/>
          <w:sz w:val="18"/>
          <w:szCs w:val="18"/>
          <w:rtl/>
          <w:lang w:eastAsia="en-US"/>
        </w:rPr>
        <w:t>מבנה פרק המים</w:t>
      </w:r>
    </w:p>
    <w:p w:rsidR="004046C1" w:rsidRDefault="004046C1" w:rsidP="001C491A">
      <w:pPr>
        <w:numPr>
          <w:ilvl w:val="0"/>
          <w:numId w:val="16"/>
        </w:numPr>
        <w:spacing w:after="120"/>
        <w:ind w:left="709" w:hanging="709"/>
        <w:jc w:val="both"/>
        <w:rPr>
          <w:rFonts w:ascii="Arial" w:eastAsia="Times New Roman" w:hAnsi="Arial" w:cs="Arial"/>
          <w:b/>
          <w:bCs/>
          <w:color w:val="808080"/>
          <w:sz w:val="32"/>
          <w:szCs w:val="32"/>
          <w:rtl/>
          <w:lang w:eastAsia="en-US"/>
        </w:rPr>
        <w:sectPr w:rsidR="004046C1" w:rsidSect="009E5CC9">
          <w:footerReference w:type="default" r:id="rId25"/>
          <w:pgSz w:w="11906" w:h="16838"/>
          <w:pgMar w:top="1440" w:right="1800" w:bottom="1440" w:left="1800" w:header="708" w:footer="417" w:gutter="0"/>
          <w:cols w:space="708"/>
          <w:bidi/>
          <w:rtlGutter/>
          <w:docGrid w:linePitch="360"/>
        </w:sectPr>
      </w:pPr>
    </w:p>
    <w:p w:rsidR="004046C1" w:rsidRPr="002B7B52" w:rsidRDefault="004046C1" w:rsidP="004046C1">
      <w:pPr>
        <w:rPr>
          <w:rFonts w:ascii="Arial" w:eastAsia="HGMinchoB" w:hAnsi="Arial" w:cs="David"/>
          <w:b/>
          <w:bCs/>
          <w:color w:val="808080" w:themeColor="background1" w:themeShade="80"/>
          <w:sz w:val="44"/>
          <w:szCs w:val="44"/>
          <w:lang w:eastAsia="en-US"/>
        </w:rPr>
      </w:pPr>
      <w:r w:rsidRPr="002B7B52">
        <w:rPr>
          <w:rFonts w:ascii="Arial" w:hAnsi="Arial" w:hint="cs"/>
          <w:b/>
          <w:bCs/>
          <w:color w:val="C00000"/>
          <w:sz w:val="44"/>
          <w:szCs w:val="44"/>
          <w:rtl/>
        </w:rPr>
        <w:lastRenderedPageBreak/>
        <w:t>פרק המים</w:t>
      </w:r>
      <w:r w:rsidRPr="002B7B52">
        <w:rPr>
          <w:rFonts w:ascii="Arial" w:hAnsi="Arial" w:hint="cs"/>
          <w:b/>
          <w:bCs/>
          <w:sz w:val="44"/>
          <w:szCs w:val="44"/>
          <w:rtl/>
        </w:rPr>
        <w:t xml:space="preserve"> </w:t>
      </w:r>
      <w:r w:rsidRPr="002B7B52">
        <w:rPr>
          <w:rFonts w:ascii="Arial" w:hAnsi="Arial" w:hint="cs"/>
          <w:b/>
          <w:bCs/>
          <w:color w:val="808080" w:themeColor="background1" w:themeShade="80"/>
          <w:sz w:val="44"/>
          <w:szCs w:val="44"/>
          <w:rtl/>
        </w:rPr>
        <w:t>הוראות</w:t>
      </w:r>
    </w:p>
    <w:p w:rsidR="00FF0BFB" w:rsidRPr="00FF0BFB" w:rsidRDefault="00FF0BFB" w:rsidP="001C491A">
      <w:pPr>
        <w:numPr>
          <w:ilvl w:val="0"/>
          <w:numId w:val="16"/>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 xml:space="preserve">מטרות </w:t>
      </w:r>
    </w:p>
    <w:p w:rsidR="00FF0BFB" w:rsidRPr="002F5B60" w:rsidRDefault="00FF0BFB" w:rsidP="002F5B60">
      <w:pPr>
        <w:ind w:left="706"/>
        <w:jc w:val="both"/>
        <w:rPr>
          <w:rFonts w:ascii="Arial" w:eastAsia="Times New Roman" w:hAnsi="Arial" w:cs="Arial"/>
          <w:sz w:val="21"/>
          <w:szCs w:val="21"/>
          <w:rtl/>
          <w:lang w:eastAsia="en-US"/>
        </w:rPr>
      </w:pPr>
      <w:r w:rsidRPr="00F50790">
        <w:rPr>
          <w:rFonts w:ascii="Arial" w:eastAsia="Times New Roman" w:hAnsi="Arial" w:cs="Arial"/>
          <w:sz w:val="21"/>
          <w:szCs w:val="21"/>
          <w:rtl/>
          <w:lang w:eastAsia="en-US"/>
        </w:rPr>
        <w:t>יצירת מסגרת תכנונית להסדרת נושאי המים בישראל ובכללם: הפקה, הולכה, התפלה, טיפול, ניצול מיטבי של הנגר העילי, שמירה והגנה על מי התהום.</w:t>
      </w:r>
    </w:p>
    <w:p w:rsidR="00FF0BFB" w:rsidRPr="00FF0BFB" w:rsidRDefault="00FF0BFB" w:rsidP="001C491A">
      <w:pPr>
        <w:numPr>
          <w:ilvl w:val="0"/>
          <w:numId w:val="16"/>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הגדרות</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1"/>
        <w:gridCol w:w="6545"/>
      </w:tblGrid>
      <w:tr w:rsidR="00FF0BFB" w:rsidRPr="00F50790" w:rsidTr="00565129">
        <w:tc>
          <w:tcPr>
            <w:tcW w:w="1751" w:type="dxa"/>
          </w:tcPr>
          <w:p w:rsidR="00FF0BFB" w:rsidRPr="00F50790" w:rsidRDefault="00FF0BFB" w:rsidP="00F50790">
            <w:pPr>
              <w:tabs>
                <w:tab w:val="left" w:pos="1315"/>
              </w:tabs>
              <w:spacing w:after="120" w:line="276" w:lineRule="auto"/>
              <w:ind w:left="84"/>
              <w:jc w:val="right"/>
              <w:rPr>
                <w:rFonts w:ascii="Arial" w:hAnsi="Arial"/>
                <w:b/>
                <w:bCs/>
                <w:color w:val="000000"/>
                <w:sz w:val="21"/>
                <w:szCs w:val="21"/>
                <w:rtl/>
              </w:rPr>
            </w:pPr>
            <w:r w:rsidRPr="00F50790">
              <w:rPr>
                <w:rFonts w:ascii="Arial" w:hAnsi="Arial"/>
                <w:b/>
                <w:bCs/>
                <w:color w:val="000000"/>
                <w:sz w:val="21"/>
                <w:szCs w:val="21"/>
                <w:rtl/>
              </w:rPr>
              <w:t>אזורי מגן</w:t>
            </w:r>
          </w:p>
          <w:p w:rsidR="00FF0BFB" w:rsidRPr="00F50790" w:rsidRDefault="00FF0BFB" w:rsidP="00F50790">
            <w:pPr>
              <w:spacing w:after="120" w:line="276" w:lineRule="auto"/>
              <w:ind w:left="84"/>
              <w:jc w:val="right"/>
              <w:rPr>
                <w:rFonts w:ascii="Arial" w:hAnsi="Arial"/>
                <w:b/>
                <w:bCs/>
                <w:color w:val="000000"/>
                <w:sz w:val="21"/>
                <w:szCs w:val="21"/>
                <w:rtl/>
              </w:rPr>
            </w:pPr>
          </w:p>
        </w:tc>
        <w:tc>
          <w:tcPr>
            <w:tcW w:w="6545" w:type="dxa"/>
          </w:tcPr>
          <w:p w:rsidR="00FF0BFB" w:rsidRPr="00F50790" w:rsidRDefault="00FF0BFB" w:rsidP="00F50790">
            <w:pPr>
              <w:spacing w:after="120" w:line="276" w:lineRule="auto"/>
              <w:ind w:left="84"/>
              <w:jc w:val="both"/>
              <w:rPr>
                <w:rFonts w:ascii="Arial" w:hAnsi="Arial"/>
                <w:sz w:val="21"/>
                <w:szCs w:val="21"/>
                <w:rtl/>
              </w:rPr>
            </w:pPr>
            <w:r w:rsidRPr="00F50790">
              <w:rPr>
                <w:rFonts w:ascii="Arial" w:hAnsi="Arial"/>
                <w:sz w:val="21"/>
                <w:szCs w:val="21"/>
                <w:rtl/>
              </w:rPr>
              <w:t>כהגדרתם</w:t>
            </w:r>
            <w:r w:rsidR="00355D65" w:rsidRPr="00F50790">
              <w:rPr>
                <w:rFonts w:ascii="Arial" w:hAnsi="Arial"/>
                <w:sz w:val="21"/>
                <w:szCs w:val="21"/>
                <w:rtl/>
              </w:rPr>
              <w:t xml:space="preserve"> בתקנות בריאות העם (תנאים תברוא</w:t>
            </w:r>
            <w:r w:rsidRPr="00F50790">
              <w:rPr>
                <w:rFonts w:ascii="Arial" w:hAnsi="Arial"/>
                <w:sz w:val="21"/>
                <w:szCs w:val="21"/>
                <w:rtl/>
              </w:rPr>
              <w:t>יים לקידוח מי שתיה), התשנ"ה – 1995.</w:t>
            </w:r>
          </w:p>
        </w:tc>
      </w:tr>
      <w:tr w:rsidR="00FF0BFB" w:rsidRPr="00F50790" w:rsidTr="00565129">
        <w:tc>
          <w:tcPr>
            <w:tcW w:w="1751" w:type="dxa"/>
          </w:tcPr>
          <w:p w:rsidR="00FF0BFB" w:rsidRPr="00F50790" w:rsidRDefault="00FF0BFB" w:rsidP="00F50790">
            <w:pPr>
              <w:spacing w:after="120" w:line="276" w:lineRule="auto"/>
              <w:ind w:left="84"/>
              <w:jc w:val="right"/>
              <w:rPr>
                <w:rFonts w:ascii="Arial" w:hAnsi="Arial"/>
                <w:sz w:val="21"/>
                <w:szCs w:val="21"/>
                <w:rtl/>
              </w:rPr>
            </w:pPr>
            <w:r w:rsidRPr="00F50790">
              <w:rPr>
                <w:rFonts w:ascii="Arial" w:hAnsi="Arial"/>
                <w:b/>
                <w:bCs/>
                <w:color w:val="000000"/>
                <w:sz w:val="21"/>
                <w:szCs w:val="21"/>
                <w:rtl/>
              </w:rPr>
              <w:t>אתר החדרה</w:t>
            </w:r>
          </w:p>
        </w:tc>
        <w:tc>
          <w:tcPr>
            <w:tcW w:w="6545" w:type="dxa"/>
          </w:tcPr>
          <w:p w:rsidR="00FF0BFB" w:rsidRPr="00F50790" w:rsidRDefault="00FF0BFB" w:rsidP="00F50790">
            <w:pPr>
              <w:spacing w:after="120" w:line="276" w:lineRule="auto"/>
              <w:ind w:left="84"/>
              <w:jc w:val="both"/>
              <w:rPr>
                <w:rFonts w:ascii="Arial" w:hAnsi="Arial"/>
                <w:sz w:val="21"/>
                <w:szCs w:val="21"/>
                <w:rtl/>
              </w:rPr>
            </w:pPr>
            <w:r w:rsidRPr="00F50790">
              <w:rPr>
                <w:rFonts w:ascii="Arial" w:hAnsi="Arial"/>
                <w:sz w:val="21"/>
                <w:szCs w:val="21"/>
                <w:rtl/>
              </w:rPr>
              <w:t>שטח להחדרת מים מסוגים שונים, כפי שיקבעו על ידי רשות המים, לאגירתם בתת הקרקע.</w:t>
            </w:r>
          </w:p>
        </w:tc>
      </w:tr>
      <w:tr w:rsidR="00FF0BFB" w:rsidRPr="00F50790" w:rsidTr="00565129">
        <w:tc>
          <w:tcPr>
            <w:tcW w:w="1751" w:type="dxa"/>
          </w:tcPr>
          <w:p w:rsidR="00FF0BFB" w:rsidRPr="00F50790" w:rsidRDefault="00FF0BFB" w:rsidP="00F50790">
            <w:pPr>
              <w:spacing w:after="120" w:line="276" w:lineRule="auto"/>
              <w:ind w:left="84"/>
              <w:jc w:val="right"/>
              <w:rPr>
                <w:rFonts w:ascii="Arial" w:hAnsi="Arial"/>
                <w:sz w:val="21"/>
                <w:szCs w:val="21"/>
                <w:rtl/>
              </w:rPr>
            </w:pPr>
            <w:r w:rsidRPr="00F50790">
              <w:rPr>
                <w:rFonts w:ascii="Arial" w:hAnsi="Arial"/>
                <w:b/>
                <w:bCs/>
                <w:sz w:val="21"/>
                <w:szCs w:val="21"/>
                <w:rtl/>
              </w:rPr>
              <w:t>אתר התפלה</w:t>
            </w:r>
          </w:p>
        </w:tc>
        <w:tc>
          <w:tcPr>
            <w:tcW w:w="6545" w:type="dxa"/>
          </w:tcPr>
          <w:p w:rsidR="00FF0BFB" w:rsidRPr="00F50790" w:rsidRDefault="00FF0BFB" w:rsidP="00F50790">
            <w:pPr>
              <w:spacing w:after="120" w:line="276" w:lineRule="auto"/>
              <w:ind w:left="84"/>
              <w:jc w:val="both"/>
              <w:rPr>
                <w:rFonts w:ascii="Arial" w:hAnsi="Arial"/>
                <w:sz w:val="21"/>
                <w:szCs w:val="21"/>
                <w:rtl/>
              </w:rPr>
            </w:pPr>
            <w:r w:rsidRPr="00F50790">
              <w:rPr>
                <w:rFonts w:ascii="Arial" w:hAnsi="Arial"/>
                <w:sz w:val="21"/>
                <w:szCs w:val="21"/>
                <w:rtl/>
              </w:rPr>
              <w:t>שטח הכולל את כל הדרוש להתפלה לרבות מתקן להתפלת מי ים, מאגר, קווי מים למי הזנה, לסילוק מי רכז ולמים מותפלים, קווי ומתקני חשמל, מתקן שאיבה ושטח לתשתיות בים.</w:t>
            </w:r>
          </w:p>
        </w:tc>
      </w:tr>
      <w:tr w:rsidR="00FF0BFB" w:rsidRPr="00F50790" w:rsidTr="00565129">
        <w:tc>
          <w:tcPr>
            <w:tcW w:w="1751" w:type="dxa"/>
          </w:tcPr>
          <w:p w:rsidR="00FF0BFB" w:rsidRPr="00F50790" w:rsidRDefault="00FF0BFB" w:rsidP="00F50790">
            <w:pPr>
              <w:spacing w:after="120" w:line="276" w:lineRule="auto"/>
              <w:ind w:left="84"/>
              <w:jc w:val="right"/>
              <w:rPr>
                <w:rFonts w:ascii="Arial" w:hAnsi="Arial"/>
                <w:sz w:val="21"/>
                <w:szCs w:val="21"/>
                <w:rtl/>
              </w:rPr>
            </w:pPr>
            <w:r w:rsidRPr="00F50790">
              <w:rPr>
                <w:rFonts w:ascii="Arial" w:hAnsi="Arial"/>
                <w:b/>
                <w:bCs/>
                <w:sz w:val="21"/>
                <w:szCs w:val="21"/>
                <w:rtl/>
              </w:rPr>
              <w:t>בריכה</w:t>
            </w:r>
          </w:p>
        </w:tc>
        <w:tc>
          <w:tcPr>
            <w:tcW w:w="6545" w:type="dxa"/>
          </w:tcPr>
          <w:p w:rsidR="00FF0BFB" w:rsidRPr="00F50790" w:rsidRDefault="00FF0BFB" w:rsidP="00F50790">
            <w:pPr>
              <w:spacing w:after="120" w:line="276" w:lineRule="auto"/>
              <w:ind w:left="84"/>
              <w:jc w:val="both"/>
              <w:rPr>
                <w:rFonts w:ascii="Arial" w:hAnsi="Arial"/>
                <w:sz w:val="21"/>
                <w:szCs w:val="21"/>
                <w:rtl/>
              </w:rPr>
            </w:pPr>
            <w:r w:rsidRPr="00F50790">
              <w:rPr>
                <w:rFonts w:ascii="Arial" w:hAnsi="Arial"/>
                <w:sz w:val="21"/>
                <w:szCs w:val="21"/>
                <w:rtl/>
              </w:rPr>
              <w:t xml:space="preserve">מבנה מקורה לאיגום מי מערכת ומתקנים נלווים. </w:t>
            </w:r>
          </w:p>
        </w:tc>
      </w:tr>
      <w:tr w:rsidR="00FF0BFB" w:rsidRPr="00F50790" w:rsidTr="00565129">
        <w:tc>
          <w:tcPr>
            <w:tcW w:w="1751" w:type="dxa"/>
          </w:tcPr>
          <w:p w:rsidR="00FF0BFB" w:rsidRPr="00F50790" w:rsidRDefault="00FF0BFB" w:rsidP="00F50790">
            <w:pPr>
              <w:spacing w:after="120" w:line="276" w:lineRule="auto"/>
              <w:ind w:left="84"/>
              <w:jc w:val="right"/>
              <w:rPr>
                <w:rFonts w:ascii="Arial" w:hAnsi="Arial"/>
                <w:sz w:val="21"/>
                <w:szCs w:val="21"/>
                <w:rtl/>
              </w:rPr>
            </w:pPr>
            <w:r w:rsidRPr="00F50790">
              <w:rPr>
                <w:rFonts w:ascii="Arial" w:hAnsi="Arial"/>
                <w:b/>
                <w:bCs/>
                <w:sz w:val="21"/>
                <w:szCs w:val="21"/>
                <w:rtl/>
              </w:rPr>
              <w:t>ועדה מקצועית למים ולביוב</w:t>
            </w:r>
          </w:p>
        </w:tc>
        <w:tc>
          <w:tcPr>
            <w:tcW w:w="6545" w:type="dxa"/>
          </w:tcPr>
          <w:p w:rsidR="00FF0BFB" w:rsidRPr="00F50790" w:rsidRDefault="00FF0BFB" w:rsidP="00F50790">
            <w:pPr>
              <w:spacing w:after="120" w:line="276" w:lineRule="auto"/>
              <w:ind w:left="84"/>
              <w:jc w:val="both"/>
              <w:rPr>
                <w:rFonts w:ascii="Arial" w:hAnsi="Arial"/>
                <w:sz w:val="21"/>
                <w:szCs w:val="21"/>
                <w:rtl/>
              </w:rPr>
            </w:pPr>
            <w:r w:rsidRPr="00F50790">
              <w:rPr>
                <w:rFonts w:ascii="Arial" w:hAnsi="Arial"/>
                <w:sz w:val="21"/>
                <w:szCs w:val="21"/>
                <w:rtl/>
              </w:rPr>
              <w:t xml:space="preserve">ועדה המתמנה בכל ועדה מחוזית, וחבריה הם נציג רשות המים יו"ר, ונציגי משרדי הבריאות, הגנת הסביבה, החקלאות ופיתוח הכפר, האוצר, מינהל </w:t>
            </w:r>
            <w:r w:rsidR="00355D65" w:rsidRPr="00F50790">
              <w:rPr>
                <w:rFonts w:ascii="Arial" w:hAnsi="Arial" w:hint="cs"/>
                <w:sz w:val="21"/>
                <w:szCs w:val="21"/>
                <w:rtl/>
              </w:rPr>
              <w:t>ה</w:t>
            </w:r>
            <w:r w:rsidR="00355D65" w:rsidRPr="00F50790">
              <w:rPr>
                <w:rFonts w:ascii="Arial" w:hAnsi="Arial"/>
                <w:sz w:val="21"/>
                <w:szCs w:val="21"/>
                <w:rtl/>
              </w:rPr>
              <w:t>תכנון</w:t>
            </w:r>
            <w:r w:rsidRPr="00F50790">
              <w:rPr>
                <w:rFonts w:ascii="Arial" w:hAnsi="Arial"/>
                <w:sz w:val="21"/>
                <w:szCs w:val="21"/>
                <w:rtl/>
              </w:rPr>
              <w:t xml:space="preserve"> </w:t>
            </w:r>
            <w:r w:rsidR="00355D65" w:rsidRPr="00F50790">
              <w:rPr>
                <w:rFonts w:ascii="Arial" w:hAnsi="Arial" w:hint="cs"/>
                <w:sz w:val="21"/>
                <w:szCs w:val="21"/>
                <w:rtl/>
              </w:rPr>
              <w:t>ו</w:t>
            </w:r>
            <w:r w:rsidRPr="00F50790">
              <w:rPr>
                <w:rFonts w:ascii="Arial" w:hAnsi="Arial"/>
                <w:sz w:val="21"/>
                <w:szCs w:val="21"/>
                <w:rtl/>
              </w:rPr>
              <w:t xml:space="preserve">רשות מקרקעי ישראל. </w:t>
            </w:r>
          </w:p>
        </w:tc>
      </w:tr>
      <w:tr w:rsidR="00355D65" w:rsidRPr="00F50790" w:rsidTr="00565129">
        <w:tc>
          <w:tcPr>
            <w:tcW w:w="1751" w:type="dxa"/>
          </w:tcPr>
          <w:p w:rsidR="00355D65" w:rsidRPr="00F50790" w:rsidRDefault="00355D65" w:rsidP="00F50790">
            <w:pPr>
              <w:spacing w:after="120" w:line="276" w:lineRule="auto"/>
              <w:ind w:left="84"/>
              <w:jc w:val="right"/>
              <w:rPr>
                <w:rFonts w:ascii="Arial" w:hAnsi="Arial"/>
                <w:b/>
                <w:bCs/>
                <w:sz w:val="21"/>
                <w:szCs w:val="21"/>
                <w:rtl/>
              </w:rPr>
            </w:pPr>
            <w:r w:rsidRPr="00F50790">
              <w:rPr>
                <w:rFonts w:ascii="Arial" w:hAnsi="Arial" w:hint="cs"/>
                <w:b/>
                <w:bCs/>
                <w:sz w:val="21"/>
                <w:szCs w:val="21"/>
                <w:rtl/>
              </w:rPr>
              <w:t>חומרים מסוכנים</w:t>
            </w:r>
          </w:p>
        </w:tc>
        <w:tc>
          <w:tcPr>
            <w:tcW w:w="6545" w:type="dxa"/>
          </w:tcPr>
          <w:p w:rsidR="00355D65" w:rsidRPr="00F50790" w:rsidRDefault="00355D65" w:rsidP="00F50790">
            <w:pPr>
              <w:spacing w:after="120" w:line="276" w:lineRule="auto"/>
              <w:ind w:left="84"/>
              <w:jc w:val="both"/>
              <w:rPr>
                <w:rFonts w:ascii="Arial" w:hAnsi="Arial"/>
                <w:sz w:val="21"/>
                <w:szCs w:val="21"/>
                <w:rtl/>
              </w:rPr>
            </w:pPr>
            <w:r w:rsidRPr="00F50790">
              <w:rPr>
                <w:rFonts w:ascii="Arial" w:hAnsi="Arial"/>
                <w:sz w:val="21"/>
                <w:szCs w:val="21"/>
                <w:rtl/>
              </w:rPr>
              <w:t>כהגדרתם בחוק החומרים המסוכנים, התשנ"ג- 1993.</w:t>
            </w:r>
          </w:p>
        </w:tc>
      </w:tr>
      <w:tr w:rsidR="00FF0BFB" w:rsidRPr="00F50790" w:rsidTr="00565129">
        <w:tc>
          <w:tcPr>
            <w:tcW w:w="1751" w:type="dxa"/>
          </w:tcPr>
          <w:p w:rsidR="00FF0BFB" w:rsidRPr="00F50790" w:rsidRDefault="00FF0BFB" w:rsidP="00F50790">
            <w:pPr>
              <w:spacing w:after="120" w:line="276" w:lineRule="auto"/>
              <w:ind w:left="84"/>
              <w:jc w:val="right"/>
              <w:rPr>
                <w:rFonts w:ascii="Arial" w:hAnsi="Arial"/>
                <w:sz w:val="21"/>
                <w:szCs w:val="21"/>
                <w:rtl/>
              </w:rPr>
            </w:pPr>
            <w:r w:rsidRPr="00F50790">
              <w:rPr>
                <w:rFonts w:ascii="Arial" w:hAnsi="Arial"/>
                <w:b/>
                <w:bCs/>
                <w:sz w:val="21"/>
                <w:szCs w:val="21"/>
                <w:rtl/>
              </w:rPr>
              <w:t>מאגר</w:t>
            </w:r>
          </w:p>
        </w:tc>
        <w:tc>
          <w:tcPr>
            <w:tcW w:w="6545" w:type="dxa"/>
          </w:tcPr>
          <w:p w:rsidR="00FF0BFB" w:rsidRPr="00F50790" w:rsidRDefault="00FF0BFB" w:rsidP="00F50790">
            <w:pPr>
              <w:spacing w:after="120" w:line="276" w:lineRule="auto"/>
              <w:ind w:left="84"/>
              <w:jc w:val="both"/>
              <w:rPr>
                <w:rFonts w:ascii="Arial" w:hAnsi="Arial"/>
                <w:sz w:val="21"/>
                <w:szCs w:val="21"/>
                <w:rtl/>
              </w:rPr>
            </w:pPr>
            <w:r w:rsidRPr="00F50790">
              <w:rPr>
                <w:rFonts w:ascii="Arial" w:hAnsi="Arial"/>
                <w:sz w:val="21"/>
                <w:szCs w:val="21"/>
                <w:rtl/>
              </w:rPr>
              <w:t xml:space="preserve">שטח תחום, מקורה או פתוח, לאיגום מי מערכת או קולחין שניוני, ומתקנים נלווים </w:t>
            </w:r>
          </w:p>
        </w:tc>
      </w:tr>
      <w:tr w:rsidR="00FF0BFB" w:rsidRPr="00F50790" w:rsidTr="00565129">
        <w:tc>
          <w:tcPr>
            <w:tcW w:w="1751" w:type="dxa"/>
          </w:tcPr>
          <w:p w:rsidR="00FF0BFB" w:rsidRPr="00F50790" w:rsidRDefault="00FF0BFB" w:rsidP="00F50790">
            <w:pPr>
              <w:spacing w:after="120" w:line="276" w:lineRule="auto"/>
              <w:ind w:left="84"/>
              <w:jc w:val="right"/>
              <w:rPr>
                <w:rFonts w:ascii="Arial" w:hAnsi="Arial"/>
                <w:sz w:val="21"/>
                <w:szCs w:val="21"/>
                <w:rtl/>
              </w:rPr>
            </w:pPr>
            <w:r w:rsidRPr="00F50790">
              <w:rPr>
                <w:rFonts w:ascii="Arial" w:hAnsi="Arial"/>
                <w:b/>
                <w:bCs/>
                <w:sz w:val="21"/>
                <w:szCs w:val="21"/>
                <w:rtl/>
              </w:rPr>
              <w:t>מוצא ימי</w:t>
            </w:r>
          </w:p>
        </w:tc>
        <w:tc>
          <w:tcPr>
            <w:tcW w:w="6545" w:type="dxa"/>
          </w:tcPr>
          <w:p w:rsidR="00FF0BFB" w:rsidRPr="00F50790" w:rsidRDefault="00FF0BFB" w:rsidP="00F50790">
            <w:pPr>
              <w:spacing w:after="120" w:line="276" w:lineRule="auto"/>
              <w:ind w:left="84"/>
              <w:jc w:val="both"/>
              <w:rPr>
                <w:rFonts w:ascii="Arial" w:hAnsi="Arial"/>
                <w:sz w:val="21"/>
                <w:szCs w:val="21"/>
                <w:rtl/>
              </w:rPr>
            </w:pPr>
            <w:r w:rsidRPr="00F50790">
              <w:rPr>
                <w:rFonts w:ascii="Arial" w:hAnsi="Arial"/>
                <w:sz w:val="21"/>
                <w:szCs w:val="21"/>
                <w:rtl/>
              </w:rPr>
              <w:t>מובל המנקז את מי-הרכז ממתקן ההתפלה אל הים.</w:t>
            </w:r>
          </w:p>
        </w:tc>
      </w:tr>
      <w:tr w:rsidR="00FF0BFB" w:rsidRPr="00F50790" w:rsidTr="00565129">
        <w:tc>
          <w:tcPr>
            <w:tcW w:w="1751" w:type="dxa"/>
          </w:tcPr>
          <w:p w:rsidR="00FF0BFB" w:rsidRPr="00F50790" w:rsidRDefault="00FF0BFB" w:rsidP="00F50790">
            <w:pPr>
              <w:spacing w:after="120" w:line="276" w:lineRule="auto"/>
              <w:ind w:left="84"/>
              <w:jc w:val="right"/>
              <w:rPr>
                <w:rFonts w:ascii="Arial" w:hAnsi="Arial"/>
                <w:b/>
                <w:bCs/>
                <w:sz w:val="21"/>
                <w:szCs w:val="21"/>
                <w:rtl/>
              </w:rPr>
            </w:pPr>
            <w:r w:rsidRPr="00F50790">
              <w:rPr>
                <w:rFonts w:ascii="Arial" w:hAnsi="Arial"/>
                <w:b/>
                <w:bCs/>
                <w:sz w:val="21"/>
                <w:szCs w:val="21"/>
                <w:rtl/>
              </w:rPr>
              <w:t>מי מערכת</w:t>
            </w:r>
          </w:p>
        </w:tc>
        <w:tc>
          <w:tcPr>
            <w:tcW w:w="6545" w:type="dxa"/>
          </w:tcPr>
          <w:p w:rsidR="00FF0BFB" w:rsidRPr="00F50790" w:rsidRDefault="00FF0BFB" w:rsidP="00F50790">
            <w:pPr>
              <w:spacing w:after="120" w:line="276" w:lineRule="auto"/>
              <w:ind w:left="84"/>
              <w:jc w:val="both"/>
              <w:rPr>
                <w:rFonts w:ascii="Arial" w:hAnsi="Arial"/>
                <w:sz w:val="21"/>
                <w:szCs w:val="21"/>
                <w:rtl/>
              </w:rPr>
            </w:pPr>
            <w:r w:rsidRPr="00F50790">
              <w:rPr>
                <w:rFonts w:ascii="Arial" w:hAnsi="Arial"/>
                <w:sz w:val="21"/>
                <w:szCs w:val="21"/>
                <w:rtl/>
              </w:rPr>
              <w:t>מים המוזרמים במערכת ההולכה והאגירה הארצית, האזורית והמקומית, שבמידת הנדרש עברו טיפול או מיהול, ובכלל זה מים מותפלים, מי קידוחים, מי כנרת, מים מליחים, מי קולחין להשקיה ללא מגבלות, בהתאם לתקנות בריאות העם (תקני איכות מי קולחין וכ</w:t>
            </w:r>
            <w:r w:rsidR="00565129" w:rsidRPr="00F50790">
              <w:rPr>
                <w:rFonts w:ascii="Arial" w:hAnsi="Arial"/>
                <w:sz w:val="21"/>
                <w:szCs w:val="21"/>
                <w:rtl/>
              </w:rPr>
              <w:t>ללים לטיהור שפכים), התש"ע- 2010 ומי נגר וש</w:t>
            </w:r>
            <w:r w:rsidRPr="00F50790">
              <w:rPr>
                <w:rFonts w:ascii="Arial" w:hAnsi="Arial"/>
                <w:sz w:val="21"/>
                <w:szCs w:val="21"/>
                <w:rtl/>
              </w:rPr>
              <w:t xml:space="preserve">טפונות. </w:t>
            </w:r>
          </w:p>
        </w:tc>
      </w:tr>
      <w:tr w:rsidR="00FF0BFB" w:rsidRPr="00F50790" w:rsidTr="00565129">
        <w:tc>
          <w:tcPr>
            <w:tcW w:w="1751" w:type="dxa"/>
          </w:tcPr>
          <w:p w:rsidR="00FF0BFB" w:rsidRPr="00F50790" w:rsidRDefault="00FF0BFB" w:rsidP="00F50790">
            <w:pPr>
              <w:spacing w:after="120" w:line="276" w:lineRule="auto"/>
              <w:ind w:left="84"/>
              <w:jc w:val="right"/>
              <w:rPr>
                <w:rFonts w:ascii="Arial" w:hAnsi="Arial"/>
                <w:b/>
                <w:bCs/>
                <w:sz w:val="21"/>
                <w:szCs w:val="21"/>
                <w:rtl/>
              </w:rPr>
            </w:pPr>
            <w:r w:rsidRPr="00F50790">
              <w:rPr>
                <w:rFonts w:ascii="Arial" w:hAnsi="Arial"/>
                <w:b/>
                <w:bCs/>
                <w:sz w:val="21"/>
                <w:szCs w:val="21"/>
                <w:rtl/>
              </w:rPr>
              <w:t>מי רכז</w:t>
            </w:r>
          </w:p>
        </w:tc>
        <w:tc>
          <w:tcPr>
            <w:tcW w:w="6545" w:type="dxa"/>
          </w:tcPr>
          <w:p w:rsidR="00FF0BFB" w:rsidRPr="00F50790" w:rsidRDefault="00FF0BFB" w:rsidP="00F50790">
            <w:pPr>
              <w:spacing w:after="120" w:line="276" w:lineRule="auto"/>
              <w:ind w:left="84"/>
              <w:jc w:val="both"/>
              <w:rPr>
                <w:rFonts w:ascii="Arial" w:hAnsi="Arial"/>
                <w:sz w:val="21"/>
                <w:szCs w:val="21"/>
                <w:rtl/>
              </w:rPr>
            </w:pPr>
            <w:r w:rsidRPr="00F50790">
              <w:rPr>
                <w:rFonts w:ascii="Arial" w:hAnsi="Arial"/>
                <w:sz w:val="21"/>
                <w:szCs w:val="21"/>
                <w:rtl/>
              </w:rPr>
              <w:t xml:space="preserve">מים המסולקים לאחר הליך הטיפול, ממתקן לטיפול במים, ממתקן התפלת מי-ים או ממתקן התפלה למים מליחים. </w:t>
            </w:r>
          </w:p>
        </w:tc>
      </w:tr>
      <w:tr w:rsidR="00FF0BFB" w:rsidRPr="00F50790" w:rsidTr="00565129">
        <w:tc>
          <w:tcPr>
            <w:tcW w:w="1751" w:type="dxa"/>
          </w:tcPr>
          <w:p w:rsidR="00FF0BFB" w:rsidRPr="00F50790" w:rsidRDefault="00FF0BFB" w:rsidP="00F50790">
            <w:pPr>
              <w:spacing w:after="120" w:line="276" w:lineRule="auto"/>
              <w:ind w:left="84"/>
              <w:jc w:val="right"/>
              <w:rPr>
                <w:rFonts w:ascii="Arial" w:hAnsi="Arial"/>
                <w:b/>
                <w:bCs/>
                <w:sz w:val="21"/>
                <w:szCs w:val="21"/>
                <w:rtl/>
              </w:rPr>
            </w:pPr>
            <w:r w:rsidRPr="00F50790">
              <w:rPr>
                <w:rFonts w:ascii="Arial" w:hAnsi="Arial"/>
                <w:b/>
                <w:bCs/>
                <w:sz w:val="21"/>
                <w:szCs w:val="21"/>
                <w:rtl/>
              </w:rPr>
              <w:t>מי שתיה</w:t>
            </w:r>
          </w:p>
        </w:tc>
        <w:tc>
          <w:tcPr>
            <w:tcW w:w="6545" w:type="dxa"/>
          </w:tcPr>
          <w:p w:rsidR="00FF0BFB" w:rsidRPr="00F50790" w:rsidRDefault="00FF0BFB" w:rsidP="00F50790">
            <w:pPr>
              <w:spacing w:after="120" w:line="276" w:lineRule="auto"/>
              <w:ind w:left="84"/>
              <w:jc w:val="both"/>
              <w:rPr>
                <w:rFonts w:ascii="Arial" w:hAnsi="Arial"/>
                <w:sz w:val="21"/>
                <w:szCs w:val="21"/>
                <w:rtl/>
              </w:rPr>
            </w:pPr>
            <w:r w:rsidRPr="00F50790">
              <w:rPr>
                <w:rFonts w:ascii="Arial" w:hAnsi="Arial"/>
                <w:sz w:val="21"/>
                <w:szCs w:val="21"/>
                <w:rtl/>
              </w:rPr>
              <w:t>כהגדרתם בפקודת בריאות העם, 1940 והתקנות לפיה.</w:t>
            </w:r>
          </w:p>
        </w:tc>
      </w:tr>
      <w:tr w:rsidR="00FF0BFB" w:rsidRPr="00F50790" w:rsidTr="00565129">
        <w:tc>
          <w:tcPr>
            <w:tcW w:w="1751" w:type="dxa"/>
          </w:tcPr>
          <w:p w:rsidR="00FF0BFB" w:rsidRPr="00F50790" w:rsidRDefault="00FF0BFB" w:rsidP="00F50790">
            <w:pPr>
              <w:spacing w:after="120" w:line="276" w:lineRule="auto"/>
              <w:ind w:left="84"/>
              <w:jc w:val="right"/>
              <w:rPr>
                <w:rFonts w:ascii="Arial" w:hAnsi="Arial"/>
                <w:b/>
                <w:bCs/>
                <w:sz w:val="21"/>
                <w:szCs w:val="21"/>
                <w:rtl/>
              </w:rPr>
            </w:pPr>
            <w:r w:rsidRPr="00F50790">
              <w:rPr>
                <w:rFonts w:ascii="Arial" w:hAnsi="Arial"/>
                <w:b/>
                <w:bCs/>
                <w:sz w:val="21"/>
                <w:szCs w:val="21"/>
                <w:rtl/>
              </w:rPr>
              <w:t>מים מליחים</w:t>
            </w:r>
          </w:p>
        </w:tc>
        <w:tc>
          <w:tcPr>
            <w:tcW w:w="6545" w:type="dxa"/>
          </w:tcPr>
          <w:p w:rsidR="00FF0BFB" w:rsidRPr="00F50790" w:rsidRDefault="00FF0BFB" w:rsidP="00F50790">
            <w:pPr>
              <w:spacing w:after="120" w:line="276" w:lineRule="auto"/>
              <w:ind w:left="84"/>
              <w:jc w:val="both"/>
              <w:rPr>
                <w:rFonts w:ascii="Arial" w:hAnsi="Arial"/>
                <w:sz w:val="21"/>
                <w:szCs w:val="21"/>
                <w:rtl/>
              </w:rPr>
            </w:pPr>
            <w:r w:rsidRPr="00F50790">
              <w:rPr>
                <w:rFonts w:ascii="Arial" w:hAnsi="Arial"/>
                <w:sz w:val="21"/>
                <w:szCs w:val="21"/>
                <w:rtl/>
              </w:rPr>
              <w:t xml:space="preserve">מים שרמת המליחות שלהם גבוהה מזו של מי שתיה ונמוכה מזו של מי ים, לרבות מי רכז ממתקן התפלה. </w:t>
            </w:r>
          </w:p>
        </w:tc>
      </w:tr>
      <w:tr w:rsidR="00FF0BFB" w:rsidRPr="00F50790" w:rsidTr="00565129">
        <w:tc>
          <w:tcPr>
            <w:tcW w:w="1751" w:type="dxa"/>
          </w:tcPr>
          <w:p w:rsidR="00FF0BFB" w:rsidRPr="00F50790" w:rsidRDefault="00FF0BFB" w:rsidP="00F50790">
            <w:pPr>
              <w:spacing w:after="120" w:line="276" w:lineRule="auto"/>
              <w:ind w:left="84"/>
              <w:jc w:val="right"/>
              <w:rPr>
                <w:rFonts w:ascii="Arial" w:hAnsi="Arial"/>
                <w:b/>
                <w:bCs/>
                <w:sz w:val="21"/>
                <w:szCs w:val="21"/>
                <w:rtl/>
              </w:rPr>
            </w:pPr>
            <w:r w:rsidRPr="00F50790">
              <w:rPr>
                <w:rFonts w:ascii="Arial" w:hAnsi="Arial"/>
                <w:b/>
                <w:bCs/>
                <w:sz w:val="21"/>
                <w:szCs w:val="21"/>
                <w:rtl/>
              </w:rPr>
              <w:t>מים שאינם מי שתיה</w:t>
            </w:r>
          </w:p>
        </w:tc>
        <w:tc>
          <w:tcPr>
            <w:tcW w:w="6545" w:type="dxa"/>
          </w:tcPr>
          <w:p w:rsidR="00FF0BFB" w:rsidRPr="00F50790" w:rsidRDefault="00FF0BFB" w:rsidP="00F50790">
            <w:pPr>
              <w:spacing w:after="120" w:line="276" w:lineRule="auto"/>
              <w:ind w:left="84"/>
              <w:jc w:val="both"/>
              <w:rPr>
                <w:rFonts w:ascii="Arial" w:hAnsi="Arial"/>
                <w:sz w:val="21"/>
                <w:szCs w:val="21"/>
                <w:rtl/>
              </w:rPr>
            </w:pPr>
            <w:r w:rsidRPr="00F50790">
              <w:rPr>
                <w:rFonts w:ascii="Arial" w:hAnsi="Arial"/>
                <w:sz w:val="21"/>
                <w:szCs w:val="21"/>
                <w:rtl/>
              </w:rPr>
              <w:t>בהתאם ל</w:t>
            </w:r>
            <w:r w:rsidR="00565129" w:rsidRPr="00F50790">
              <w:rPr>
                <w:rFonts w:ascii="Arial" w:hAnsi="Arial"/>
                <w:sz w:val="21"/>
                <w:szCs w:val="21"/>
                <w:rtl/>
              </w:rPr>
              <w:t>תקנות בריאות העם (איכותם התברוא</w:t>
            </w:r>
            <w:r w:rsidRPr="00F50790">
              <w:rPr>
                <w:rFonts w:ascii="Arial" w:hAnsi="Arial"/>
                <w:sz w:val="21"/>
                <w:szCs w:val="21"/>
                <w:rtl/>
              </w:rPr>
              <w:t>ית של מי שתיה ומתקני מי-שתיה), התשע"ג – 2013 כגון מי-נגר עילי, ביוב, קולחין לסוגיהם, מים מליחים, מי ים, מי רכז ותמלחות, ומים שלא עברו טיפול.</w:t>
            </w:r>
          </w:p>
        </w:tc>
      </w:tr>
      <w:tr w:rsidR="00FF0BFB" w:rsidRPr="00F50790" w:rsidTr="00F50790">
        <w:tc>
          <w:tcPr>
            <w:tcW w:w="1751" w:type="dxa"/>
          </w:tcPr>
          <w:p w:rsidR="00FF0BFB" w:rsidRPr="00F50790" w:rsidRDefault="00565129" w:rsidP="00F50790">
            <w:pPr>
              <w:spacing w:after="120" w:line="276" w:lineRule="auto"/>
              <w:ind w:left="84"/>
              <w:jc w:val="right"/>
              <w:rPr>
                <w:rFonts w:ascii="Arial" w:hAnsi="Arial"/>
                <w:b/>
                <w:bCs/>
                <w:sz w:val="21"/>
                <w:szCs w:val="21"/>
                <w:rtl/>
              </w:rPr>
            </w:pPr>
            <w:r w:rsidRPr="00F50790">
              <w:rPr>
                <w:rFonts w:ascii="Arial" w:hAnsi="Arial" w:hint="cs"/>
                <w:b/>
                <w:bCs/>
                <w:sz w:val="21"/>
                <w:szCs w:val="21"/>
                <w:rtl/>
              </w:rPr>
              <w:t xml:space="preserve">מתקן </w:t>
            </w:r>
            <w:r w:rsidR="00FF0BFB" w:rsidRPr="00F50790">
              <w:rPr>
                <w:rFonts w:ascii="Arial" w:hAnsi="Arial"/>
                <w:b/>
                <w:bCs/>
                <w:sz w:val="21"/>
                <w:szCs w:val="21"/>
                <w:rtl/>
              </w:rPr>
              <w:t>התפלה למים מליחים או מתקן לטיפול מים</w:t>
            </w:r>
          </w:p>
        </w:tc>
        <w:tc>
          <w:tcPr>
            <w:tcW w:w="6545" w:type="dxa"/>
          </w:tcPr>
          <w:p w:rsidR="00FF0BFB" w:rsidRPr="00F50790" w:rsidRDefault="00FF0BFB" w:rsidP="00F50790">
            <w:pPr>
              <w:spacing w:after="120" w:line="276" w:lineRule="auto"/>
              <w:ind w:left="84"/>
              <w:rPr>
                <w:rFonts w:ascii="Arial" w:hAnsi="Arial"/>
                <w:sz w:val="21"/>
                <w:szCs w:val="21"/>
                <w:rtl/>
              </w:rPr>
            </w:pPr>
            <w:r w:rsidRPr="00F50790">
              <w:rPr>
                <w:rFonts w:ascii="Arial" w:hAnsi="Arial"/>
                <w:sz w:val="21"/>
                <w:szCs w:val="21"/>
                <w:rtl/>
              </w:rPr>
              <w:t xml:space="preserve">מתקן לשיפור באיכות המים, לרבות טיפול במים מזוהמים, להשבחת איכותם והפיכתם למי שתייה, מים לחקלאות, מים לתעשייה או טיפולם לשם סילוקם. </w:t>
            </w:r>
          </w:p>
        </w:tc>
      </w:tr>
      <w:tr w:rsidR="00FF0BFB" w:rsidRPr="00F50790" w:rsidTr="00565129">
        <w:tc>
          <w:tcPr>
            <w:tcW w:w="1751" w:type="dxa"/>
          </w:tcPr>
          <w:p w:rsidR="00FF0BFB" w:rsidRPr="00F50790" w:rsidRDefault="00FF0BFB" w:rsidP="00F50790">
            <w:pPr>
              <w:spacing w:after="120" w:line="276" w:lineRule="auto"/>
              <w:ind w:left="84"/>
              <w:jc w:val="right"/>
              <w:rPr>
                <w:rFonts w:ascii="Arial" w:hAnsi="Arial"/>
                <w:b/>
                <w:bCs/>
                <w:sz w:val="21"/>
                <w:szCs w:val="21"/>
                <w:rtl/>
              </w:rPr>
            </w:pPr>
            <w:r w:rsidRPr="00F50790">
              <w:rPr>
                <w:rFonts w:ascii="Arial" w:hAnsi="Arial"/>
                <w:b/>
                <w:bCs/>
                <w:sz w:val="21"/>
                <w:szCs w:val="21"/>
                <w:rtl/>
              </w:rPr>
              <w:t xml:space="preserve">מתקן התפלת מי </w:t>
            </w:r>
            <w:r w:rsidRPr="00F50790">
              <w:rPr>
                <w:rFonts w:ascii="Arial" w:hAnsi="Arial"/>
                <w:b/>
                <w:bCs/>
                <w:sz w:val="21"/>
                <w:szCs w:val="21"/>
                <w:rtl/>
              </w:rPr>
              <w:lastRenderedPageBreak/>
              <w:t>ים</w:t>
            </w:r>
          </w:p>
        </w:tc>
        <w:tc>
          <w:tcPr>
            <w:tcW w:w="6545" w:type="dxa"/>
          </w:tcPr>
          <w:p w:rsidR="00FF0BFB" w:rsidRPr="00F50790" w:rsidRDefault="00FF0BFB" w:rsidP="00F50790">
            <w:pPr>
              <w:spacing w:after="120" w:line="276" w:lineRule="auto"/>
              <w:ind w:left="84"/>
              <w:jc w:val="both"/>
              <w:rPr>
                <w:rFonts w:ascii="Arial" w:hAnsi="Arial"/>
                <w:sz w:val="21"/>
                <w:szCs w:val="21"/>
                <w:rtl/>
              </w:rPr>
            </w:pPr>
            <w:r w:rsidRPr="00F50790">
              <w:rPr>
                <w:rFonts w:ascii="Arial" w:hAnsi="Arial"/>
                <w:sz w:val="21"/>
                <w:szCs w:val="21"/>
                <w:rtl/>
              </w:rPr>
              <w:lastRenderedPageBreak/>
              <w:t xml:space="preserve">מיועד להפקת מים מותפלים ממי-ים. מתקן גדול שתפוקתו מעל 30 מלמ"ש, </w:t>
            </w:r>
            <w:r w:rsidRPr="00F50790">
              <w:rPr>
                <w:rFonts w:ascii="Arial" w:hAnsi="Arial"/>
                <w:sz w:val="21"/>
                <w:szCs w:val="21"/>
                <w:rtl/>
              </w:rPr>
              <w:lastRenderedPageBreak/>
              <w:t>מתקן קטן שתפוקתו קטנה מ- 30 מלמ"ש.</w:t>
            </w:r>
          </w:p>
        </w:tc>
      </w:tr>
      <w:tr w:rsidR="00FF0BFB" w:rsidRPr="00F50790" w:rsidTr="00565129">
        <w:tc>
          <w:tcPr>
            <w:tcW w:w="1751" w:type="dxa"/>
          </w:tcPr>
          <w:p w:rsidR="00FF0BFB" w:rsidRPr="00F50790" w:rsidRDefault="00FF0BFB" w:rsidP="00F50790">
            <w:pPr>
              <w:spacing w:after="120" w:line="276" w:lineRule="auto"/>
              <w:ind w:left="84"/>
              <w:jc w:val="right"/>
              <w:rPr>
                <w:rFonts w:ascii="Arial" w:hAnsi="Arial"/>
                <w:b/>
                <w:bCs/>
                <w:sz w:val="21"/>
                <w:szCs w:val="21"/>
                <w:rtl/>
              </w:rPr>
            </w:pPr>
            <w:r w:rsidRPr="00F50790">
              <w:rPr>
                <w:rFonts w:ascii="Arial" w:hAnsi="Arial"/>
                <w:b/>
                <w:bCs/>
                <w:sz w:val="21"/>
                <w:szCs w:val="21"/>
                <w:rtl/>
              </w:rPr>
              <w:lastRenderedPageBreak/>
              <w:t>מתקן טיפול בשפכים</w:t>
            </w:r>
          </w:p>
        </w:tc>
        <w:tc>
          <w:tcPr>
            <w:tcW w:w="6545" w:type="dxa"/>
          </w:tcPr>
          <w:p w:rsidR="00FF0BFB" w:rsidRPr="00F50790" w:rsidRDefault="00FF0BFB" w:rsidP="00F50790">
            <w:pPr>
              <w:spacing w:after="120" w:line="276" w:lineRule="auto"/>
              <w:ind w:left="84"/>
              <w:jc w:val="both"/>
              <w:rPr>
                <w:rFonts w:ascii="Arial" w:hAnsi="Arial"/>
                <w:sz w:val="21"/>
                <w:szCs w:val="21"/>
                <w:rtl/>
              </w:rPr>
            </w:pPr>
            <w:r w:rsidRPr="00F50790">
              <w:rPr>
                <w:rFonts w:ascii="Arial" w:hAnsi="Arial"/>
                <w:sz w:val="21"/>
                <w:szCs w:val="21"/>
                <w:rtl/>
              </w:rPr>
              <w:t>מתקן המיועד לטיפול בשפכים על מנת לטהרם. מתקן אזורי הספיקה היומית בו עולה על 10,000 מ"ק ליום. מתקן מקומי הספיקה היומית בו עד 10,000 מ"ק ליום.</w:t>
            </w:r>
          </w:p>
        </w:tc>
      </w:tr>
      <w:tr w:rsidR="00FF0BFB" w:rsidRPr="00F50790" w:rsidTr="00565129">
        <w:tc>
          <w:tcPr>
            <w:tcW w:w="1751" w:type="dxa"/>
          </w:tcPr>
          <w:p w:rsidR="00FF0BFB" w:rsidRPr="00F50790" w:rsidRDefault="00FF0BFB" w:rsidP="00F50790">
            <w:pPr>
              <w:spacing w:after="120" w:line="276" w:lineRule="auto"/>
              <w:ind w:left="84"/>
              <w:jc w:val="right"/>
              <w:rPr>
                <w:rFonts w:ascii="Arial" w:hAnsi="Arial"/>
                <w:b/>
                <w:bCs/>
                <w:sz w:val="21"/>
                <w:szCs w:val="21"/>
                <w:rtl/>
              </w:rPr>
            </w:pPr>
            <w:r w:rsidRPr="00F50790">
              <w:rPr>
                <w:rFonts w:ascii="Arial" w:hAnsi="Arial"/>
                <w:b/>
                <w:bCs/>
                <w:sz w:val="21"/>
                <w:szCs w:val="21"/>
                <w:rtl/>
              </w:rPr>
              <w:t>מתקן מים</w:t>
            </w:r>
          </w:p>
        </w:tc>
        <w:tc>
          <w:tcPr>
            <w:tcW w:w="6545" w:type="dxa"/>
          </w:tcPr>
          <w:p w:rsidR="00FF0BFB" w:rsidRPr="00F50790" w:rsidRDefault="00FF0BFB" w:rsidP="00F50790">
            <w:pPr>
              <w:spacing w:after="120" w:line="276" w:lineRule="auto"/>
              <w:ind w:left="84"/>
              <w:jc w:val="both"/>
              <w:rPr>
                <w:rFonts w:ascii="Arial" w:hAnsi="Arial"/>
                <w:sz w:val="21"/>
                <w:szCs w:val="21"/>
                <w:rtl/>
              </w:rPr>
            </w:pPr>
            <w:r w:rsidRPr="00F50790">
              <w:rPr>
                <w:rFonts w:ascii="Arial" w:hAnsi="Arial"/>
                <w:sz w:val="21"/>
                <w:szCs w:val="21"/>
                <w:rtl/>
              </w:rPr>
              <w:t xml:space="preserve">באר (קידוח), תחנת שאיבה, בריכה, מאגר, מתקן התפלת מי-ים, מתקן התפלה למים מליחים, אתר החדרה, מתקני טיפול וטיוב, מדידה ניטור ובקרה, מתקן ייצור חשמל לצריכה עצמית למתקן המים, סוללה, מגדל מים, וכל מתקן נלווה, מבנה או קו הדרוש לתפעול, להגנה ולתחזוקת מערכת הפקת המים, הולכתם, ניטורם והטיפול בהם. </w:t>
            </w:r>
          </w:p>
        </w:tc>
      </w:tr>
      <w:tr w:rsidR="00FF0BFB" w:rsidRPr="00F50790" w:rsidTr="00565129">
        <w:tc>
          <w:tcPr>
            <w:tcW w:w="1751" w:type="dxa"/>
          </w:tcPr>
          <w:p w:rsidR="00FF0BFB" w:rsidRPr="00F50790" w:rsidRDefault="00FF0BFB" w:rsidP="00F50790">
            <w:pPr>
              <w:spacing w:after="120" w:line="276" w:lineRule="auto"/>
              <w:ind w:left="84"/>
              <w:jc w:val="right"/>
              <w:rPr>
                <w:rFonts w:ascii="Arial" w:hAnsi="Arial"/>
                <w:b/>
                <w:bCs/>
                <w:sz w:val="21"/>
                <w:szCs w:val="21"/>
                <w:rtl/>
              </w:rPr>
            </w:pPr>
            <w:r w:rsidRPr="00F50790">
              <w:rPr>
                <w:rFonts w:ascii="Arial" w:hAnsi="Arial"/>
                <w:b/>
                <w:bCs/>
                <w:sz w:val="21"/>
                <w:szCs w:val="21"/>
                <w:rtl/>
              </w:rPr>
              <w:t>קו/ מובל</w:t>
            </w:r>
          </w:p>
        </w:tc>
        <w:tc>
          <w:tcPr>
            <w:tcW w:w="6545" w:type="dxa"/>
          </w:tcPr>
          <w:p w:rsidR="00FF0BFB" w:rsidRPr="00F50790" w:rsidRDefault="00FF0BFB" w:rsidP="00F50790">
            <w:pPr>
              <w:spacing w:after="120" w:line="276" w:lineRule="auto"/>
              <w:ind w:left="84"/>
              <w:jc w:val="both"/>
              <w:rPr>
                <w:rFonts w:ascii="Arial" w:hAnsi="Arial"/>
                <w:sz w:val="21"/>
                <w:szCs w:val="21"/>
                <w:rtl/>
              </w:rPr>
            </w:pPr>
            <w:r w:rsidRPr="00F50790">
              <w:rPr>
                <w:rFonts w:ascii="Arial" w:hAnsi="Arial"/>
                <w:sz w:val="21"/>
                <w:szCs w:val="21"/>
                <w:rtl/>
              </w:rPr>
              <w:t>צינור, תעלה או מנהרה להולכת כל סוגי המים, והמתקנים הנלווים הנד</w:t>
            </w:r>
            <w:r w:rsidR="00565129" w:rsidRPr="00F50790">
              <w:rPr>
                <w:rFonts w:ascii="Arial" w:hAnsi="Arial"/>
                <w:sz w:val="21"/>
                <w:szCs w:val="21"/>
                <w:rtl/>
              </w:rPr>
              <w:t>רשים לתפעולם, אחזקתם, ניטורם וש</w:t>
            </w:r>
            <w:r w:rsidRPr="00F50790">
              <w:rPr>
                <w:rFonts w:ascii="Arial" w:hAnsi="Arial"/>
                <w:sz w:val="21"/>
                <w:szCs w:val="21"/>
                <w:rtl/>
              </w:rPr>
              <w:t>דרוגם.</w:t>
            </w:r>
            <w:r w:rsidRPr="00F50790">
              <w:rPr>
                <w:rFonts w:ascii="Arial" w:hAnsi="Arial"/>
                <w:sz w:val="21"/>
                <w:szCs w:val="21"/>
              </w:rPr>
              <w:t xml:space="preserve"> </w:t>
            </w:r>
          </w:p>
        </w:tc>
      </w:tr>
      <w:tr w:rsidR="00FF0BFB" w:rsidRPr="00F50790" w:rsidTr="00565129">
        <w:tc>
          <w:tcPr>
            <w:tcW w:w="1751" w:type="dxa"/>
          </w:tcPr>
          <w:p w:rsidR="00FF0BFB" w:rsidRPr="00F50790" w:rsidRDefault="00FF0BFB" w:rsidP="00F50790">
            <w:pPr>
              <w:spacing w:after="120" w:line="276" w:lineRule="auto"/>
              <w:ind w:left="84"/>
              <w:jc w:val="right"/>
              <w:rPr>
                <w:rFonts w:ascii="Arial" w:hAnsi="Arial"/>
                <w:b/>
                <w:bCs/>
                <w:sz w:val="21"/>
                <w:szCs w:val="21"/>
                <w:rtl/>
              </w:rPr>
            </w:pPr>
            <w:r w:rsidRPr="00F50790">
              <w:rPr>
                <w:rFonts w:ascii="Arial" w:hAnsi="Arial"/>
                <w:b/>
                <w:bCs/>
                <w:sz w:val="21"/>
                <w:szCs w:val="21"/>
                <w:rtl/>
              </w:rPr>
              <w:t>קולחין</w:t>
            </w:r>
          </w:p>
        </w:tc>
        <w:tc>
          <w:tcPr>
            <w:tcW w:w="6545" w:type="dxa"/>
          </w:tcPr>
          <w:p w:rsidR="00FF0BFB" w:rsidRPr="00F50790" w:rsidRDefault="00FF0BFB" w:rsidP="00F50790">
            <w:pPr>
              <w:spacing w:after="120" w:line="276" w:lineRule="auto"/>
              <w:ind w:left="84"/>
              <w:jc w:val="both"/>
              <w:rPr>
                <w:rFonts w:ascii="Arial" w:hAnsi="Arial"/>
                <w:sz w:val="21"/>
                <w:szCs w:val="21"/>
                <w:rtl/>
              </w:rPr>
            </w:pPr>
            <w:r w:rsidRPr="00F50790">
              <w:rPr>
                <w:rFonts w:ascii="Arial" w:hAnsi="Arial"/>
                <w:sz w:val="21"/>
                <w:szCs w:val="21"/>
                <w:rtl/>
              </w:rPr>
              <w:t>שפכים שעברו טיפול במיתקן טיפול לפי תקנות בריאות העם (תקני איכות מי קולחין וכללים לטיהור</w:t>
            </w:r>
            <w:r w:rsidR="00565129" w:rsidRPr="00F50790">
              <w:rPr>
                <w:rFonts w:ascii="Arial" w:hAnsi="Arial" w:hint="cs"/>
                <w:sz w:val="21"/>
                <w:szCs w:val="21"/>
                <w:rtl/>
              </w:rPr>
              <w:t xml:space="preserve"> </w:t>
            </w:r>
            <w:r w:rsidR="00565129" w:rsidRPr="00F50790">
              <w:rPr>
                <w:rFonts w:ascii="Arial" w:hAnsi="Arial"/>
                <w:sz w:val="21"/>
                <w:szCs w:val="21"/>
                <w:rtl/>
              </w:rPr>
              <w:t>שפכים), התש"ע - 2010</w:t>
            </w:r>
            <w:r w:rsidRPr="00F50790">
              <w:rPr>
                <w:rFonts w:ascii="Arial" w:hAnsi="Arial"/>
                <w:sz w:val="21"/>
                <w:szCs w:val="21"/>
                <w:rtl/>
              </w:rPr>
              <w:t xml:space="preserve"> ואינם מי מערכת. </w:t>
            </w:r>
          </w:p>
        </w:tc>
      </w:tr>
      <w:tr w:rsidR="00FF0BFB" w:rsidRPr="00F50790" w:rsidTr="00565129">
        <w:tc>
          <w:tcPr>
            <w:tcW w:w="1751" w:type="dxa"/>
          </w:tcPr>
          <w:p w:rsidR="00FF0BFB" w:rsidRPr="00F50790" w:rsidRDefault="00FF0BFB" w:rsidP="00F50790">
            <w:pPr>
              <w:spacing w:after="120" w:line="276" w:lineRule="auto"/>
              <w:ind w:left="84"/>
              <w:jc w:val="right"/>
              <w:rPr>
                <w:rFonts w:ascii="Arial" w:hAnsi="Arial"/>
                <w:b/>
                <w:bCs/>
                <w:sz w:val="21"/>
                <w:szCs w:val="21"/>
                <w:rtl/>
              </w:rPr>
            </w:pPr>
            <w:r w:rsidRPr="00F50790">
              <w:rPr>
                <w:rFonts w:ascii="Arial" w:hAnsi="Arial"/>
                <w:b/>
                <w:bCs/>
                <w:sz w:val="21"/>
                <w:szCs w:val="21"/>
                <w:rtl/>
              </w:rPr>
              <w:t>רצועת אחזקה</w:t>
            </w:r>
          </w:p>
        </w:tc>
        <w:tc>
          <w:tcPr>
            <w:tcW w:w="6545" w:type="dxa"/>
          </w:tcPr>
          <w:p w:rsidR="00FF0BFB" w:rsidRPr="00F50790" w:rsidRDefault="00FF0BFB" w:rsidP="00F50790">
            <w:pPr>
              <w:spacing w:after="120" w:line="276" w:lineRule="auto"/>
              <w:ind w:left="84"/>
              <w:jc w:val="both"/>
              <w:rPr>
                <w:rFonts w:ascii="Arial" w:hAnsi="Arial"/>
                <w:sz w:val="21"/>
                <w:szCs w:val="21"/>
                <w:rtl/>
              </w:rPr>
            </w:pPr>
            <w:r w:rsidRPr="00F50790">
              <w:rPr>
                <w:rFonts w:ascii="Arial" w:hAnsi="Arial"/>
                <w:sz w:val="21"/>
                <w:szCs w:val="21"/>
                <w:rtl/>
              </w:rPr>
              <w:t>רצועת קרקע הדרושה לאחזקת קו מים, המהווה חלק מרצועת העבודה</w:t>
            </w:r>
            <w:r w:rsidR="00713711" w:rsidRPr="00F50790">
              <w:rPr>
                <w:rFonts w:ascii="Arial" w:hAnsi="Arial" w:hint="cs"/>
                <w:sz w:val="21"/>
                <w:szCs w:val="21"/>
                <w:rtl/>
              </w:rPr>
              <w:t>.</w:t>
            </w:r>
          </w:p>
        </w:tc>
      </w:tr>
      <w:tr w:rsidR="00FF0BFB" w:rsidRPr="00F50790" w:rsidTr="00565129">
        <w:tc>
          <w:tcPr>
            <w:tcW w:w="1751" w:type="dxa"/>
          </w:tcPr>
          <w:p w:rsidR="00FF0BFB" w:rsidRPr="00F50790" w:rsidRDefault="00FF0BFB" w:rsidP="00F50790">
            <w:pPr>
              <w:spacing w:after="120" w:line="276" w:lineRule="auto"/>
              <w:ind w:left="84"/>
              <w:jc w:val="right"/>
              <w:rPr>
                <w:rFonts w:ascii="Arial" w:hAnsi="Arial"/>
                <w:b/>
                <w:bCs/>
                <w:sz w:val="21"/>
                <w:szCs w:val="21"/>
                <w:rtl/>
              </w:rPr>
            </w:pPr>
            <w:r w:rsidRPr="00F50790">
              <w:rPr>
                <w:rFonts w:ascii="Arial" w:hAnsi="Arial"/>
                <w:b/>
                <w:bCs/>
                <w:sz w:val="21"/>
                <w:szCs w:val="21"/>
                <w:rtl/>
              </w:rPr>
              <w:t>רצועת עבודה</w:t>
            </w:r>
          </w:p>
        </w:tc>
        <w:tc>
          <w:tcPr>
            <w:tcW w:w="6545" w:type="dxa"/>
          </w:tcPr>
          <w:p w:rsidR="00FF0BFB" w:rsidRPr="00F50790" w:rsidRDefault="00FF0BFB" w:rsidP="00F50790">
            <w:pPr>
              <w:spacing w:after="120" w:line="276" w:lineRule="auto"/>
              <w:ind w:left="84"/>
              <w:jc w:val="both"/>
              <w:rPr>
                <w:rFonts w:ascii="Arial" w:hAnsi="Arial"/>
                <w:sz w:val="21"/>
                <w:szCs w:val="21"/>
                <w:rtl/>
              </w:rPr>
            </w:pPr>
            <w:r w:rsidRPr="00F50790">
              <w:rPr>
                <w:rFonts w:ascii="Arial" w:hAnsi="Arial"/>
                <w:sz w:val="21"/>
                <w:szCs w:val="21"/>
                <w:rtl/>
              </w:rPr>
              <w:t>רצועת קרקע הדרושה להנחת קו מים לרבות השטחים הדרושים להקמתו.</w:t>
            </w:r>
          </w:p>
        </w:tc>
      </w:tr>
      <w:tr w:rsidR="00FF0BFB" w:rsidRPr="00F50790" w:rsidTr="00565129">
        <w:tc>
          <w:tcPr>
            <w:tcW w:w="1751" w:type="dxa"/>
          </w:tcPr>
          <w:p w:rsidR="00FF0BFB" w:rsidRPr="00F50790" w:rsidRDefault="00FF0BFB" w:rsidP="00F50790">
            <w:pPr>
              <w:spacing w:after="120" w:line="276" w:lineRule="auto"/>
              <w:ind w:left="84"/>
              <w:jc w:val="right"/>
              <w:rPr>
                <w:rFonts w:ascii="Arial" w:hAnsi="Arial"/>
                <w:b/>
                <w:bCs/>
                <w:sz w:val="21"/>
                <w:szCs w:val="21"/>
                <w:rtl/>
              </w:rPr>
            </w:pPr>
            <w:r w:rsidRPr="00F50790">
              <w:rPr>
                <w:rFonts w:ascii="Arial" w:hAnsi="Arial"/>
                <w:b/>
                <w:bCs/>
                <w:sz w:val="21"/>
                <w:szCs w:val="21"/>
                <w:rtl/>
              </w:rPr>
              <w:t>שפכים</w:t>
            </w:r>
          </w:p>
        </w:tc>
        <w:tc>
          <w:tcPr>
            <w:tcW w:w="6545" w:type="dxa"/>
          </w:tcPr>
          <w:p w:rsidR="00FF0BFB" w:rsidRPr="00F50790" w:rsidRDefault="00FF0BFB" w:rsidP="00F50790">
            <w:pPr>
              <w:spacing w:after="120" w:line="276" w:lineRule="auto"/>
              <w:ind w:left="84"/>
              <w:jc w:val="both"/>
              <w:rPr>
                <w:rFonts w:ascii="Arial" w:hAnsi="Arial"/>
                <w:sz w:val="21"/>
                <w:szCs w:val="21"/>
                <w:rtl/>
              </w:rPr>
            </w:pPr>
            <w:r w:rsidRPr="00F50790">
              <w:rPr>
                <w:rFonts w:ascii="Arial" w:hAnsi="Arial"/>
                <w:sz w:val="21"/>
                <w:szCs w:val="21"/>
                <w:rtl/>
              </w:rPr>
              <w:t>פסולת שמקורה בפעילות סניטרית, תעשייתית או חקלאית המורחקת על ידי זרם מים.</w:t>
            </w:r>
          </w:p>
        </w:tc>
      </w:tr>
      <w:tr w:rsidR="00FF0BFB" w:rsidRPr="00F50790" w:rsidTr="00565129">
        <w:tc>
          <w:tcPr>
            <w:tcW w:w="1751" w:type="dxa"/>
          </w:tcPr>
          <w:p w:rsidR="00FF0BFB" w:rsidRPr="00F50790" w:rsidRDefault="00FF0BFB" w:rsidP="00F50790">
            <w:pPr>
              <w:spacing w:after="120" w:line="276" w:lineRule="auto"/>
              <w:ind w:left="84"/>
              <w:jc w:val="right"/>
              <w:rPr>
                <w:rFonts w:ascii="Arial" w:hAnsi="Arial"/>
                <w:b/>
                <w:bCs/>
                <w:sz w:val="21"/>
                <w:szCs w:val="21"/>
                <w:rtl/>
              </w:rPr>
            </w:pPr>
            <w:r w:rsidRPr="00F50790">
              <w:rPr>
                <w:rFonts w:ascii="Arial" w:hAnsi="Arial"/>
                <w:b/>
                <w:bCs/>
                <w:sz w:val="21"/>
                <w:szCs w:val="21"/>
                <w:rtl/>
              </w:rPr>
              <w:t>תחום השפעה</w:t>
            </w:r>
          </w:p>
        </w:tc>
        <w:tc>
          <w:tcPr>
            <w:tcW w:w="6545" w:type="dxa"/>
          </w:tcPr>
          <w:p w:rsidR="00FF0BFB" w:rsidRPr="00F50790" w:rsidRDefault="00FF0BFB" w:rsidP="00F50790">
            <w:pPr>
              <w:spacing w:after="120" w:line="276" w:lineRule="auto"/>
              <w:ind w:left="84"/>
              <w:jc w:val="both"/>
              <w:rPr>
                <w:rFonts w:ascii="Arial" w:hAnsi="Arial"/>
                <w:sz w:val="21"/>
                <w:szCs w:val="21"/>
                <w:rtl/>
              </w:rPr>
            </w:pPr>
            <w:r w:rsidRPr="00F50790">
              <w:rPr>
                <w:rFonts w:ascii="Arial" w:hAnsi="Arial"/>
                <w:sz w:val="21"/>
                <w:szCs w:val="21"/>
                <w:rtl/>
              </w:rPr>
              <w:t>שטח המקיף ומושפע ממתקן טיפול שפכים או מאגר קולחין, כפי שיקבע בתכנית המפורטת.</w:t>
            </w:r>
          </w:p>
        </w:tc>
      </w:tr>
      <w:tr w:rsidR="00FF0BFB" w:rsidRPr="00F50790" w:rsidTr="00565129">
        <w:tc>
          <w:tcPr>
            <w:tcW w:w="1751" w:type="dxa"/>
          </w:tcPr>
          <w:p w:rsidR="00FF0BFB" w:rsidRPr="00F50790" w:rsidRDefault="00FF0BFB" w:rsidP="00F50790">
            <w:pPr>
              <w:spacing w:after="120" w:line="276" w:lineRule="auto"/>
              <w:ind w:left="84"/>
              <w:jc w:val="right"/>
              <w:rPr>
                <w:rFonts w:ascii="Arial" w:hAnsi="Arial"/>
                <w:b/>
                <w:bCs/>
                <w:sz w:val="21"/>
                <w:szCs w:val="21"/>
                <w:rtl/>
              </w:rPr>
            </w:pPr>
            <w:r w:rsidRPr="00F50790">
              <w:rPr>
                <w:rFonts w:ascii="Arial" w:hAnsi="Arial"/>
                <w:b/>
                <w:bCs/>
                <w:sz w:val="21"/>
                <w:szCs w:val="21"/>
                <w:rtl/>
              </w:rPr>
              <w:t>תחנת שאיבה</w:t>
            </w:r>
          </w:p>
        </w:tc>
        <w:tc>
          <w:tcPr>
            <w:tcW w:w="6545" w:type="dxa"/>
          </w:tcPr>
          <w:p w:rsidR="00FF0BFB" w:rsidRPr="00F50790" w:rsidRDefault="00FF0BFB" w:rsidP="00F50790">
            <w:pPr>
              <w:spacing w:after="120" w:line="276" w:lineRule="auto"/>
              <w:ind w:left="84"/>
              <w:jc w:val="both"/>
              <w:rPr>
                <w:rFonts w:ascii="Arial" w:hAnsi="Arial"/>
                <w:sz w:val="21"/>
                <w:szCs w:val="21"/>
                <w:rtl/>
              </w:rPr>
            </w:pPr>
            <w:r w:rsidRPr="00F50790">
              <w:rPr>
                <w:rFonts w:ascii="Arial" w:hAnsi="Arial"/>
                <w:sz w:val="21"/>
                <w:szCs w:val="21"/>
                <w:rtl/>
              </w:rPr>
              <w:t>מתקן המשמש להגברת לחץ מים לצורך הזרמתם.</w:t>
            </w:r>
          </w:p>
        </w:tc>
      </w:tr>
      <w:tr w:rsidR="00FF0BFB" w:rsidRPr="00F50790" w:rsidTr="00565129">
        <w:tc>
          <w:tcPr>
            <w:tcW w:w="1751" w:type="dxa"/>
          </w:tcPr>
          <w:p w:rsidR="00FF0BFB" w:rsidRPr="00F50790" w:rsidRDefault="00FF0BFB" w:rsidP="00F50790">
            <w:pPr>
              <w:spacing w:after="120" w:line="276" w:lineRule="auto"/>
              <w:rPr>
                <w:rFonts w:ascii="Arial" w:hAnsi="Arial"/>
                <w:b/>
                <w:bCs/>
                <w:sz w:val="21"/>
                <w:szCs w:val="21"/>
                <w:rtl/>
              </w:rPr>
            </w:pPr>
          </w:p>
        </w:tc>
        <w:tc>
          <w:tcPr>
            <w:tcW w:w="6545" w:type="dxa"/>
          </w:tcPr>
          <w:p w:rsidR="00FF0BFB" w:rsidRPr="00F50790" w:rsidRDefault="00FF0BFB" w:rsidP="00F50790">
            <w:pPr>
              <w:spacing w:after="120" w:line="276" w:lineRule="auto"/>
              <w:ind w:left="84"/>
              <w:jc w:val="both"/>
              <w:rPr>
                <w:rFonts w:ascii="Arial" w:hAnsi="Arial"/>
                <w:sz w:val="21"/>
                <w:szCs w:val="21"/>
                <w:rtl/>
              </w:rPr>
            </w:pPr>
          </w:p>
        </w:tc>
      </w:tr>
    </w:tbl>
    <w:p w:rsidR="00FF0BFB" w:rsidRPr="002F5B60" w:rsidRDefault="00FF0BFB" w:rsidP="00F50790">
      <w:pPr>
        <w:ind w:left="706"/>
        <w:jc w:val="both"/>
        <w:rPr>
          <w:rFonts w:ascii="Arial" w:eastAsia="Times New Roman" w:hAnsi="Arial" w:cs="Arial"/>
          <w:sz w:val="21"/>
          <w:szCs w:val="21"/>
          <w:rtl/>
          <w:lang w:eastAsia="en-US"/>
        </w:rPr>
      </w:pPr>
      <w:r w:rsidRPr="002F5B60">
        <w:rPr>
          <w:rFonts w:ascii="Arial" w:eastAsia="Times New Roman" w:hAnsi="Arial" w:cs="Arial"/>
          <w:sz w:val="21"/>
          <w:szCs w:val="21"/>
          <w:rtl/>
          <w:lang w:eastAsia="en-US"/>
        </w:rPr>
        <w:t xml:space="preserve">כל מונח שלא הוגדר מפורשות בתכנית זו תהא נודעת לו המשמעות שיש לו לפי חוק התכנון והבניה, התשכ"ה-1965 (להלן "החוק") או בחוק המים, לפי העניין, והוא כשאין כוונה אחרת משתמעת. </w:t>
      </w:r>
    </w:p>
    <w:p w:rsidR="00FF0BFB" w:rsidRPr="00890823" w:rsidRDefault="00FF0BFB" w:rsidP="00F50790">
      <w:pPr>
        <w:ind w:left="84"/>
        <w:jc w:val="both"/>
        <w:rPr>
          <w:rFonts w:ascii="Arial" w:eastAsia="HGMinchoB" w:hAnsi="Arial" w:cs="Arial"/>
          <w:sz w:val="21"/>
          <w:szCs w:val="21"/>
          <w:rtl/>
          <w:lang w:eastAsia="en-US"/>
        </w:rPr>
      </w:pPr>
    </w:p>
    <w:p w:rsidR="00FF0BFB" w:rsidRPr="00FF0BFB" w:rsidRDefault="00FF0BFB" w:rsidP="001C491A">
      <w:pPr>
        <w:numPr>
          <w:ilvl w:val="0"/>
          <w:numId w:val="16"/>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שטחים ורצועות לתכנון</w:t>
      </w:r>
    </w:p>
    <w:p w:rsidR="00FF0BFB" w:rsidRPr="00FF0BFB" w:rsidRDefault="00FF0BFB" w:rsidP="001C491A">
      <w:pPr>
        <w:numPr>
          <w:ilvl w:val="1"/>
          <w:numId w:val="16"/>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 xml:space="preserve">מתקנים וקווים </w:t>
      </w:r>
      <w:r w:rsidRPr="00FF0BFB">
        <w:rPr>
          <w:rFonts w:ascii="Arial" w:eastAsia="Times New Roman" w:hAnsi="Arial" w:cs="Arial" w:hint="cs"/>
          <w:b/>
          <w:bCs/>
          <w:sz w:val="24"/>
          <w:szCs w:val="24"/>
          <w:rtl/>
          <w:lang w:eastAsia="en-US"/>
        </w:rPr>
        <w:t>-</w:t>
      </w:r>
      <w:r w:rsidRPr="00FF0BFB">
        <w:rPr>
          <w:rFonts w:ascii="Arial" w:eastAsia="Times New Roman" w:hAnsi="Arial" w:cs="Arial"/>
          <w:b/>
          <w:bCs/>
          <w:sz w:val="24"/>
          <w:szCs w:val="24"/>
          <w:rtl/>
          <w:lang w:eastAsia="en-US"/>
        </w:rPr>
        <w:t xml:space="preserve"> שמירת שטחים לתכנון</w:t>
      </w:r>
    </w:p>
    <w:p w:rsidR="00FF0BFB" w:rsidRPr="00890823" w:rsidRDefault="00FF0BFB" w:rsidP="001C491A">
      <w:pPr>
        <w:numPr>
          <w:ilvl w:val="2"/>
          <w:numId w:val="16"/>
        </w:numPr>
        <w:spacing w:after="120"/>
        <w:ind w:left="709" w:hanging="709"/>
        <w:jc w:val="both"/>
        <w:rPr>
          <w:rFonts w:ascii="Arial" w:eastAsia="Times New Roman" w:hAnsi="Arial" w:cs="Arial"/>
          <w:sz w:val="21"/>
          <w:szCs w:val="21"/>
          <w:lang w:eastAsia="en-US"/>
        </w:rPr>
      </w:pPr>
      <w:r w:rsidRPr="00890823">
        <w:rPr>
          <w:rFonts w:ascii="Arial" w:eastAsia="Times New Roman" w:hAnsi="Arial" w:cs="Arial"/>
          <w:sz w:val="21"/>
          <w:szCs w:val="21"/>
          <w:rtl/>
          <w:lang w:eastAsia="en-US"/>
        </w:rPr>
        <w:t>בתשריט התכנית מסומנים שטחים שמורי</w:t>
      </w:r>
      <w:r w:rsidR="00565129" w:rsidRPr="00890823">
        <w:rPr>
          <w:rFonts w:ascii="Arial" w:eastAsia="Times New Roman" w:hAnsi="Arial" w:cs="Arial"/>
          <w:sz w:val="21"/>
          <w:szCs w:val="21"/>
          <w:rtl/>
          <w:lang w:eastAsia="en-US"/>
        </w:rPr>
        <w:t>ם לתכנון אתרי התפלה הכוללים מתק</w:t>
      </w:r>
      <w:r w:rsidR="00565129" w:rsidRPr="00890823">
        <w:rPr>
          <w:rFonts w:ascii="Arial" w:eastAsia="Times New Roman" w:hAnsi="Arial" w:cs="Arial" w:hint="cs"/>
          <w:sz w:val="21"/>
          <w:szCs w:val="21"/>
          <w:rtl/>
          <w:lang w:eastAsia="en-US"/>
        </w:rPr>
        <w:t>ני</w:t>
      </w:r>
      <w:r w:rsidRPr="00890823">
        <w:rPr>
          <w:rFonts w:ascii="Arial" w:eastAsia="Times New Roman" w:hAnsi="Arial" w:cs="Arial"/>
          <w:sz w:val="21"/>
          <w:szCs w:val="21"/>
          <w:rtl/>
          <w:lang w:eastAsia="en-US"/>
        </w:rPr>
        <w:t xml:space="preserve"> התפלה גדול</w:t>
      </w:r>
      <w:r w:rsidR="00565129" w:rsidRPr="00890823">
        <w:rPr>
          <w:rFonts w:ascii="Arial" w:eastAsia="Times New Roman" w:hAnsi="Arial" w:cs="Arial" w:hint="cs"/>
          <w:sz w:val="21"/>
          <w:szCs w:val="21"/>
          <w:rtl/>
          <w:lang w:eastAsia="en-US"/>
        </w:rPr>
        <w:t>ים</w:t>
      </w:r>
      <w:r w:rsidRPr="00890823">
        <w:rPr>
          <w:rFonts w:ascii="Arial" w:eastAsia="Times New Roman" w:hAnsi="Arial" w:cs="Arial"/>
          <w:sz w:val="21"/>
          <w:szCs w:val="21"/>
          <w:rtl/>
          <w:lang w:eastAsia="en-US"/>
        </w:rPr>
        <w:t xml:space="preserve">, אתרי החדרה ורצועות לתכנון. כל עוד לא אושרה תכנית מפורטת לשימושים אלו, לא תאושר כל תכנית למטרה אחרת. </w:t>
      </w:r>
    </w:p>
    <w:p w:rsidR="00FF0BFB" w:rsidRPr="00890823" w:rsidRDefault="00FF0BFB" w:rsidP="001C491A">
      <w:pPr>
        <w:numPr>
          <w:ilvl w:val="2"/>
          <w:numId w:val="16"/>
        </w:numPr>
        <w:spacing w:after="120"/>
        <w:ind w:left="709" w:hanging="709"/>
        <w:jc w:val="both"/>
        <w:rPr>
          <w:rFonts w:ascii="Arial" w:eastAsia="Times New Roman" w:hAnsi="Arial" w:cs="Arial"/>
          <w:sz w:val="21"/>
          <w:szCs w:val="21"/>
          <w:lang w:eastAsia="en-US"/>
        </w:rPr>
      </w:pPr>
      <w:r w:rsidRPr="00890823">
        <w:rPr>
          <w:rFonts w:ascii="Arial" w:eastAsia="Times New Roman" w:hAnsi="Arial" w:cs="Arial"/>
          <w:sz w:val="21"/>
          <w:szCs w:val="21"/>
          <w:rtl/>
          <w:lang w:eastAsia="en-US"/>
        </w:rPr>
        <w:t>למרות האמור לעיל, רשאי מוסד תכנון, לאחר התייעצות עם רשות המים, לאשר תכנית לשימושים הבאים, ובלבד שלא תסוכל בכך האפשרות להקמת המתקנים והקווים ותפעולם:</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rtl/>
          <w:lang w:eastAsia="en-US"/>
        </w:rPr>
      </w:pPr>
      <w:r w:rsidRPr="00FF0BFB">
        <w:rPr>
          <w:rFonts w:ascii="Arial" w:eastAsia="Times New Roman" w:hAnsi="Arial" w:cs="Arial"/>
          <w:sz w:val="20"/>
          <w:szCs w:val="20"/>
          <w:rtl/>
          <w:lang w:eastAsia="en-US"/>
        </w:rPr>
        <w:t>בשטח שמור לאתר החדרה ולאתר התפלה, לרבות לאתר חלופי, ניתן לאשר:</w:t>
      </w:r>
    </w:p>
    <w:p w:rsidR="00FF0BFB" w:rsidRPr="00FF0BFB" w:rsidRDefault="00FF0BFB" w:rsidP="001C491A">
      <w:pPr>
        <w:numPr>
          <w:ilvl w:val="0"/>
          <w:numId w:val="17"/>
        </w:numPr>
        <w:spacing w:after="0"/>
        <w:ind w:left="1076"/>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 xml:space="preserve">קווי תשתית ושימושים זמניים </w:t>
      </w:r>
      <w:r w:rsidR="00565129">
        <w:rPr>
          <w:rFonts w:ascii="Arial" w:eastAsia="Times New Roman" w:hAnsi="Arial" w:cs="Arial" w:hint="cs"/>
          <w:sz w:val="20"/>
          <w:szCs w:val="20"/>
          <w:rtl/>
          <w:lang w:eastAsia="en-US"/>
        </w:rPr>
        <w:t>- באישור</w:t>
      </w:r>
      <w:r w:rsidRPr="00FF0BFB">
        <w:rPr>
          <w:rFonts w:ascii="Arial" w:eastAsia="Times New Roman" w:hAnsi="Arial" w:cs="Arial"/>
          <w:sz w:val="20"/>
          <w:szCs w:val="20"/>
          <w:rtl/>
          <w:lang w:eastAsia="en-US"/>
        </w:rPr>
        <w:t xml:space="preserve"> הועדה המחוזית. במקום שבו יעוד הקרקע נקבע כ"שטח פתוח" בתכנית שאושרה טרם אישור תכנית זו, יידרש אישור המועצה הארצית.</w:t>
      </w:r>
    </w:p>
    <w:p w:rsidR="00FF0BFB" w:rsidRPr="00FF0BFB" w:rsidRDefault="00FF0BFB" w:rsidP="001C491A">
      <w:pPr>
        <w:numPr>
          <w:ilvl w:val="0"/>
          <w:numId w:val="17"/>
        </w:numPr>
        <w:ind w:left="1071" w:hanging="357"/>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 xml:space="preserve">מתקני תשתית קבועים </w:t>
      </w:r>
      <w:r w:rsidR="00565129">
        <w:rPr>
          <w:rFonts w:ascii="Arial" w:eastAsia="Times New Roman" w:hAnsi="Arial" w:cs="Arial" w:hint="cs"/>
          <w:sz w:val="20"/>
          <w:szCs w:val="20"/>
          <w:rtl/>
          <w:lang w:eastAsia="en-US"/>
        </w:rPr>
        <w:t xml:space="preserve">- </w:t>
      </w:r>
      <w:r w:rsidRPr="00FF0BFB">
        <w:rPr>
          <w:rFonts w:ascii="Arial" w:eastAsia="Times New Roman" w:hAnsi="Arial" w:cs="Arial"/>
          <w:sz w:val="20"/>
          <w:szCs w:val="20"/>
          <w:rtl/>
          <w:lang w:eastAsia="en-US"/>
        </w:rPr>
        <w:t>ב</w:t>
      </w:r>
      <w:r w:rsidR="00565129">
        <w:rPr>
          <w:rFonts w:ascii="Arial" w:eastAsia="Times New Roman" w:hAnsi="Arial" w:cs="Arial" w:hint="cs"/>
          <w:sz w:val="20"/>
          <w:szCs w:val="20"/>
          <w:rtl/>
          <w:lang w:eastAsia="en-US"/>
        </w:rPr>
        <w:t>אי</w:t>
      </w:r>
      <w:r w:rsidRPr="00FF0BFB">
        <w:rPr>
          <w:rFonts w:ascii="Arial" w:eastAsia="Times New Roman" w:hAnsi="Arial" w:cs="Arial"/>
          <w:sz w:val="20"/>
          <w:szCs w:val="20"/>
          <w:rtl/>
          <w:lang w:eastAsia="en-US"/>
        </w:rPr>
        <w:t>שור המועצה הארצית.</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rtl/>
          <w:lang w:eastAsia="en-US"/>
        </w:rPr>
      </w:pPr>
      <w:r w:rsidRPr="00FF0BFB">
        <w:rPr>
          <w:rFonts w:ascii="Arial" w:eastAsia="Times New Roman" w:hAnsi="Arial" w:cs="Arial"/>
          <w:sz w:val="20"/>
          <w:szCs w:val="20"/>
          <w:rtl/>
          <w:lang w:eastAsia="en-US"/>
        </w:rPr>
        <w:t>בשטח שמור לקווי מים ולקווי קולחין ובמרחב חיפוש</w:t>
      </w:r>
      <w:r w:rsidR="00713711">
        <w:rPr>
          <w:rFonts w:ascii="Arial" w:eastAsia="Times New Roman" w:hAnsi="Arial" w:cs="Arial" w:hint="cs"/>
          <w:sz w:val="20"/>
          <w:szCs w:val="20"/>
          <w:rtl/>
          <w:lang w:eastAsia="en-US"/>
        </w:rPr>
        <w:t>,</w:t>
      </w:r>
      <w:r w:rsidRPr="00FF0BFB">
        <w:rPr>
          <w:rFonts w:ascii="Arial" w:eastAsia="Times New Roman" w:hAnsi="Arial" w:cs="Arial"/>
          <w:sz w:val="20"/>
          <w:szCs w:val="20"/>
          <w:rtl/>
          <w:lang w:eastAsia="en-US"/>
        </w:rPr>
        <w:t xml:space="preserve"> מוסד תכנון רשאי לאשר כל תכנית לאחר ששוכנע כי לא תיפגע האפשרות לתכנן ול</w:t>
      </w:r>
      <w:r w:rsidR="00565129">
        <w:rPr>
          <w:rFonts w:ascii="Arial" w:eastAsia="Times New Roman" w:hAnsi="Arial" w:cs="Arial" w:hint="cs"/>
          <w:sz w:val="20"/>
          <w:szCs w:val="20"/>
          <w:rtl/>
          <w:lang w:eastAsia="en-US"/>
        </w:rPr>
        <w:t>הניח את</w:t>
      </w:r>
      <w:r w:rsidRPr="00FF0BFB">
        <w:rPr>
          <w:rFonts w:ascii="Arial" w:eastAsia="Times New Roman" w:hAnsi="Arial" w:cs="Arial"/>
          <w:sz w:val="20"/>
          <w:szCs w:val="20"/>
          <w:rtl/>
          <w:lang w:eastAsia="en-US"/>
        </w:rPr>
        <w:t xml:space="preserve"> הקווים ובלבד שהתקבל אישור הוועדה המחוזית. </w:t>
      </w:r>
    </w:p>
    <w:p w:rsidR="00FF0BFB" w:rsidRPr="00890823" w:rsidRDefault="00FF0BFB" w:rsidP="001C491A">
      <w:pPr>
        <w:numPr>
          <w:ilvl w:val="2"/>
          <w:numId w:val="16"/>
        </w:numPr>
        <w:spacing w:after="120"/>
        <w:ind w:left="709" w:hanging="709"/>
        <w:jc w:val="both"/>
        <w:rPr>
          <w:rFonts w:ascii="Arial" w:eastAsia="Times New Roman" w:hAnsi="Arial" w:cs="Arial"/>
          <w:sz w:val="21"/>
          <w:szCs w:val="21"/>
          <w:lang w:eastAsia="en-US"/>
        </w:rPr>
      </w:pPr>
      <w:r w:rsidRPr="00890823">
        <w:rPr>
          <w:rFonts w:ascii="Arial" w:eastAsia="Times New Roman" w:hAnsi="Arial" w:cs="Arial"/>
          <w:sz w:val="21"/>
          <w:szCs w:val="21"/>
          <w:rtl/>
          <w:lang w:eastAsia="en-US"/>
        </w:rPr>
        <w:t>עם אישור התכנית המפורטת למתקן המים בשלמותו, או לקו המים או לקו הקולחין בשלמותם או לחלקם:</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lastRenderedPageBreak/>
        <w:t>בשטח שמור לתכנון מתקני מים, וכן בשטח חלופי למתקן התפלה בו לא אושרה התכנית המפורטת תתבטל יתרת השטח השמור לתכנון ותחזור לייעודה טרם אישור תכנית זו או כפי שייקבע בתכנית המפורטת כאמור. זאת, אלא אם קבעה המועצה הארצית את שמירתה לתשתיות נוספות.</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בשטח שמור לתכנון קווי מים וקווי קולחין, רשאי מוסד תכנון לצמצם את רוחב הרצועה לתכנון המסומנת בתשריט, לאחר התייעצות עם רשות המים ובאישור הוועדה המחוזית והדבר לא יהווה שינוי לתכנית זו. תשריט מתוקן ישלח למועצה הארצית ולמוסדות התכנון הנוגעים בדבר.</w:t>
      </w:r>
    </w:p>
    <w:p w:rsidR="00FF0BFB" w:rsidRPr="00FF0BFB" w:rsidRDefault="00FF0BFB" w:rsidP="001C491A">
      <w:pPr>
        <w:numPr>
          <w:ilvl w:val="3"/>
          <w:numId w:val="16"/>
        </w:numPr>
        <w:ind w:left="794" w:hanging="794"/>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במרחב חיפוש: תתבטל יתרת השטח ותחזור ליעודה טרם אישור תכנית זו או כפי שיקבע בתכנית מפורטת כאמור.</w:t>
      </w:r>
    </w:p>
    <w:p w:rsidR="00FF0BFB" w:rsidRPr="00FF0BFB" w:rsidRDefault="00FF0BFB" w:rsidP="001C491A">
      <w:pPr>
        <w:numPr>
          <w:ilvl w:val="1"/>
          <w:numId w:val="16"/>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 xml:space="preserve">מידות רצועות לתכנון </w:t>
      </w:r>
      <w:r w:rsidR="00890823">
        <w:rPr>
          <w:rFonts w:ascii="Arial" w:eastAsia="Times New Roman" w:hAnsi="Arial" w:cs="Arial" w:hint="cs"/>
          <w:b/>
          <w:bCs/>
          <w:sz w:val="24"/>
          <w:szCs w:val="24"/>
          <w:rtl/>
          <w:lang w:eastAsia="en-US"/>
        </w:rPr>
        <w:t>-</w:t>
      </w:r>
      <w:r w:rsidRPr="00FF0BFB">
        <w:rPr>
          <w:rFonts w:ascii="Arial" w:eastAsia="Times New Roman" w:hAnsi="Arial" w:cs="Arial"/>
          <w:b/>
          <w:bCs/>
          <w:sz w:val="24"/>
          <w:szCs w:val="24"/>
          <w:rtl/>
          <w:lang w:eastAsia="en-US"/>
        </w:rPr>
        <w:t xml:space="preserve"> קווי מי מערכת </w:t>
      </w:r>
    </w:p>
    <w:p w:rsidR="00FF0BFB" w:rsidRPr="00890823" w:rsidRDefault="00FF0BFB" w:rsidP="001C491A">
      <w:pPr>
        <w:numPr>
          <w:ilvl w:val="2"/>
          <w:numId w:val="16"/>
        </w:numPr>
        <w:spacing w:after="120"/>
        <w:ind w:left="709" w:hanging="709"/>
        <w:jc w:val="both"/>
        <w:rPr>
          <w:rFonts w:ascii="Arial" w:eastAsia="Times New Roman" w:hAnsi="Arial" w:cs="Arial"/>
          <w:sz w:val="21"/>
          <w:szCs w:val="21"/>
          <w:lang w:eastAsia="en-US"/>
        </w:rPr>
      </w:pPr>
      <w:r w:rsidRPr="00890823">
        <w:rPr>
          <w:rFonts w:ascii="Arial" w:eastAsia="Times New Roman" w:hAnsi="Arial" w:cs="Arial"/>
          <w:sz w:val="21"/>
          <w:szCs w:val="21"/>
          <w:rtl/>
          <w:lang w:eastAsia="en-US"/>
        </w:rPr>
        <w:t xml:space="preserve">רוחב </w:t>
      </w:r>
      <w:r w:rsidR="00565129" w:rsidRPr="00890823">
        <w:rPr>
          <w:rFonts w:ascii="Arial" w:eastAsia="Times New Roman" w:hAnsi="Arial" w:cs="Arial"/>
          <w:sz w:val="21"/>
          <w:szCs w:val="21"/>
          <w:rtl/>
          <w:lang w:eastAsia="en-US"/>
        </w:rPr>
        <w:t>הרצועה לתכנון קווי מי מערכת יהי</w:t>
      </w:r>
      <w:r w:rsidR="00565129" w:rsidRPr="00890823">
        <w:rPr>
          <w:rFonts w:ascii="Arial" w:eastAsia="Times New Roman" w:hAnsi="Arial" w:cs="Arial" w:hint="cs"/>
          <w:sz w:val="21"/>
          <w:szCs w:val="21"/>
          <w:rtl/>
          <w:lang w:eastAsia="en-US"/>
        </w:rPr>
        <w:t>ה</w:t>
      </w:r>
      <w:r w:rsidRPr="00890823">
        <w:rPr>
          <w:rFonts w:ascii="Arial" w:eastAsia="Times New Roman" w:hAnsi="Arial" w:cs="Arial"/>
          <w:sz w:val="21"/>
          <w:szCs w:val="21"/>
          <w:rtl/>
          <w:lang w:eastAsia="en-US"/>
        </w:rPr>
        <w:t xml:space="preserve"> 60 מטר שימדדו במרחק שווה משני צידי ציר הרצועה לתכנון. </w:t>
      </w:r>
    </w:p>
    <w:p w:rsidR="00FF0BFB" w:rsidRPr="00890823" w:rsidRDefault="00FF0BFB" w:rsidP="001C491A">
      <w:pPr>
        <w:numPr>
          <w:ilvl w:val="2"/>
          <w:numId w:val="16"/>
        </w:numPr>
        <w:ind w:left="709" w:hanging="709"/>
        <w:jc w:val="both"/>
        <w:rPr>
          <w:rFonts w:ascii="Arial" w:eastAsia="Times New Roman" w:hAnsi="Arial" w:cs="Arial"/>
          <w:sz w:val="21"/>
          <w:szCs w:val="21"/>
          <w:lang w:eastAsia="en-US"/>
        </w:rPr>
      </w:pPr>
      <w:r w:rsidRPr="00890823">
        <w:rPr>
          <w:rFonts w:ascii="Arial" w:eastAsia="Times New Roman" w:hAnsi="Arial" w:cs="Arial"/>
          <w:sz w:val="21"/>
          <w:szCs w:val="21"/>
          <w:rtl/>
          <w:lang w:eastAsia="en-US"/>
        </w:rPr>
        <w:t xml:space="preserve">רוחב הרצועה לתכנון המוביל הארצי: </w:t>
      </w:r>
    </w:p>
    <w:p w:rsidR="00FF0BFB" w:rsidRPr="00FF0BFB" w:rsidRDefault="00FF0BFB" w:rsidP="001C491A">
      <w:pPr>
        <w:numPr>
          <w:ilvl w:val="3"/>
          <w:numId w:val="16"/>
        </w:numPr>
        <w:spacing w:after="0"/>
        <w:ind w:left="794" w:hanging="794"/>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בקטעים בהם המוביל עובר בתעלה פתוחה - 110 מטר.</w:t>
      </w:r>
    </w:p>
    <w:p w:rsidR="00FF0BFB" w:rsidRPr="00FF0BFB" w:rsidRDefault="00FF0BFB" w:rsidP="001C491A">
      <w:pPr>
        <w:numPr>
          <w:ilvl w:val="3"/>
          <w:numId w:val="16"/>
        </w:numPr>
        <w:spacing w:after="0"/>
        <w:ind w:left="794" w:hanging="794"/>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בקטעים בהם המוביל עובר בצינור טמון - 65 מטר.</w:t>
      </w:r>
    </w:p>
    <w:p w:rsidR="00FF0BFB" w:rsidRPr="00FF0BFB" w:rsidRDefault="00FF0BFB" w:rsidP="001C491A">
      <w:pPr>
        <w:numPr>
          <w:ilvl w:val="3"/>
          <w:numId w:val="16"/>
        </w:numPr>
        <w:ind w:left="794"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במפעל הטית מעיינות מליחים המהווה חלק ממפעל המוביל הארצי - 35 מטר.</w:t>
      </w:r>
    </w:p>
    <w:p w:rsidR="00FF0BFB" w:rsidRPr="00FF0BFB" w:rsidRDefault="00FF0BFB" w:rsidP="001C491A">
      <w:pPr>
        <w:numPr>
          <w:ilvl w:val="1"/>
          <w:numId w:val="16"/>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שינוי סיווג</w:t>
      </w:r>
    </w:p>
    <w:p w:rsidR="00FF0BFB" w:rsidRPr="00890823" w:rsidRDefault="00FF0BFB" w:rsidP="00890823">
      <w:pPr>
        <w:ind w:left="709"/>
        <w:jc w:val="both"/>
        <w:rPr>
          <w:rFonts w:ascii="Arial" w:eastAsia="Times New Roman" w:hAnsi="Arial" w:cs="Arial"/>
          <w:sz w:val="21"/>
          <w:szCs w:val="21"/>
          <w:rtl/>
          <w:lang w:eastAsia="en-US"/>
        </w:rPr>
      </w:pPr>
      <w:r w:rsidRPr="00890823">
        <w:rPr>
          <w:rFonts w:ascii="Arial" w:eastAsia="Times New Roman" w:hAnsi="Arial" w:cs="Arial"/>
          <w:sz w:val="21"/>
          <w:szCs w:val="21"/>
          <w:rtl/>
          <w:lang w:eastAsia="en-US"/>
        </w:rPr>
        <w:t xml:space="preserve">בתכנית מפורטת ניתן לשנות את סוג המים ברצועה לתכנון ביחס למסומן בתשריט התכנית. </w:t>
      </w:r>
    </w:p>
    <w:p w:rsidR="00FF0BFB" w:rsidRPr="00FF0BFB" w:rsidRDefault="00FF0BFB" w:rsidP="001C491A">
      <w:pPr>
        <w:numPr>
          <w:ilvl w:val="1"/>
          <w:numId w:val="16"/>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ביטול או צמצום אתרים</w:t>
      </w:r>
    </w:p>
    <w:p w:rsidR="00FF0BFB" w:rsidRPr="00890823" w:rsidRDefault="00FF0BFB" w:rsidP="00890823">
      <w:pPr>
        <w:ind w:left="709"/>
        <w:jc w:val="both"/>
        <w:rPr>
          <w:rFonts w:ascii="Arial" w:eastAsia="Times New Roman" w:hAnsi="Arial" w:cs="Arial"/>
          <w:sz w:val="21"/>
          <w:szCs w:val="21"/>
          <w:rtl/>
          <w:lang w:eastAsia="en-US"/>
        </w:rPr>
      </w:pPr>
      <w:r w:rsidRPr="00890823">
        <w:rPr>
          <w:rFonts w:ascii="Arial" w:eastAsia="Times New Roman" w:hAnsi="Arial" w:cs="Arial"/>
          <w:sz w:val="21"/>
          <w:szCs w:val="21"/>
          <w:rtl/>
          <w:lang w:eastAsia="en-US"/>
        </w:rPr>
        <w:t xml:space="preserve">המועצה הארצית, בהתייעצות עם רשות המים, הועדה המחוזית והועדה המקומית הנוגעות בדבר, רשאית לבטל שטח שמור לתכנון מתקני מים, קווי מים וקווי קולחין המסומנים בתכנית, או לצמצם את שטחם. </w:t>
      </w:r>
    </w:p>
    <w:p w:rsidR="00565129" w:rsidRPr="00890823" w:rsidRDefault="00565129" w:rsidP="00890823">
      <w:pPr>
        <w:jc w:val="both"/>
        <w:rPr>
          <w:rFonts w:ascii="Arial" w:eastAsia="HGMinchoB" w:hAnsi="Arial" w:cs="Arial"/>
          <w:b/>
          <w:bCs/>
          <w:color w:val="C00000"/>
          <w:sz w:val="21"/>
          <w:szCs w:val="21"/>
          <w:rtl/>
          <w:lang w:eastAsia="en-US"/>
        </w:rPr>
      </w:pPr>
    </w:p>
    <w:p w:rsidR="00FF0BFB" w:rsidRPr="00FF0BFB" w:rsidRDefault="00FF0BFB" w:rsidP="001C491A">
      <w:pPr>
        <w:numPr>
          <w:ilvl w:val="0"/>
          <w:numId w:val="16"/>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 xml:space="preserve">מתקנים וקווים </w:t>
      </w:r>
      <w:r w:rsidR="00890823">
        <w:rPr>
          <w:rFonts w:ascii="Arial" w:eastAsia="Times New Roman" w:hAnsi="Arial" w:cs="Arial" w:hint="cs"/>
          <w:b/>
          <w:bCs/>
          <w:color w:val="808080"/>
          <w:sz w:val="32"/>
          <w:szCs w:val="32"/>
          <w:rtl/>
          <w:lang w:eastAsia="en-US"/>
        </w:rPr>
        <w:t>-</w:t>
      </w:r>
      <w:r w:rsidRPr="00FF0BFB">
        <w:rPr>
          <w:rFonts w:ascii="Arial" w:eastAsia="Times New Roman" w:hAnsi="Arial" w:cs="Arial"/>
          <w:b/>
          <w:bCs/>
          <w:color w:val="808080"/>
          <w:sz w:val="32"/>
          <w:szCs w:val="32"/>
          <w:rtl/>
          <w:lang w:eastAsia="en-US"/>
        </w:rPr>
        <w:t xml:space="preserve"> תכנית מפורטת</w:t>
      </w:r>
    </w:p>
    <w:p w:rsidR="00FF0BFB" w:rsidRPr="00FF0BFB" w:rsidRDefault="00FF0BFB" w:rsidP="001C491A">
      <w:pPr>
        <w:numPr>
          <w:ilvl w:val="1"/>
          <w:numId w:val="16"/>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תכולת תכנית מפורטת</w:t>
      </w:r>
    </w:p>
    <w:p w:rsidR="00FF0BFB" w:rsidRPr="00890823" w:rsidRDefault="00FF0BFB" w:rsidP="001C491A">
      <w:pPr>
        <w:numPr>
          <w:ilvl w:val="2"/>
          <w:numId w:val="16"/>
        </w:numPr>
        <w:ind w:left="709" w:hanging="709"/>
        <w:jc w:val="both"/>
        <w:rPr>
          <w:rFonts w:ascii="Arial" w:eastAsia="Times New Roman" w:hAnsi="Arial" w:cs="Arial"/>
          <w:sz w:val="21"/>
          <w:szCs w:val="21"/>
          <w:lang w:eastAsia="en-US"/>
        </w:rPr>
      </w:pPr>
      <w:r w:rsidRPr="00890823">
        <w:rPr>
          <w:rFonts w:ascii="Arial" w:eastAsia="Times New Roman" w:hAnsi="Arial" w:cs="Arial"/>
          <w:sz w:val="21"/>
          <w:szCs w:val="21"/>
          <w:rtl/>
          <w:lang w:eastAsia="en-US"/>
        </w:rPr>
        <w:t xml:space="preserve">תכנית מפורטת </w:t>
      </w:r>
      <w:r w:rsidR="00565129" w:rsidRPr="00890823">
        <w:rPr>
          <w:rFonts w:ascii="Arial" w:eastAsia="Times New Roman" w:hAnsi="Arial" w:cs="Arial" w:hint="cs"/>
          <w:sz w:val="21"/>
          <w:szCs w:val="21"/>
          <w:rtl/>
          <w:lang w:eastAsia="en-US"/>
        </w:rPr>
        <w:t xml:space="preserve">למתקנים ולקווי מים </w:t>
      </w:r>
      <w:r w:rsidRPr="00890823">
        <w:rPr>
          <w:rFonts w:ascii="Arial" w:eastAsia="Times New Roman" w:hAnsi="Arial" w:cs="Arial"/>
          <w:sz w:val="21"/>
          <w:szCs w:val="21"/>
          <w:rtl/>
          <w:lang w:eastAsia="en-US"/>
        </w:rPr>
        <w:t xml:space="preserve">תאושר לאחר התייעצות עם רשות המים ועל פיה יינתנו היתרי בניה. תכנית מפורטת שעניינה שפכים או קולחין, תאושר לאחר התייעצות גם עם הועדה המקצועית למים ולביוב. </w:t>
      </w:r>
    </w:p>
    <w:p w:rsidR="00FF0BFB" w:rsidRPr="00890823" w:rsidRDefault="00FF0BFB" w:rsidP="001C491A">
      <w:pPr>
        <w:numPr>
          <w:ilvl w:val="2"/>
          <w:numId w:val="16"/>
        </w:numPr>
        <w:ind w:left="709" w:hanging="709"/>
        <w:jc w:val="both"/>
        <w:rPr>
          <w:rFonts w:ascii="Arial" w:eastAsia="Times New Roman" w:hAnsi="Arial" w:cs="Arial"/>
          <w:sz w:val="21"/>
          <w:szCs w:val="21"/>
          <w:lang w:eastAsia="en-US"/>
        </w:rPr>
      </w:pPr>
      <w:r w:rsidRPr="00890823">
        <w:rPr>
          <w:rFonts w:ascii="Arial" w:eastAsia="Times New Roman" w:hAnsi="Arial" w:cs="Arial"/>
          <w:sz w:val="21"/>
          <w:szCs w:val="21"/>
          <w:rtl/>
          <w:lang w:eastAsia="en-US"/>
        </w:rPr>
        <w:t>התכנית המפורטת תקבע את כל הנדרש למימוש מטרתה, ובכלל זה את כל השימושים, המבנים, המתקנים והקווים הנדרשים להקמתה, לתפעולה, לאחזקתה, לשדרוגה, להנגשתה, אמצעי ביטחון ובטיחות, מתקנים למזעור מפגעים ולהגנה על הבריאות ואמצעי ניטור ובקרה. בתשריט התכנית יסומנו בהתאם לצורך רוחב רצועת האחזקה ורוחב רצועת העבודה. התכנית תכלול במידת הצורך גם תחום השפעה ומגבלותיו בהתאם למסמכים הסביבתיים.</w:t>
      </w:r>
    </w:p>
    <w:p w:rsidR="00FF0BFB" w:rsidRPr="00890823" w:rsidRDefault="00FF0BFB" w:rsidP="001C491A">
      <w:pPr>
        <w:numPr>
          <w:ilvl w:val="2"/>
          <w:numId w:val="16"/>
        </w:numPr>
        <w:ind w:left="709" w:hanging="709"/>
        <w:jc w:val="both"/>
        <w:rPr>
          <w:rFonts w:ascii="Arial" w:eastAsia="Times New Roman" w:hAnsi="Arial" w:cs="Arial"/>
          <w:sz w:val="21"/>
          <w:szCs w:val="21"/>
          <w:lang w:eastAsia="en-US"/>
        </w:rPr>
      </w:pPr>
      <w:r w:rsidRPr="00890823">
        <w:rPr>
          <w:rFonts w:ascii="Arial" w:eastAsia="Times New Roman" w:hAnsi="Arial" w:cs="Arial"/>
          <w:sz w:val="21"/>
          <w:szCs w:val="21"/>
          <w:rtl/>
          <w:lang w:eastAsia="en-US"/>
        </w:rPr>
        <w:t>ניתן לאשר</w:t>
      </w:r>
      <w:r w:rsidRPr="00890823">
        <w:rPr>
          <w:rFonts w:ascii="Arial" w:eastAsia="Times New Roman" w:hAnsi="Arial" w:cs="Arial"/>
          <w:sz w:val="21"/>
          <w:szCs w:val="21"/>
          <w:lang w:eastAsia="en-US"/>
        </w:rPr>
        <w:t xml:space="preserve"> </w:t>
      </w:r>
      <w:r w:rsidRPr="00890823">
        <w:rPr>
          <w:rFonts w:ascii="Arial" w:eastAsia="Times New Roman" w:hAnsi="Arial" w:cs="Arial"/>
          <w:sz w:val="21"/>
          <w:szCs w:val="21"/>
          <w:rtl/>
          <w:lang w:eastAsia="en-US"/>
        </w:rPr>
        <w:t>בשטח תכנית מפורטת למתקן מים, קווי תשתית, וכן חקלאות</w:t>
      </w:r>
      <w:r w:rsidR="00565129" w:rsidRPr="00890823">
        <w:rPr>
          <w:rFonts w:ascii="Arial" w:eastAsia="Times New Roman" w:hAnsi="Arial" w:cs="Arial" w:hint="cs"/>
          <w:sz w:val="21"/>
          <w:szCs w:val="21"/>
          <w:rtl/>
          <w:lang w:eastAsia="en-US"/>
        </w:rPr>
        <w:t>,</w:t>
      </w:r>
      <w:r w:rsidRPr="00890823">
        <w:rPr>
          <w:rFonts w:ascii="Arial" w:eastAsia="Times New Roman" w:hAnsi="Arial" w:cs="Arial"/>
          <w:sz w:val="21"/>
          <w:szCs w:val="21"/>
          <w:rtl/>
          <w:lang w:eastAsia="en-US"/>
        </w:rPr>
        <w:t xml:space="preserve"> למעט עצים מעמיקי שורש ושימושים לצרכי נופש ופנאי, בתנאי שלא </w:t>
      </w:r>
      <w:r w:rsidR="00565129" w:rsidRPr="00890823">
        <w:rPr>
          <w:rFonts w:ascii="Arial" w:eastAsia="Times New Roman" w:hAnsi="Arial" w:cs="Arial" w:hint="cs"/>
          <w:sz w:val="21"/>
          <w:szCs w:val="21"/>
          <w:rtl/>
          <w:lang w:eastAsia="en-US"/>
        </w:rPr>
        <w:t>תגרם</w:t>
      </w:r>
      <w:r w:rsidRPr="00890823">
        <w:rPr>
          <w:rFonts w:ascii="Arial" w:eastAsia="Times New Roman" w:hAnsi="Arial" w:cs="Arial"/>
          <w:sz w:val="21"/>
          <w:szCs w:val="21"/>
          <w:rtl/>
          <w:lang w:eastAsia="en-US"/>
        </w:rPr>
        <w:t xml:space="preserve"> פגיעה בתפקוד המתקן בהתאם למטרות התכנית. שימושי פנאי ונופש במאגר קולחין יידרשו להתייעצות עם משרד הבריאות. </w:t>
      </w:r>
    </w:p>
    <w:p w:rsidR="00FF0BFB" w:rsidRPr="00890823" w:rsidRDefault="00FF0BFB" w:rsidP="001C491A">
      <w:pPr>
        <w:numPr>
          <w:ilvl w:val="2"/>
          <w:numId w:val="16"/>
        </w:numPr>
        <w:ind w:left="709" w:hanging="709"/>
        <w:jc w:val="both"/>
        <w:rPr>
          <w:rFonts w:ascii="Arial" w:eastAsia="Times New Roman" w:hAnsi="Arial" w:cs="Arial"/>
          <w:sz w:val="21"/>
          <w:szCs w:val="21"/>
          <w:lang w:eastAsia="en-US"/>
        </w:rPr>
      </w:pPr>
      <w:r w:rsidRPr="00890823">
        <w:rPr>
          <w:rFonts w:ascii="Arial" w:eastAsia="Times New Roman" w:hAnsi="Arial" w:cs="Arial"/>
          <w:sz w:val="21"/>
          <w:szCs w:val="21"/>
          <w:rtl/>
          <w:lang w:eastAsia="en-US"/>
        </w:rPr>
        <w:t xml:space="preserve">בנוסף, ניתן לאשר בשטח מאגר, אתר החדרה ורצועה לתכנון נטיעת עצים מעמיקי שורש לאחר התייעצות עם בעל התשתית בתנאי שלא תהיה פגיעה בתפקוד המתקן בהתאם למטרות התכנית. </w:t>
      </w:r>
    </w:p>
    <w:p w:rsidR="00FF0BFB" w:rsidRPr="00890823" w:rsidRDefault="00FF0BFB" w:rsidP="001C491A">
      <w:pPr>
        <w:numPr>
          <w:ilvl w:val="2"/>
          <w:numId w:val="16"/>
        </w:numPr>
        <w:ind w:left="709" w:hanging="709"/>
        <w:jc w:val="both"/>
        <w:rPr>
          <w:rFonts w:ascii="Arial" w:eastAsia="Times New Roman" w:hAnsi="Arial" w:cs="Arial"/>
          <w:sz w:val="21"/>
          <w:szCs w:val="21"/>
          <w:lang w:eastAsia="en-US"/>
        </w:rPr>
      </w:pPr>
      <w:r w:rsidRPr="00890823">
        <w:rPr>
          <w:rFonts w:ascii="Arial" w:eastAsia="Times New Roman" w:hAnsi="Arial" w:cs="Arial"/>
          <w:sz w:val="21"/>
          <w:szCs w:val="21"/>
          <w:rtl/>
          <w:lang w:eastAsia="en-US"/>
        </w:rPr>
        <w:t>תכנית מפורטת תאפשר, ככל הניתן, שימוש דו תכליתי במתקני מים.</w:t>
      </w:r>
    </w:p>
    <w:p w:rsidR="00FF0BFB" w:rsidRPr="00890823" w:rsidRDefault="00FF0BFB" w:rsidP="001C491A">
      <w:pPr>
        <w:numPr>
          <w:ilvl w:val="2"/>
          <w:numId w:val="16"/>
        </w:numPr>
        <w:ind w:left="709" w:hanging="709"/>
        <w:jc w:val="both"/>
        <w:rPr>
          <w:rFonts w:ascii="Arial" w:eastAsia="Times New Roman" w:hAnsi="Arial" w:cs="Arial"/>
          <w:sz w:val="21"/>
          <w:szCs w:val="21"/>
          <w:lang w:eastAsia="en-US"/>
        </w:rPr>
      </w:pPr>
      <w:r w:rsidRPr="00890823">
        <w:rPr>
          <w:rFonts w:ascii="Arial" w:eastAsia="Times New Roman" w:hAnsi="Arial" w:cs="Arial"/>
          <w:sz w:val="21"/>
          <w:szCs w:val="21"/>
          <w:rtl/>
          <w:lang w:eastAsia="en-US"/>
        </w:rPr>
        <w:lastRenderedPageBreak/>
        <w:t xml:space="preserve">תכנית מפורטת למתקן מים בשטח עירוני בנוי תבחן, בין היתר, את אופן השתלבותו במרחב העירוני. </w:t>
      </w:r>
    </w:p>
    <w:p w:rsidR="00FF0BFB" w:rsidRPr="00FF0BFB" w:rsidRDefault="00FF0BFB" w:rsidP="001C491A">
      <w:pPr>
        <w:numPr>
          <w:ilvl w:val="1"/>
          <w:numId w:val="16"/>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הוראות בנושאי סביבה</w:t>
      </w:r>
    </w:p>
    <w:p w:rsidR="00FF0BFB" w:rsidRPr="00890823" w:rsidRDefault="00FF0BFB" w:rsidP="001C491A">
      <w:pPr>
        <w:numPr>
          <w:ilvl w:val="2"/>
          <w:numId w:val="16"/>
        </w:numPr>
        <w:ind w:left="709" w:hanging="709"/>
        <w:jc w:val="both"/>
        <w:rPr>
          <w:rFonts w:ascii="Arial" w:eastAsia="Times New Roman" w:hAnsi="Arial" w:cs="Arial"/>
          <w:sz w:val="21"/>
          <w:szCs w:val="21"/>
          <w:lang w:eastAsia="en-US"/>
        </w:rPr>
      </w:pPr>
      <w:r w:rsidRPr="00890823">
        <w:rPr>
          <w:rFonts w:ascii="Arial" w:eastAsia="Times New Roman" w:hAnsi="Arial" w:cs="Arial"/>
          <w:sz w:val="21"/>
          <w:szCs w:val="21"/>
          <w:rtl/>
          <w:lang w:eastAsia="en-US"/>
        </w:rPr>
        <w:t xml:space="preserve">תכנית מפורטת לאתר החדרה (שהינו מאגר) בשטח בעל רגישות נופית סביבתית גבוהה, </w:t>
      </w:r>
      <w:r w:rsidR="00565129" w:rsidRPr="00890823">
        <w:rPr>
          <w:rFonts w:ascii="Arial" w:eastAsia="Times New Roman" w:hAnsi="Arial" w:cs="Arial" w:hint="cs"/>
          <w:sz w:val="21"/>
          <w:szCs w:val="21"/>
          <w:rtl/>
          <w:lang w:eastAsia="en-US"/>
        </w:rPr>
        <w:t>תחויב בהגשת</w:t>
      </w:r>
      <w:r w:rsidRPr="00890823">
        <w:rPr>
          <w:rFonts w:ascii="Arial" w:eastAsia="Times New Roman" w:hAnsi="Arial" w:cs="Arial"/>
          <w:sz w:val="21"/>
          <w:szCs w:val="21"/>
          <w:rtl/>
          <w:lang w:eastAsia="en-US"/>
        </w:rPr>
        <w:t xml:space="preserve"> נספח נופי סביבתי.</w:t>
      </w:r>
    </w:p>
    <w:p w:rsidR="00FF0BFB" w:rsidRPr="00890823" w:rsidRDefault="00FF0BFB" w:rsidP="001C491A">
      <w:pPr>
        <w:numPr>
          <w:ilvl w:val="2"/>
          <w:numId w:val="16"/>
        </w:numPr>
        <w:ind w:left="709" w:hanging="709"/>
        <w:jc w:val="both"/>
        <w:rPr>
          <w:rFonts w:ascii="Arial" w:eastAsia="Times New Roman" w:hAnsi="Arial" w:cs="Arial"/>
          <w:sz w:val="21"/>
          <w:szCs w:val="21"/>
          <w:lang w:eastAsia="en-US"/>
        </w:rPr>
      </w:pPr>
      <w:r w:rsidRPr="00890823">
        <w:rPr>
          <w:rFonts w:ascii="Arial" w:eastAsia="Times New Roman" w:hAnsi="Arial" w:cs="Arial"/>
          <w:sz w:val="21"/>
          <w:szCs w:val="21"/>
          <w:rtl/>
          <w:lang w:eastAsia="en-US"/>
        </w:rPr>
        <w:t>בתכנית מפורטת למאגר שאינו למי שתיה תידרש הכנת נספח נופי סביבתי גם בשטח שאינו ברגישות נופית סביבתית גבוהה. מוסד תכנון רשאי לפטור מחובה זו או לקבוע מצבים בהם לא יהיה צורך בהכנת נספח כאמור לאחר התייעצות עם המשרד להגנת הסביבה.</w:t>
      </w:r>
    </w:p>
    <w:p w:rsidR="00FF0BFB" w:rsidRPr="00890823" w:rsidRDefault="00FF0BFB" w:rsidP="001C491A">
      <w:pPr>
        <w:numPr>
          <w:ilvl w:val="2"/>
          <w:numId w:val="16"/>
        </w:numPr>
        <w:ind w:left="709" w:hanging="709"/>
        <w:jc w:val="both"/>
        <w:rPr>
          <w:rFonts w:ascii="Arial" w:eastAsia="Times New Roman" w:hAnsi="Arial" w:cs="Arial"/>
          <w:sz w:val="21"/>
          <w:szCs w:val="21"/>
          <w:lang w:eastAsia="en-US"/>
        </w:rPr>
      </w:pPr>
      <w:r w:rsidRPr="00890823">
        <w:rPr>
          <w:rFonts w:ascii="Arial" w:eastAsia="Times New Roman" w:hAnsi="Arial" w:cs="Arial"/>
          <w:sz w:val="21"/>
          <w:szCs w:val="21"/>
          <w:rtl/>
          <w:lang w:eastAsia="en-US"/>
        </w:rPr>
        <w:t>תכנית מפורטת למ</w:t>
      </w:r>
      <w:r w:rsidR="00AB4EFE" w:rsidRPr="00890823">
        <w:rPr>
          <w:rFonts w:ascii="Arial" w:eastAsia="Times New Roman" w:hAnsi="Arial" w:cs="Arial"/>
          <w:sz w:val="21"/>
          <w:szCs w:val="21"/>
          <w:rtl/>
          <w:lang w:eastAsia="en-US"/>
        </w:rPr>
        <w:t>תקן התפלה תחויב בהגשת נספח נופי</w:t>
      </w:r>
      <w:r w:rsidR="00AB4EFE" w:rsidRPr="00890823">
        <w:rPr>
          <w:rFonts w:ascii="Arial" w:eastAsia="Times New Roman" w:hAnsi="Arial" w:cs="Arial" w:hint="cs"/>
          <w:sz w:val="21"/>
          <w:szCs w:val="21"/>
          <w:rtl/>
          <w:lang w:eastAsia="en-US"/>
        </w:rPr>
        <w:t>-</w:t>
      </w:r>
      <w:r w:rsidRPr="00890823">
        <w:rPr>
          <w:rFonts w:ascii="Arial" w:eastAsia="Times New Roman" w:hAnsi="Arial" w:cs="Arial"/>
          <w:sz w:val="21"/>
          <w:szCs w:val="21"/>
          <w:rtl/>
          <w:lang w:eastAsia="en-US"/>
        </w:rPr>
        <w:t xml:space="preserve">סביבתי. </w:t>
      </w:r>
    </w:p>
    <w:p w:rsidR="00FF0BFB" w:rsidRPr="00890823" w:rsidRDefault="00FF0BFB" w:rsidP="001C491A">
      <w:pPr>
        <w:numPr>
          <w:ilvl w:val="2"/>
          <w:numId w:val="16"/>
        </w:numPr>
        <w:ind w:left="709" w:hanging="709"/>
        <w:jc w:val="both"/>
        <w:rPr>
          <w:rFonts w:ascii="Arial" w:eastAsia="Times New Roman" w:hAnsi="Arial" w:cs="Arial"/>
          <w:sz w:val="21"/>
          <w:szCs w:val="21"/>
          <w:lang w:eastAsia="en-US"/>
        </w:rPr>
      </w:pPr>
      <w:r w:rsidRPr="00890823">
        <w:rPr>
          <w:rFonts w:ascii="Arial" w:eastAsia="Times New Roman" w:hAnsi="Arial" w:cs="Arial"/>
          <w:sz w:val="21"/>
          <w:szCs w:val="21"/>
          <w:rtl/>
          <w:lang w:eastAsia="en-US"/>
        </w:rPr>
        <w:t>תכנית מפורטת למתקן טיפול שפכים תכלול תסקיר השפעה על הסביבה בהתאם לתקנות התכנון והבניה (תסקירי השפעה על הסביבה), תשס"ג-2003. מוסד תכנון רשאי להמירו בנספח נופי-סביבתי לאחר התייעצות עם המשרד להגנת הסביבה. תכנית להרחבת מתקן טיפול שפכים קיים תכלול נספח נופי-סביבתי בהתאם לשיקול דעת מוסד תכנון.</w:t>
      </w:r>
    </w:p>
    <w:p w:rsidR="00FF0BFB" w:rsidRPr="00890823" w:rsidRDefault="00FF0BFB" w:rsidP="001C491A">
      <w:pPr>
        <w:numPr>
          <w:ilvl w:val="2"/>
          <w:numId w:val="16"/>
        </w:numPr>
        <w:ind w:left="709" w:hanging="709"/>
        <w:jc w:val="both"/>
        <w:rPr>
          <w:rFonts w:ascii="Arial" w:eastAsia="Times New Roman" w:hAnsi="Arial" w:cs="Arial"/>
          <w:sz w:val="21"/>
          <w:szCs w:val="21"/>
          <w:lang w:eastAsia="en-US"/>
        </w:rPr>
      </w:pPr>
      <w:r w:rsidRPr="00890823">
        <w:rPr>
          <w:rFonts w:ascii="Arial" w:eastAsia="Times New Roman" w:hAnsi="Arial" w:cs="Arial"/>
          <w:sz w:val="21"/>
          <w:szCs w:val="21"/>
          <w:rtl/>
          <w:lang w:eastAsia="en-US"/>
        </w:rPr>
        <w:t xml:space="preserve">נספח נופי-סביבתי כאמור יערך על פי הנחיות המשרד להגנת הסביבה שיאושרו על ידי מוסד התכנון. </w:t>
      </w:r>
    </w:p>
    <w:p w:rsidR="00FF0BFB" w:rsidRPr="00FF0BFB" w:rsidRDefault="00FF0BFB" w:rsidP="001C491A">
      <w:pPr>
        <w:numPr>
          <w:ilvl w:val="1"/>
          <w:numId w:val="16"/>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תכנון והקמה בשלבים</w:t>
      </w:r>
    </w:p>
    <w:p w:rsidR="00FF0BFB" w:rsidRPr="00890823" w:rsidRDefault="00FF0BFB" w:rsidP="00890823">
      <w:pPr>
        <w:ind w:left="709"/>
        <w:jc w:val="both"/>
        <w:rPr>
          <w:rFonts w:ascii="Arial" w:eastAsia="Times New Roman" w:hAnsi="Arial" w:cs="Arial"/>
          <w:sz w:val="21"/>
          <w:szCs w:val="21"/>
          <w:rtl/>
          <w:lang w:eastAsia="en-US"/>
        </w:rPr>
      </w:pPr>
      <w:r w:rsidRPr="00890823">
        <w:rPr>
          <w:rFonts w:ascii="Arial" w:eastAsia="Times New Roman" w:hAnsi="Arial" w:cs="Arial"/>
          <w:sz w:val="21"/>
          <w:szCs w:val="21"/>
          <w:rtl/>
          <w:lang w:eastAsia="en-US"/>
        </w:rPr>
        <w:t>ניתן לאשר תכנית מפורטת לחלק מהתשתית המתוכננת או להקים חלק ממנה, ובלבד שלא</w:t>
      </w:r>
      <w:r w:rsidRPr="00FF0BFB">
        <w:rPr>
          <w:rFonts w:ascii="Arial" w:eastAsia="Times New Roman" w:hAnsi="Arial" w:cs="Arial"/>
          <w:rtl/>
          <w:lang w:eastAsia="en-US"/>
        </w:rPr>
        <w:t xml:space="preserve"> </w:t>
      </w:r>
      <w:r w:rsidRPr="00890823">
        <w:rPr>
          <w:rFonts w:ascii="Arial" w:eastAsia="Times New Roman" w:hAnsi="Arial" w:cs="Arial"/>
          <w:sz w:val="21"/>
          <w:szCs w:val="21"/>
          <w:rtl/>
          <w:lang w:eastAsia="en-US"/>
        </w:rPr>
        <w:t xml:space="preserve">יהיה בכך לפגוע בתפוקה המינימלית המתוכננת למתקן התפלה כמפורט בנספח ב'1 או באפשרות להקמת התשתית בשלמותה. במקרה זה, ייתן מוסד תכנון דעתו לצורך בהשלמה או בעדכון הנספח נופי-סביבתי בכל שלב. </w:t>
      </w:r>
    </w:p>
    <w:p w:rsidR="00FF0BFB" w:rsidRPr="00FF0BFB" w:rsidRDefault="00FF0BFB" w:rsidP="001C491A">
      <w:pPr>
        <w:numPr>
          <w:ilvl w:val="1"/>
          <w:numId w:val="16"/>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הוספת מתקנים וקווים</w:t>
      </w:r>
      <w:r w:rsidRPr="00FF0BFB">
        <w:rPr>
          <w:rFonts w:ascii="Arial" w:eastAsia="Times New Roman" w:hAnsi="Arial" w:cs="Arial"/>
          <w:b/>
          <w:bCs/>
          <w:sz w:val="24"/>
          <w:szCs w:val="24"/>
          <w:rtl/>
          <w:lang w:eastAsia="en-US"/>
        </w:rPr>
        <w:tab/>
      </w:r>
    </w:p>
    <w:p w:rsidR="00FF0BFB" w:rsidRPr="00890823" w:rsidRDefault="00FF0BFB" w:rsidP="001C491A">
      <w:pPr>
        <w:numPr>
          <w:ilvl w:val="2"/>
          <w:numId w:val="16"/>
        </w:numPr>
        <w:ind w:left="709" w:hanging="709"/>
        <w:jc w:val="both"/>
        <w:rPr>
          <w:rFonts w:ascii="Arial" w:eastAsia="Times New Roman" w:hAnsi="Arial" w:cs="Arial"/>
          <w:sz w:val="21"/>
          <w:szCs w:val="21"/>
          <w:lang w:eastAsia="en-US"/>
        </w:rPr>
      </w:pPr>
      <w:r w:rsidRPr="00890823">
        <w:rPr>
          <w:rFonts w:ascii="Arial" w:eastAsia="Times New Roman" w:hAnsi="Arial" w:cs="Arial"/>
          <w:sz w:val="21"/>
          <w:szCs w:val="21"/>
          <w:rtl/>
          <w:lang w:eastAsia="en-US"/>
        </w:rPr>
        <w:t>בתכנית מפורטת, ובהתייעצות עם רשות המים, ניתן להוסיף מתקני מים, מתקני קולחין, קווי מים וקווי קולחין על אלה המסומנים בתשריט התכנית ויחולו עליה הוראות תכנית זו.</w:t>
      </w:r>
    </w:p>
    <w:p w:rsidR="00FF0BFB" w:rsidRPr="00890823" w:rsidRDefault="00591E90" w:rsidP="001C491A">
      <w:pPr>
        <w:numPr>
          <w:ilvl w:val="2"/>
          <w:numId w:val="16"/>
        </w:numPr>
        <w:ind w:left="709" w:hanging="709"/>
        <w:jc w:val="both"/>
        <w:rPr>
          <w:rFonts w:ascii="Arial" w:eastAsia="Times New Roman" w:hAnsi="Arial" w:cs="Arial"/>
          <w:sz w:val="21"/>
          <w:szCs w:val="21"/>
          <w:lang w:eastAsia="en-US"/>
        </w:rPr>
      </w:pPr>
      <w:r w:rsidRPr="00890823">
        <w:rPr>
          <w:rFonts w:ascii="Arial" w:eastAsia="Times New Roman" w:hAnsi="Arial" w:cs="Arial"/>
          <w:sz w:val="21"/>
          <w:szCs w:val="21"/>
          <w:rtl/>
          <w:lang w:eastAsia="en-US"/>
        </w:rPr>
        <w:t>תכנית להוספת מתקן התפל</w:t>
      </w:r>
      <w:r w:rsidRPr="00890823">
        <w:rPr>
          <w:rFonts w:ascii="Arial" w:eastAsia="Times New Roman" w:hAnsi="Arial" w:cs="Arial" w:hint="cs"/>
          <w:sz w:val="21"/>
          <w:szCs w:val="21"/>
          <w:rtl/>
          <w:lang w:eastAsia="en-US"/>
        </w:rPr>
        <w:t>ה</w:t>
      </w:r>
      <w:r w:rsidR="00FF0BFB" w:rsidRPr="00890823">
        <w:rPr>
          <w:rFonts w:ascii="Arial" w:eastAsia="Times New Roman" w:hAnsi="Arial" w:cs="Arial"/>
          <w:sz w:val="21"/>
          <w:szCs w:val="21"/>
          <w:rtl/>
          <w:lang w:eastAsia="en-US"/>
        </w:rPr>
        <w:t xml:space="preserve"> גדול</w:t>
      </w:r>
      <w:r w:rsidRPr="00890823">
        <w:rPr>
          <w:rFonts w:ascii="Arial" w:eastAsia="Times New Roman" w:hAnsi="Arial" w:cs="Arial" w:hint="cs"/>
          <w:sz w:val="21"/>
          <w:szCs w:val="21"/>
          <w:rtl/>
          <w:lang w:eastAsia="en-US"/>
        </w:rPr>
        <w:t xml:space="preserve"> למי ים</w:t>
      </w:r>
      <w:r w:rsidR="00FF0BFB" w:rsidRPr="00890823">
        <w:rPr>
          <w:rFonts w:ascii="Arial" w:eastAsia="Times New Roman" w:hAnsi="Arial" w:cs="Arial"/>
          <w:sz w:val="21"/>
          <w:szCs w:val="21"/>
          <w:rtl/>
          <w:lang w:eastAsia="en-US"/>
        </w:rPr>
        <w:t xml:space="preserve">, רצועה לצנרת מי רכז ומי הזנה ומוצא ימי, תידרש, בנוסף, גם לקבלת חוות דעת נציג שר הביטחון ולאישור המועצה הארצית. </w:t>
      </w:r>
    </w:p>
    <w:p w:rsidR="00FF0BFB" w:rsidRPr="00890823" w:rsidRDefault="00FF0BFB" w:rsidP="00890823">
      <w:pPr>
        <w:ind w:left="709"/>
        <w:jc w:val="both"/>
        <w:rPr>
          <w:rFonts w:ascii="Arial" w:eastAsia="Times New Roman" w:hAnsi="Arial" w:cs="Arial"/>
          <w:sz w:val="21"/>
          <w:szCs w:val="21"/>
          <w:lang w:eastAsia="en-US"/>
        </w:rPr>
      </w:pPr>
    </w:p>
    <w:p w:rsidR="00FF0BFB" w:rsidRPr="00FF0BFB" w:rsidRDefault="00FF0BFB" w:rsidP="001C491A">
      <w:pPr>
        <w:numPr>
          <w:ilvl w:val="0"/>
          <w:numId w:val="16"/>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מתקנים וקווים – הוראות פרטניות</w:t>
      </w:r>
    </w:p>
    <w:p w:rsidR="00DB481C" w:rsidRPr="00890823" w:rsidRDefault="00FF0BFB" w:rsidP="002F5B60">
      <w:pPr>
        <w:ind w:left="709"/>
        <w:jc w:val="both"/>
        <w:rPr>
          <w:rFonts w:ascii="Arial" w:eastAsia="Times New Roman" w:hAnsi="Arial" w:cs="Arial"/>
          <w:sz w:val="21"/>
          <w:szCs w:val="21"/>
          <w:rtl/>
          <w:lang w:eastAsia="en-US"/>
        </w:rPr>
      </w:pPr>
      <w:r w:rsidRPr="00890823">
        <w:rPr>
          <w:rFonts w:ascii="Arial" w:eastAsia="Times New Roman" w:hAnsi="Arial" w:cs="Arial"/>
          <w:sz w:val="21"/>
          <w:szCs w:val="21"/>
          <w:rtl/>
          <w:lang w:eastAsia="en-US"/>
        </w:rPr>
        <w:t>נוסף על ההוראות הכלליות האמורות לעיל, יחולו הוראות פרטניות לתכנית מפורטת לכל מתקן ולכל קו לפי המפורט להלן. במקרה של סתירה בין ההוראות הפרטניות להוראות הכלליות, יגברו ההוראות הפרטניות.</w:t>
      </w:r>
    </w:p>
    <w:p w:rsidR="00FF0BFB" w:rsidRPr="00FF0BFB" w:rsidRDefault="00FF0BFB" w:rsidP="001C491A">
      <w:pPr>
        <w:numPr>
          <w:ilvl w:val="1"/>
          <w:numId w:val="16"/>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אתר התפלה</w:t>
      </w:r>
    </w:p>
    <w:p w:rsidR="00FF0BFB" w:rsidRPr="00890823" w:rsidRDefault="00FF0BFB" w:rsidP="001C491A">
      <w:pPr>
        <w:numPr>
          <w:ilvl w:val="2"/>
          <w:numId w:val="16"/>
        </w:numPr>
        <w:ind w:left="709" w:hanging="709"/>
        <w:jc w:val="both"/>
        <w:rPr>
          <w:rFonts w:ascii="Arial" w:eastAsia="Times New Roman" w:hAnsi="Arial" w:cs="Arial"/>
          <w:b/>
          <w:bCs/>
          <w:sz w:val="21"/>
          <w:szCs w:val="21"/>
          <w:rtl/>
          <w:lang w:eastAsia="en-US"/>
        </w:rPr>
      </w:pPr>
      <w:r w:rsidRPr="00890823">
        <w:rPr>
          <w:rFonts w:ascii="Arial" w:eastAsia="Times New Roman" w:hAnsi="Arial" w:cs="Arial"/>
          <w:b/>
          <w:bCs/>
          <w:sz w:val="21"/>
          <w:szCs w:val="21"/>
          <w:rtl/>
          <w:lang w:eastAsia="en-US"/>
        </w:rPr>
        <w:t xml:space="preserve">מתקן התפלה גדול למי ים </w:t>
      </w:r>
    </w:p>
    <w:p w:rsidR="00FF0BFB" w:rsidRPr="00890823" w:rsidRDefault="00FF0BFB" w:rsidP="00890823">
      <w:pPr>
        <w:ind w:left="709"/>
        <w:jc w:val="both"/>
        <w:rPr>
          <w:rFonts w:ascii="Arial" w:eastAsia="Times New Roman" w:hAnsi="Arial" w:cs="Arial"/>
          <w:sz w:val="21"/>
          <w:szCs w:val="21"/>
          <w:rtl/>
          <w:lang w:eastAsia="en-US"/>
        </w:rPr>
      </w:pPr>
      <w:r w:rsidRPr="00890823">
        <w:rPr>
          <w:rFonts w:ascii="Arial" w:eastAsia="Times New Roman" w:hAnsi="Arial" w:cs="Arial"/>
          <w:sz w:val="21"/>
          <w:szCs w:val="21"/>
          <w:rtl/>
          <w:lang w:eastAsia="en-US"/>
        </w:rPr>
        <w:t>על תכנית לאתר התפלה הכוללת מתקן התפלה גדול למי ים יחולו ההוראות הבאות:</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 xml:space="preserve">אתר התפלה יכלול בשטחו צנרת וקווי תשתית הנדרשים לצורך מתקן ההתפלה. </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 xml:space="preserve">בתחום שטח מתקן התפלה ניתן לאשר גם הקמת מרכז מבקרים ותחנת </w:t>
      </w:r>
      <w:r w:rsidR="00591E90">
        <w:rPr>
          <w:rFonts w:ascii="Arial" w:eastAsia="Times New Roman" w:hAnsi="Arial" w:cs="Arial"/>
          <w:sz w:val="20"/>
          <w:szCs w:val="20"/>
          <w:rtl/>
          <w:lang w:eastAsia="en-US"/>
        </w:rPr>
        <w:t>כח קטנה על פי תכנית זו. תחנת הכ</w:t>
      </w:r>
      <w:r w:rsidRPr="00FF0BFB">
        <w:rPr>
          <w:rFonts w:ascii="Arial" w:eastAsia="Times New Roman" w:hAnsi="Arial" w:cs="Arial"/>
          <w:sz w:val="20"/>
          <w:szCs w:val="20"/>
          <w:rtl/>
          <w:lang w:eastAsia="en-US"/>
        </w:rPr>
        <w:t>ח תשרת בעיקר את מתקן ההתפלה. היתר בנייה להקמתה יינתן לאחר הקמת מתקן ההתפלה.</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lastRenderedPageBreak/>
        <w:t>תינתן עדיפות למיקום מתקן שאיבה בתחום שטח מתקן ההתפלה.</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הצינורות</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בים</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יוטמנו, ככל</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הניתן, בקרקעית</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בהתבסס, בין</w:t>
      </w:r>
      <w:r w:rsidRPr="00FF0BFB">
        <w:rPr>
          <w:rFonts w:ascii="Arial" w:eastAsia="Times New Roman" w:hAnsi="Arial" w:cs="Arial"/>
          <w:sz w:val="20"/>
          <w:szCs w:val="20"/>
          <w:lang w:eastAsia="en-US"/>
        </w:rPr>
        <w:t xml:space="preserve"> </w:t>
      </w:r>
      <w:r w:rsidR="00591E90">
        <w:rPr>
          <w:rFonts w:ascii="Arial" w:eastAsia="Times New Roman" w:hAnsi="Arial" w:cs="Arial"/>
          <w:sz w:val="20"/>
          <w:szCs w:val="20"/>
          <w:rtl/>
          <w:lang w:eastAsia="en-US"/>
        </w:rPr>
        <w:t xml:space="preserve">השאר, על נספח נופי </w:t>
      </w:r>
      <w:r w:rsidRPr="00FF0BFB">
        <w:rPr>
          <w:rFonts w:ascii="Arial" w:eastAsia="Times New Roman" w:hAnsi="Arial" w:cs="Arial"/>
          <w:sz w:val="20"/>
          <w:szCs w:val="20"/>
          <w:rtl/>
          <w:lang w:eastAsia="en-US"/>
        </w:rPr>
        <w:t>סביבתי</w:t>
      </w:r>
      <w:r w:rsidRPr="00FF0BFB">
        <w:rPr>
          <w:rFonts w:ascii="Arial" w:eastAsia="Times New Roman" w:hAnsi="Arial" w:cs="Arial"/>
          <w:sz w:val="20"/>
          <w:szCs w:val="20"/>
          <w:lang w:eastAsia="en-US"/>
        </w:rPr>
        <w:t>.</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צנרת וקווי תשתית לצורך</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מתקן</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ההתפלה בתחום חוף הים,</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יוטמנו</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מתחת</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לפני</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הקרקע. התוויתם מעל פני הקרקע תידרש לאישור המועצה</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הארצית.</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תינתן עדיפות למיקום מתקן ההתפלה מעבר לסביבה החופית.</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 xml:space="preserve">לעניין איכות מי ההזנה תידרש התייעצות עם משרד הבריאות ויקבעו בתכנית מגבלות שיבטיחו הגנת מי ההזנה מפני מקורות מזהמים ובהתאם לכך ייקבעו, בין היתר, גבולות התכנית בים. </w:t>
      </w:r>
    </w:p>
    <w:p w:rsidR="00FF0BFB" w:rsidRPr="00FF0BFB" w:rsidRDefault="00FF0BFB" w:rsidP="001C491A">
      <w:pPr>
        <w:numPr>
          <w:ilvl w:val="3"/>
          <w:numId w:val="16"/>
        </w:numPr>
        <w:ind w:left="794" w:hanging="794"/>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 xml:space="preserve">בהתייחס לשטח לתשתיות בים תידרש התייעצות עם רשות הספנות ונציג שר הביטחון, ובתחום נמל מוכרז גם עם הרשות המוסמכת לעניין הנמל. מוסד התכנון יקבע, בהתייעצות עם רשות המים ועם פיקוד העורף, את מרכיבי הבינוי הנדרשים למיגון המתקנים אשר יבטיחו את הגנת המתקן ואת תפקודו בעת חירום. </w:t>
      </w:r>
    </w:p>
    <w:p w:rsidR="00FF0BFB" w:rsidRPr="00890823" w:rsidRDefault="00FF0BFB" w:rsidP="001C491A">
      <w:pPr>
        <w:numPr>
          <w:ilvl w:val="2"/>
          <w:numId w:val="16"/>
        </w:numPr>
        <w:ind w:left="709" w:hanging="709"/>
        <w:jc w:val="both"/>
        <w:rPr>
          <w:rFonts w:ascii="Arial" w:eastAsia="Times New Roman" w:hAnsi="Arial" w:cs="Arial"/>
          <w:b/>
          <w:bCs/>
          <w:sz w:val="21"/>
          <w:szCs w:val="21"/>
          <w:lang w:eastAsia="en-US"/>
        </w:rPr>
      </w:pPr>
      <w:r w:rsidRPr="00890823">
        <w:rPr>
          <w:rFonts w:ascii="Arial" w:eastAsia="Times New Roman" w:hAnsi="Arial" w:cs="Arial"/>
          <w:b/>
          <w:bCs/>
          <w:sz w:val="21"/>
          <w:szCs w:val="21"/>
          <w:rtl/>
          <w:lang w:eastAsia="en-US"/>
        </w:rPr>
        <w:t>מתקן התפלה קטן למי ים</w:t>
      </w:r>
    </w:p>
    <w:p w:rsidR="00FF0BFB" w:rsidRPr="00890823" w:rsidRDefault="00FF0BFB" w:rsidP="00890823">
      <w:pPr>
        <w:ind w:left="709"/>
        <w:jc w:val="both"/>
        <w:rPr>
          <w:rFonts w:ascii="Arial" w:eastAsia="Times New Roman" w:hAnsi="Arial" w:cs="Arial"/>
          <w:sz w:val="21"/>
          <w:szCs w:val="21"/>
          <w:rtl/>
          <w:lang w:eastAsia="en-US"/>
        </w:rPr>
      </w:pPr>
      <w:r w:rsidRPr="00890823">
        <w:rPr>
          <w:rFonts w:ascii="Arial" w:eastAsia="Times New Roman" w:hAnsi="Arial" w:cs="Arial"/>
          <w:sz w:val="21"/>
          <w:szCs w:val="21"/>
          <w:rtl/>
          <w:lang w:eastAsia="en-US"/>
        </w:rPr>
        <w:t>על תכנית למתקן התפלה קטן למי ים יחולו ההוראות הבאות:</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 xml:space="preserve">יחולו על התכנית הוראות סעיף 5.1.1 בדבר מתקן התפלה גדול, למעט ס"ק 5.1.1.2 ו- 5.1.1.5. </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 xml:space="preserve">תכנית מפורטת תידרש לאישור רשות המים בדבר נחיצותה ולאישור הועדה המחוזית. </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תינתן עדיפות להקמת המתקן בתחום</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שטח</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שיועד</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בתכנית</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מאושרת</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לתעשייה, תעסוקה, למתקנים</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הנדסיים, וככל הניתן יחובר</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למערכות</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מים</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קיימות.</w:t>
      </w:r>
    </w:p>
    <w:p w:rsidR="00FF0BFB" w:rsidRPr="00FF0BFB" w:rsidRDefault="00FF0BFB" w:rsidP="001C491A">
      <w:pPr>
        <w:numPr>
          <w:ilvl w:val="3"/>
          <w:numId w:val="16"/>
        </w:numPr>
        <w:ind w:left="794" w:hanging="794"/>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לא יאושר מתקן</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ההתפלה בסביבה החופית, למעט</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קווי</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הצנרת</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להעברת</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מי</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ההזנה</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ולסילוק</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מי הרכז</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ומתקן</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שאיבת</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מי</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ים</w:t>
      </w:r>
      <w:r w:rsidR="00591E90">
        <w:rPr>
          <w:rFonts w:ascii="Arial" w:eastAsia="Times New Roman" w:hAnsi="Arial" w:cs="Arial" w:hint="cs"/>
          <w:sz w:val="20"/>
          <w:szCs w:val="20"/>
          <w:rtl/>
          <w:lang w:eastAsia="en-US"/>
        </w:rPr>
        <w:t>,</w:t>
      </w:r>
      <w:r w:rsidRPr="00FF0BFB">
        <w:rPr>
          <w:rFonts w:ascii="Arial" w:eastAsia="Times New Roman" w:hAnsi="Arial" w:cs="Arial"/>
          <w:sz w:val="20"/>
          <w:szCs w:val="20"/>
          <w:rtl/>
          <w:lang w:eastAsia="en-US"/>
        </w:rPr>
        <w:t xml:space="preserve"> אלא אם כן התקבל אישור המועצה הארצית. </w:t>
      </w:r>
    </w:p>
    <w:p w:rsidR="00FF0BFB" w:rsidRPr="00890823" w:rsidRDefault="00FF0BFB" w:rsidP="001C491A">
      <w:pPr>
        <w:numPr>
          <w:ilvl w:val="2"/>
          <w:numId w:val="16"/>
        </w:numPr>
        <w:ind w:left="709" w:hanging="709"/>
        <w:jc w:val="both"/>
        <w:rPr>
          <w:rFonts w:ascii="Arial" w:eastAsia="Times New Roman" w:hAnsi="Arial" w:cs="Arial"/>
          <w:b/>
          <w:bCs/>
          <w:sz w:val="21"/>
          <w:szCs w:val="21"/>
          <w:lang w:eastAsia="en-US"/>
        </w:rPr>
      </w:pPr>
      <w:r w:rsidRPr="00890823">
        <w:rPr>
          <w:rFonts w:ascii="Arial" w:eastAsia="Times New Roman" w:hAnsi="Arial" w:cs="Arial"/>
          <w:b/>
          <w:bCs/>
          <w:sz w:val="21"/>
          <w:szCs w:val="21"/>
          <w:rtl/>
          <w:lang w:eastAsia="en-US"/>
        </w:rPr>
        <w:t>מתקן התפלה למים מליחים ומתקן לטיוב מים</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 xml:space="preserve">תכנית מפורטת למתקן התפלה למים מליחים או למתקן לטיוב מים תציג פתרון לסילוק מי הרכז. </w:t>
      </w:r>
    </w:p>
    <w:p w:rsidR="00FF0BFB" w:rsidRDefault="00FF0BFB" w:rsidP="001C491A">
      <w:pPr>
        <w:numPr>
          <w:ilvl w:val="3"/>
          <w:numId w:val="16"/>
        </w:numPr>
        <w:ind w:left="794" w:hanging="794"/>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 xml:space="preserve">ככל שהפתרון לסילוק מי הרכז יהיה לים, יסולקו מי הרכז אל מוצא ימי כמסומן בתשריט ויחולו על התכנית גם הוראות ס"ק 5.1.4.1 להלן. </w:t>
      </w:r>
    </w:p>
    <w:p w:rsidR="00FF0BFB" w:rsidRPr="00890823" w:rsidRDefault="00FF0BFB" w:rsidP="001C491A">
      <w:pPr>
        <w:numPr>
          <w:ilvl w:val="2"/>
          <w:numId w:val="16"/>
        </w:numPr>
        <w:ind w:left="709" w:hanging="709"/>
        <w:jc w:val="both"/>
        <w:rPr>
          <w:rFonts w:ascii="Arial" w:eastAsia="Times New Roman" w:hAnsi="Arial" w:cs="Arial"/>
          <w:b/>
          <w:bCs/>
          <w:sz w:val="21"/>
          <w:szCs w:val="21"/>
          <w:lang w:eastAsia="en-US"/>
        </w:rPr>
      </w:pPr>
      <w:r w:rsidRPr="00890823">
        <w:rPr>
          <w:rFonts w:ascii="Arial" w:eastAsia="Times New Roman" w:hAnsi="Arial" w:cs="Arial"/>
          <w:b/>
          <w:bCs/>
          <w:sz w:val="21"/>
          <w:szCs w:val="21"/>
          <w:rtl/>
          <w:lang w:eastAsia="en-US"/>
        </w:rPr>
        <w:t>הוראות מיוחדות לאתרי התפלה</w:t>
      </w:r>
    </w:p>
    <w:p w:rsidR="00FF0BFB" w:rsidRPr="00FF0BFB" w:rsidRDefault="00FF0BFB" w:rsidP="001C491A">
      <w:pPr>
        <w:numPr>
          <w:ilvl w:val="3"/>
          <w:numId w:val="16"/>
        </w:numPr>
        <w:spacing w:after="120"/>
        <w:ind w:left="793" w:hanging="793"/>
        <w:jc w:val="both"/>
        <w:rPr>
          <w:rFonts w:ascii="Arial" w:eastAsia="Times New Roman" w:hAnsi="Arial" w:cs="Arial"/>
          <w:b/>
          <w:bCs/>
          <w:sz w:val="20"/>
          <w:szCs w:val="20"/>
          <w:lang w:eastAsia="en-US"/>
        </w:rPr>
      </w:pPr>
      <w:r w:rsidRPr="00FF0BFB">
        <w:rPr>
          <w:rFonts w:ascii="Arial" w:eastAsia="Times New Roman" w:hAnsi="Arial" w:cs="Arial"/>
          <w:b/>
          <w:bCs/>
          <w:sz w:val="20"/>
          <w:szCs w:val="20"/>
          <w:rtl/>
          <w:lang w:eastAsia="en-US"/>
        </w:rPr>
        <w:t>סילוק מי רכז ומוצא ימי</w:t>
      </w:r>
    </w:p>
    <w:p w:rsidR="00FF0BFB" w:rsidRPr="00FF0BFB" w:rsidRDefault="00FF0BFB" w:rsidP="001C491A">
      <w:pPr>
        <w:numPr>
          <w:ilvl w:val="1"/>
          <w:numId w:val="18"/>
        </w:numPr>
        <w:spacing w:before="12" w:after="0"/>
        <w:ind w:left="1078" w:hanging="284"/>
        <w:contextualSpacing/>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תכנית למתקן התפלה קטן או למתקן התפלה למים מליחים או למתקן לטיוב מים שפתרון סילוק מי הרכז שלה הוא סילוקם למוצא ימי תציג חיבור אל מוצא ימי כמסומן בנספח ב'2.</w:t>
      </w:r>
    </w:p>
    <w:p w:rsidR="00FF0BFB" w:rsidRPr="00FF0BFB" w:rsidRDefault="00FF0BFB" w:rsidP="001C491A">
      <w:pPr>
        <w:numPr>
          <w:ilvl w:val="1"/>
          <w:numId w:val="18"/>
        </w:numPr>
        <w:ind w:left="1078" w:hanging="284"/>
        <w:jc w:val="both"/>
        <w:rPr>
          <w:rFonts w:ascii="Arial" w:eastAsia="Times New Roman" w:hAnsi="Arial" w:cs="Arial"/>
          <w:sz w:val="20"/>
          <w:szCs w:val="20"/>
          <w:rtl/>
          <w:lang w:eastAsia="en-US"/>
        </w:rPr>
      </w:pPr>
      <w:r w:rsidRPr="00FF0BFB">
        <w:rPr>
          <w:rFonts w:ascii="Arial" w:eastAsia="Times New Roman" w:hAnsi="Arial" w:cs="Arial"/>
          <w:sz w:val="20"/>
          <w:szCs w:val="20"/>
          <w:rtl/>
          <w:lang w:eastAsia="en-US"/>
        </w:rPr>
        <w:t>תכנית</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מפורטת</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למוצא</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ימי</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חדש תידרש לאישור המועצה הארצית ותקבע</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מיקום</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מדויק, אורך</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צנרת ועומק, ניטור ובחינת השפעות מצטברות של מי הרכז על הסביבה הימית ועל המים הנשאבים. מוסד התכנון הדן בתכנית ייתן עדיפות לאיחוד</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תשתיות</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לניצול</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או</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לסילוק מי</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רכז</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ממקורות</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נוספים</w:t>
      </w:r>
      <w:r w:rsidRPr="00FF0BFB">
        <w:rPr>
          <w:rFonts w:ascii="Arial" w:eastAsia="Times New Roman" w:hAnsi="Arial" w:cs="Arial"/>
          <w:sz w:val="20"/>
          <w:szCs w:val="20"/>
          <w:lang w:eastAsia="en-US"/>
        </w:rPr>
        <w:t xml:space="preserve"> </w:t>
      </w:r>
      <w:r w:rsidRPr="00FF0BFB">
        <w:rPr>
          <w:rFonts w:ascii="Arial" w:eastAsia="Times New Roman" w:hAnsi="Arial" w:cs="Arial"/>
          <w:sz w:val="20"/>
          <w:szCs w:val="20"/>
          <w:rtl/>
          <w:lang w:eastAsia="en-US"/>
        </w:rPr>
        <w:t>באזור.</w:t>
      </w:r>
    </w:p>
    <w:p w:rsidR="00FF0BFB" w:rsidRPr="00FF0BFB" w:rsidRDefault="00FF0BFB" w:rsidP="001C491A">
      <w:pPr>
        <w:numPr>
          <w:ilvl w:val="3"/>
          <w:numId w:val="16"/>
        </w:numPr>
        <w:spacing w:after="120"/>
        <w:ind w:left="793" w:hanging="793"/>
        <w:jc w:val="both"/>
        <w:rPr>
          <w:rFonts w:ascii="Arial" w:eastAsia="Times New Roman" w:hAnsi="Arial" w:cs="Arial"/>
          <w:b/>
          <w:bCs/>
          <w:sz w:val="20"/>
          <w:szCs w:val="20"/>
          <w:lang w:eastAsia="en-US"/>
        </w:rPr>
      </w:pPr>
      <w:r w:rsidRPr="00FF0BFB">
        <w:rPr>
          <w:rFonts w:ascii="Arial" w:eastAsia="Times New Roman" w:hAnsi="Arial" w:cs="Arial"/>
          <w:b/>
          <w:bCs/>
          <w:sz w:val="20"/>
          <w:szCs w:val="20"/>
          <w:rtl/>
          <w:lang w:eastAsia="en-US"/>
        </w:rPr>
        <w:t xml:space="preserve">הוראות מיוחדות לאתרים </w:t>
      </w:r>
    </w:p>
    <w:p w:rsidR="00FF0BFB" w:rsidRPr="00FF0BFB" w:rsidRDefault="00FF0BFB" w:rsidP="001C491A">
      <w:pPr>
        <w:numPr>
          <w:ilvl w:val="0"/>
          <w:numId w:val="19"/>
        </w:numPr>
        <w:spacing w:before="12" w:after="0"/>
        <w:ind w:left="1076" w:hanging="299"/>
        <w:contextualSpacing/>
        <w:jc w:val="both"/>
        <w:rPr>
          <w:rFonts w:ascii="Arial" w:eastAsia="Times New Roman" w:hAnsi="Arial" w:cs="Arial"/>
          <w:sz w:val="20"/>
          <w:szCs w:val="20"/>
          <w:lang w:eastAsia="en-US"/>
        </w:rPr>
      </w:pPr>
      <w:r w:rsidRPr="00FF0BFB">
        <w:rPr>
          <w:rFonts w:ascii="Arial" w:eastAsia="Times New Roman" w:hAnsi="Arial" w:cs="Arial"/>
          <w:b/>
          <w:bCs/>
          <w:sz w:val="20"/>
          <w:szCs w:val="20"/>
          <w:rtl/>
          <w:lang w:eastAsia="en-US"/>
        </w:rPr>
        <w:t>עמק חפר:</w:t>
      </w:r>
      <w:r w:rsidRPr="00FF0BFB">
        <w:rPr>
          <w:rFonts w:ascii="Arial" w:eastAsia="Times New Roman" w:hAnsi="Arial" w:cs="Arial"/>
          <w:sz w:val="20"/>
          <w:szCs w:val="20"/>
          <w:rtl/>
          <w:lang w:eastAsia="en-US"/>
        </w:rPr>
        <w:t xml:space="preserve"> טרם אישור תכנית מפורטת בתחום הרצועה לתכנון </w:t>
      </w:r>
      <w:r w:rsidR="00591E90">
        <w:rPr>
          <w:rFonts w:ascii="Arial" w:eastAsia="Times New Roman" w:hAnsi="Arial" w:cs="Arial" w:hint="cs"/>
          <w:sz w:val="20"/>
          <w:szCs w:val="20"/>
          <w:rtl/>
          <w:lang w:eastAsia="en-US"/>
        </w:rPr>
        <w:t>ל</w:t>
      </w:r>
      <w:r w:rsidRPr="00FF0BFB">
        <w:rPr>
          <w:rFonts w:ascii="Arial" w:eastAsia="Times New Roman" w:hAnsi="Arial" w:cs="Arial"/>
          <w:sz w:val="20"/>
          <w:szCs w:val="20"/>
          <w:rtl/>
          <w:lang w:eastAsia="en-US"/>
        </w:rPr>
        <w:t>קו מתח עליון, לא תאושר כל תכנית ולא יינתן כל היתר למטרות אחרות, אלא לאחר שמוסד תכנון, לאחר שהתייעץ עם חברת החשמל, רשות הגז ונתיבי ישראל, שוכנע כי אין באישורם כדי לפגוע באפשרות הקמת קווי מתח עבור מתקן ההתפלה, באפשרות העברת צנרת גז בהתאם לתמ"א 37/ח ובאפשרות להצמדת קווים. עם אישור תכנית מפורטת תתבטל הרצועה לתכנון. תכנית מפורטת כאמור תקבע, בין השאר, את מיקום קווי המתח ברצועה, את הרוחב הדרוש לתפעולה ולתחזוקה ואת השימושים המותרים במפלס הקרקע ובתת הקרקע לצרכים שאינם קשורים לקווי חשמל (כדוגמת שטחים חקלאיים, חנייה, תשתיות אחרות) הכל בתיאום עם חברת החשמל.</w:t>
      </w:r>
    </w:p>
    <w:p w:rsidR="00FF0BFB" w:rsidRPr="00FF0BFB" w:rsidRDefault="00FF0BFB" w:rsidP="001C491A">
      <w:pPr>
        <w:numPr>
          <w:ilvl w:val="0"/>
          <w:numId w:val="19"/>
        </w:numPr>
        <w:spacing w:before="12" w:after="0"/>
        <w:ind w:left="1076" w:hanging="299"/>
        <w:contextualSpacing/>
        <w:jc w:val="both"/>
        <w:rPr>
          <w:rFonts w:ascii="Arial" w:eastAsia="Times New Roman" w:hAnsi="Arial" w:cs="Arial"/>
          <w:sz w:val="20"/>
          <w:szCs w:val="20"/>
          <w:lang w:eastAsia="en-US"/>
        </w:rPr>
      </w:pPr>
      <w:r w:rsidRPr="00FF0BFB">
        <w:rPr>
          <w:rFonts w:ascii="Arial" w:eastAsia="Times New Roman" w:hAnsi="Arial" w:cs="Arial"/>
          <w:b/>
          <w:bCs/>
          <w:sz w:val="20"/>
          <w:szCs w:val="20"/>
          <w:rtl/>
          <w:lang w:eastAsia="en-US"/>
        </w:rPr>
        <w:lastRenderedPageBreak/>
        <w:t>שורק:</w:t>
      </w:r>
      <w:r w:rsidRPr="00FF0BFB">
        <w:rPr>
          <w:rFonts w:ascii="Arial" w:eastAsia="Times New Roman" w:hAnsi="Arial" w:cs="Arial"/>
          <w:sz w:val="20"/>
          <w:szCs w:val="20"/>
          <w:rtl/>
          <w:lang w:eastAsia="en-US"/>
        </w:rPr>
        <w:t xml:space="preserve"> מיקומם המדויק של </w:t>
      </w:r>
      <w:r w:rsidR="00591E90">
        <w:rPr>
          <w:rFonts w:ascii="Arial" w:eastAsia="Times New Roman" w:hAnsi="Arial" w:cs="Arial" w:hint="cs"/>
          <w:sz w:val="20"/>
          <w:szCs w:val="20"/>
          <w:rtl/>
          <w:lang w:eastAsia="en-US"/>
        </w:rPr>
        <w:t xml:space="preserve">מתקן </w:t>
      </w:r>
      <w:r w:rsidRPr="00FF0BFB">
        <w:rPr>
          <w:rFonts w:ascii="Arial" w:eastAsia="Times New Roman" w:hAnsi="Arial" w:cs="Arial"/>
          <w:sz w:val="20"/>
          <w:szCs w:val="20"/>
          <w:rtl/>
          <w:lang w:eastAsia="en-US"/>
        </w:rPr>
        <w:t>ההתפלה והמאגר יקבע בתכנית מפורטת בתחום מרחב החיפוש וככל הניתן, בצמוד למתקני ההתפלה המאושרים בתת"ל 36. שטחו של המתקן לא יעלה על 100 דונם.</w:t>
      </w:r>
    </w:p>
    <w:p w:rsidR="00FF0BFB" w:rsidRPr="00FF0BFB" w:rsidRDefault="00FF0BFB" w:rsidP="001C491A">
      <w:pPr>
        <w:numPr>
          <w:ilvl w:val="0"/>
          <w:numId w:val="19"/>
        </w:numPr>
        <w:ind w:left="1077" w:hanging="299"/>
        <w:jc w:val="both"/>
        <w:rPr>
          <w:rFonts w:ascii="Arial" w:eastAsia="Times New Roman" w:hAnsi="Arial" w:cs="Arial"/>
          <w:sz w:val="20"/>
          <w:szCs w:val="20"/>
          <w:lang w:eastAsia="en-US"/>
        </w:rPr>
      </w:pPr>
      <w:r w:rsidRPr="00FF0BFB">
        <w:rPr>
          <w:rFonts w:ascii="Arial" w:eastAsia="Times New Roman" w:hAnsi="Arial" w:cs="Arial"/>
          <w:b/>
          <w:bCs/>
          <w:sz w:val="20"/>
          <w:szCs w:val="20"/>
          <w:rtl/>
          <w:lang w:eastAsia="en-US"/>
        </w:rPr>
        <w:t xml:space="preserve">אשקלון </w:t>
      </w:r>
      <w:r w:rsidR="00591E90">
        <w:rPr>
          <w:rFonts w:ascii="Arial" w:eastAsia="Times New Roman" w:hAnsi="Arial" w:cs="Arial" w:hint="cs"/>
          <w:b/>
          <w:bCs/>
          <w:sz w:val="20"/>
          <w:szCs w:val="20"/>
          <w:rtl/>
          <w:lang w:eastAsia="en-US"/>
        </w:rPr>
        <w:t>-</w:t>
      </w:r>
      <w:r w:rsidRPr="00FF0BFB">
        <w:rPr>
          <w:rFonts w:ascii="Arial" w:eastAsia="Times New Roman" w:hAnsi="Arial" w:cs="Arial"/>
          <w:b/>
          <w:bCs/>
          <w:sz w:val="20"/>
          <w:szCs w:val="20"/>
          <w:rtl/>
          <w:lang w:eastAsia="en-US"/>
        </w:rPr>
        <w:t xml:space="preserve"> צפון:</w:t>
      </w:r>
      <w:r w:rsidRPr="00FF0BFB">
        <w:rPr>
          <w:rFonts w:ascii="Arial" w:eastAsia="Times New Roman" w:hAnsi="Arial" w:cs="Arial"/>
          <w:sz w:val="20"/>
          <w:szCs w:val="20"/>
          <w:rtl/>
          <w:lang w:eastAsia="en-US"/>
        </w:rPr>
        <w:t xml:space="preserve"> אתרי ההתפלה באשקלון חלופיים זה לזה. ככל שתאושר תכנית מפורטת לאתר ההתפלה מצפון לאזור התעשייה הדרומי של אשקלון יחולו ההוראות הבאות: מיקומו המדויק של המתקן והצנרת הנלווית לו יקבע בתכנית מפורטת כאמור, בתחום גבולות השטח המסומן בתשריט כ"מרחב חיפוש" ושטחו לא יעלה על 100 דונם. רצועת הצנרת למי הזנקה ולסילוק מי רכז שבין המתקן לים, תקבע בגבול שבין הגן הלאומי אשקלון לקצא"א, ובתוך שטח הזיכיון של קצא"א. מוסד תכנון הדן בתכנית מפורטת כאמור, יבדוק את ההשלכות של המקשרים ומסוף הכימיקלים וכן של תכניות למקשרים נוספים ולמסוף נוסף החלות באזור זה של צנרת מי ההזנה של מתקן ההתפלה. ככל שיוחלט על אישור אתר התפלה במסגרת תכנית מתאר שתחול על מכלול קצא"א, ניתן יהיה לקבוע שטח למתקן התפלה ולצנרת הנלווית במיקום שונה מהמסומן בתשריט תכנית זו, ולא יראו בכך שינוי לתכנית. עד לאישור תכנית מפורטת, רשאי מוסד תכנון לאשר בשטח זה תכנית ולתת היתר לשימושים שאינם מיועדים למתקן התפלה, ובלבד שהתקבל אישור הועדה המחוזית, אם השתכנעה, לאחר התייעצות עם מנהל רשות המים, כי לא תפגע האפשרות להקמת מתקן התפלה והתשתיות הנילוות לה.</w:t>
      </w:r>
    </w:p>
    <w:p w:rsidR="00FF0BFB" w:rsidRPr="00FF0BFB" w:rsidRDefault="00FF0BFB" w:rsidP="001C491A">
      <w:pPr>
        <w:numPr>
          <w:ilvl w:val="1"/>
          <w:numId w:val="16"/>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תכנית מפורטת לקווי מים</w:t>
      </w:r>
    </w:p>
    <w:p w:rsidR="00FF0BFB" w:rsidRPr="00890823" w:rsidRDefault="00FF0BFB" w:rsidP="001C491A">
      <w:pPr>
        <w:numPr>
          <w:ilvl w:val="2"/>
          <w:numId w:val="16"/>
        </w:numPr>
        <w:ind w:left="709" w:hanging="709"/>
        <w:jc w:val="both"/>
        <w:rPr>
          <w:rFonts w:ascii="Arial" w:eastAsia="Times New Roman" w:hAnsi="Arial" w:cs="Arial"/>
          <w:sz w:val="21"/>
          <w:szCs w:val="21"/>
          <w:lang w:eastAsia="en-US"/>
        </w:rPr>
      </w:pPr>
      <w:r w:rsidRPr="00890823">
        <w:rPr>
          <w:rFonts w:ascii="Arial" w:eastAsia="Times New Roman" w:hAnsi="Arial" w:cs="Arial"/>
          <w:sz w:val="21"/>
          <w:szCs w:val="21"/>
          <w:rtl/>
          <w:lang w:eastAsia="en-US"/>
        </w:rPr>
        <w:t>הנחת קווי מים תהיה על פי תכנית מפורטת. קווי מים בקוטר של עד 64 צול, לא ידרשו</w:t>
      </w:r>
      <w:r w:rsidRPr="00FF0BFB">
        <w:rPr>
          <w:rFonts w:ascii="Arial" w:eastAsia="Times New Roman" w:hAnsi="Arial" w:cs="Arial"/>
          <w:rtl/>
          <w:lang w:eastAsia="en-US"/>
        </w:rPr>
        <w:t xml:space="preserve"> </w:t>
      </w:r>
      <w:r w:rsidRPr="00890823">
        <w:rPr>
          <w:rFonts w:ascii="Arial" w:eastAsia="Times New Roman" w:hAnsi="Arial" w:cs="Arial"/>
          <w:sz w:val="21"/>
          <w:szCs w:val="21"/>
          <w:rtl/>
          <w:lang w:eastAsia="en-US"/>
        </w:rPr>
        <w:t xml:space="preserve">לתכנית מפורטת וניתן להניחם על פי היתר בלבד. </w:t>
      </w:r>
    </w:p>
    <w:p w:rsidR="00FF0BFB" w:rsidRPr="00890823" w:rsidRDefault="00FF0BFB" w:rsidP="001C491A">
      <w:pPr>
        <w:numPr>
          <w:ilvl w:val="2"/>
          <w:numId w:val="16"/>
        </w:numPr>
        <w:ind w:left="709" w:hanging="709"/>
        <w:jc w:val="both"/>
        <w:rPr>
          <w:rFonts w:ascii="Arial" w:eastAsia="Times New Roman" w:hAnsi="Arial" w:cs="Arial"/>
          <w:sz w:val="21"/>
          <w:szCs w:val="21"/>
          <w:lang w:eastAsia="en-US"/>
        </w:rPr>
      </w:pPr>
      <w:r w:rsidRPr="00890823">
        <w:rPr>
          <w:rFonts w:ascii="Arial" w:eastAsia="Times New Roman" w:hAnsi="Arial" w:cs="Arial"/>
          <w:sz w:val="21"/>
          <w:szCs w:val="21"/>
          <w:rtl/>
          <w:lang w:eastAsia="en-US"/>
        </w:rPr>
        <w:t xml:space="preserve">בתכנית מפורטת ניתן לאשר שטחים מגודרים למתקנים נלווים גם אם אינם צמודים לקו המים, וכן לקבוע מגבלות הנובעות ממתקנים אלו. </w:t>
      </w:r>
    </w:p>
    <w:p w:rsidR="00FF0BFB" w:rsidRPr="00890823" w:rsidRDefault="00FF0BFB" w:rsidP="001C491A">
      <w:pPr>
        <w:numPr>
          <w:ilvl w:val="2"/>
          <w:numId w:val="16"/>
        </w:numPr>
        <w:ind w:left="709" w:hanging="709"/>
        <w:jc w:val="both"/>
        <w:rPr>
          <w:rFonts w:ascii="Arial" w:eastAsia="Times New Roman" w:hAnsi="Arial" w:cs="Arial"/>
          <w:sz w:val="21"/>
          <w:szCs w:val="21"/>
          <w:lang w:eastAsia="en-US"/>
        </w:rPr>
      </w:pPr>
      <w:r w:rsidRPr="00890823">
        <w:rPr>
          <w:rFonts w:ascii="Arial" w:eastAsia="Times New Roman" w:hAnsi="Arial" w:cs="Arial"/>
          <w:sz w:val="21"/>
          <w:szCs w:val="21"/>
          <w:rtl/>
          <w:lang w:eastAsia="en-US"/>
        </w:rPr>
        <w:t>הנחה של קו מים וקו ביוב בסמיכות זה לזה, תעשה על פי הנחיות משרד הבריאות.</w:t>
      </w:r>
    </w:p>
    <w:p w:rsidR="00FF0BFB" w:rsidRPr="00FF0BFB" w:rsidRDefault="00FF0BFB" w:rsidP="001C491A">
      <w:pPr>
        <w:numPr>
          <w:ilvl w:val="1"/>
          <w:numId w:val="16"/>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איגום, אגירה והחדרה</w:t>
      </w:r>
    </w:p>
    <w:p w:rsidR="00FF0BFB" w:rsidRPr="00890823" w:rsidRDefault="00FF0BFB" w:rsidP="001C491A">
      <w:pPr>
        <w:numPr>
          <w:ilvl w:val="2"/>
          <w:numId w:val="16"/>
        </w:numPr>
        <w:ind w:left="709" w:hanging="709"/>
        <w:jc w:val="both"/>
        <w:rPr>
          <w:rFonts w:ascii="Arial" w:eastAsia="Times New Roman" w:hAnsi="Arial" w:cs="Arial"/>
          <w:sz w:val="21"/>
          <w:szCs w:val="21"/>
          <w:lang w:eastAsia="en-US"/>
        </w:rPr>
      </w:pPr>
      <w:r w:rsidRPr="00890823">
        <w:rPr>
          <w:rFonts w:ascii="Arial" w:eastAsia="Times New Roman" w:hAnsi="Arial" w:cs="Arial"/>
          <w:sz w:val="21"/>
          <w:szCs w:val="21"/>
          <w:rtl/>
          <w:lang w:eastAsia="en-US"/>
        </w:rPr>
        <w:t>הפקדת תכנית והוצאת היתר בניה לאתר החדרה ומאגר שאינו מקורה יותנו בהבטחת אמצעים למניעת פגיעה בבטיחות הטיסה בשל מעוף ציפורים, בשלבי הקמת המאגר ותפעולו, ויפרטו את האמצעים הנדרשים לכך, וזאת לאחר התייעצות עם נציג שר הביטחון וכן עם רשות התעופה האזרחית.</w:t>
      </w:r>
    </w:p>
    <w:p w:rsidR="00FF0BFB" w:rsidRPr="00890823" w:rsidRDefault="00FF0BFB" w:rsidP="001C491A">
      <w:pPr>
        <w:numPr>
          <w:ilvl w:val="2"/>
          <w:numId w:val="16"/>
        </w:numPr>
        <w:ind w:left="709" w:hanging="709"/>
        <w:jc w:val="both"/>
        <w:rPr>
          <w:rFonts w:ascii="Arial" w:eastAsia="Times New Roman" w:hAnsi="Arial" w:cs="Arial"/>
          <w:sz w:val="21"/>
          <w:szCs w:val="21"/>
          <w:rtl/>
          <w:lang w:eastAsia="en-US"/>
        </w:rPr>
      </w:pPr>
      <w:r w:rsidRPr="00890823">
        <w:rPr>
          <w:rFonts w:ascii="Arial" w:eastAsia="Times New Roman" w:hAnsi="Arial" w:cs="Arial"/>
          <w:sz w:val="21"/>
          <w:szCs w:val="21"/>
          <w:rtl/>
          <w:lang w:eastAsia="en-US"/>
        </w:rPr>
        <w:t>תכנית מפורטת למאגר תכלול הוראות לשמירה על זרימות בסיס הנחלים המושפעים מהתכנית, ובהתייעצות עם רשות הניקוז.</w:t>
      </w:r>
    </w:p>
    <w:p w:rsidR="00FF0BFB" w:rsidRPr="00890823" w:rsidRDefault="00FF0BFB" w:rsidP="001C491A">
      <w:pPr>
        <w:numPr>
          <w:ilvl w:val="2"/>
          <w:numId w:val="16"/>
        </w:numPr>
        <w:ind w:left="709" w:hanging="709"/>
        <w:jc w:val="both"/>
        <w:rPr>
          <w:rFonts w:ascii="Arial" w:eastAsia="Times New Roman" w:hAnsi="Arial" w:cs="Arial"/>
          <w:sz w:val="21"/>
          <w:szCs w:val="21"/>
          <w:lang w:eastAsia="en-US"/>
        </w:rPr>
      </w:pPr>
      <w:r w:rsidRPr="00890823">
        <w:rPr>
          <w:rFonts w:ascii="Arial" w:eastAsia="Times New Roman" w:hAnsi="Arial" w:cs="Arial"/>
          <w:sz w:val="21"/>
          <w:szCs w:val="21"/>
          <w:rtl/>
          <w:lang w:eastAsia="en-US"/>
        </w:rPr>
        <w:t>תכנית מפורטת למאגר קולחין תכלול גם את תחום ההשפעה שיסומן בתשריט והוראות באשר למגבלות בתחום זה ואמצעים למניעת זיהום מי תהום.</w:t>
      </w:r>
    </w:p>
    <w:p w:rsidR="00DB481C" w:rsidRPr="002F5B60" w:rsidRDefault="00FF0BFB" w:rsidP="002F5B60">
      <w:pPr>
        <w:numPr>
          <w:ilvl w:val="2"/>
          <w:numId w:val="16"/>
        </w:numPr>
        <w:ind w:left="709" w:hanging="709"/>
        <w:jc w:val="both"/>
        <w:rPr>
          <w:rFonts w:ascii="Arial" w:eastAsia="Times New Roman" w:hAnsi="Arial" w:cs="Arial"/>
          <w:sz w:val="21"/>
          <w:szCs w:val="21"/>
          <w:lang w:eastAsia="en-US"/>
        </w:rPr>
      </w:pPr>
      <w:r w:rsidRPr="00890823">
        <w:rPr>
          <w:rFonts w:ascii="Arial" w:eastAsia="Times New Roman" w:hAnsi="Arial" w:cs="Arial"/>
          <w:sz w:val="21"/>
          <w:szCs w:val="21"/>
          <w:rtl/>
          <w:lang w:eastAsia="en-US"/>
        </w:rPr>
        <w:t xml:space="preserve">תכנית מפורטת לאתר החדרה תכלול ככל הנדרש, התייחסות למתקנים להטיית המים ולשאיבתם. </w:t>
      </w:r>
    </w:p>
    <w:p w:rsidR="00FF0BFB" w:rsidRPr="00890823" w:rsidRDefault="00FF0BFB" w:rsidP="001C491A">
      <w:pPr>
        <w:numPr>
          <w:ilvl w:val="2"/>
          <w:numId w:val="16"/>
        </w:numPr>
        <w:ind w:left="709" w:hanging="709"/>
        <w:jc w:val="both"/>
        <w:rPr>
          <w:rFonts w:ascii="Arial" w:eastAsia="Times New Roman" w:hAnsi="Arial" w:cs="Arial"/>
          <w:b/>
          <w:bCs/>
          <w:sz w:val="21"/>
          <w:szCs w:val="21"/>
          <w:lang w:eastAsia="en-US"/>
        </w:rPr>
      </w:pPr>
      <w:r w:rsidRPr="00890823">
        <w:rPr>
          <w:rFonts w:ascii="Arial" w:eastAsia="Times New Roman" w:hAnsi="Arial" w:cs="Arial"/>
          <w:b/>
          <w:bCs/>
          <w:sz w:val="21"/>
          <w:szCs w:val="21"/>
          <w:rtl/>
          <w:lang w:eastAsia="en-US"/>
        </w:rPr>
        <w:t xml:space="preserve">הוראות מיוחדות לאתרי החדרה </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 xml:space="preserve">תכנית שיש בה הרחבת תחומים של </w:t>
      </w:r>
      <w:r w:rsidR="00591E90">
        <w:rPr>
          <w:rFonts w:ascii="Arial" w:eastAsia="Times New Roman" w:hAnsi="Arial" w:cs="Arial" w:hint="cs"/>
          <w:sz w:val="20"/>
          <w:szCs w:val="20"/>
          <w:rtl/>
          <w:lang w:eastAsia="en-US"/>
        </w:rPr>
        <w:t>אתרי</w:t>
      </w:r>
      <w:r w:rsidRPr="00FF0BFB">
        <w:rPr>
          <w:rFonts w:ascii="Arial" w:eastAsia="Times New Roman" w:hAnsi="Arial" w:cs="Arial"/>
          <w:sz w:val="20"/>
          <w:szCs w:val="20"/>
          <w:rtl/>
          <w:lang w:eastAsia="en-US"/>
        </w:rPr>
        <w:t xml:space="preserve"> </w:t>
      </w:r>
      <w:r w:rsidR="00591E90">
        <w:rPr>
          <w:rFonts w:ascii="Arial" w:eastAsia="Times New Roman" w:hAnsi="Arial" w:cs="Arial" w:hint="cs"/>
          <w:sz w:val="20"/>
          <w:szCs w:val="20"/>
          <w:rtl/>
          <w:lang w:eastAsia="en-US"/>
        </w:rPr>
        <w:t>ה</w:t>
      </w:r>
      <w:r w:rsidRPr="00FF0BFB">
        <w:rPr>
          <w:rFonts w:ascii="Arial" w:eastAsia="Times New Roman" w:hAnsi="Arial" w:cs="Arial"/>
          <w:sz w:val="20"/>
          <w:szCs w:val="20"/>
          <w:rtl/>
          <w:lang w:eastAsia="en-US"/>
        </w:rPr>
        <w:t>החדרה הקיימים הבאים: דליה, אילון ונק</w:t>
      </w:r>
      <w:r w:rsidR="00591E90">
        <w:rPr>
          <w:rFonts w:ascii="Arial" w:eastAsia="Times New Roman" w:hAnsi="Arial" w:cs="Arial"/>
          <w:sz w:val="20"/>
          <w:szCs w:val="20"/>
          <w:rtl/>
          <w:lang w:eastAsia="en-US"/>
        </w:rPr>
        <w:t>רות, תתואם עם נציג שר הביטחון ב</w:t>
      </w:r>
      <w:r w:rsidRPr="00FF0BFB">
        <w:rPr>
          <w:rFonts w:ascii="Arial" w:eastAsia="Times New Roman" w:hAnsi="Arial" w:cs="Arial"/>
          <w:sz w:val="20"/>
          <w:szCs w:val="20"/>
          <w:rtl/>
          <w:lang w:eastAsia="en-US"/>
        </w:rPr>
        <w:t>ועדה המחוזית הנוגעת בדבר.</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 xml:space="preserve">תנאי לאישור תכנית מפורטת </w:t>
      </w:r>
      <w:r w:rsidR="00591E90">
        <w:rPr>
          <w:rFonts w:ascii="Arial" w:eastAsia="Times New Roman" w:hAnsi="Arial" w:cs="Arial" w:hint="cs"/>
          <w:sz w:val="20"/>
          <w:szCs w:val="20"/>
          <w:rtl/>
          <w:lang w:eastAsia="en-US"/>
        </w:rPr>
        <w:t>לאתרי</w:t>
      </w:r>
      <w:r w:rsidRPr="00FF0BFB">
        <w:rPr>
          <w:rFonts w:ascii="Arial" w:eastAsia="Times New Roman" w:hAnsi="Arial" w:cs="Arial"/>
          <w:sz w:val="20"/>
          <w:szCs w:val="20"/>
          <w:rtl/>
          <w:lang w:eastAsia="en-US"/>
        </w:rPr>
        <w:t xml:space="preserve"> החדרה "נחשונים" ו"בית עריף",</w:t>
      </w:r>
      <w:r w:rsidR="00591E90">
        <w:rPr>
          <w:rFonts w:ascii="Arial" w:eastAsia="Times New Roman" w:hAnsi="Arial" w:cs="Arial"/>
          <w:sz w:val="20"/>
          <w:szCs w:val="20"/>
          <w:rtl/>
          <w:lang w:eastAsia="en-US"/>
        </w:rPr>
        <w:t xml:space="preserve"> יהיה תאום עם נציג שר הביטחון ב</w:t>
      </w:r>
      <w:r w:rsidRPr="00FF0BFB">
        <w:rPr>
          <w:rFonts w:ascii="Arial" w:eastAsia="Times New Roman" w:hAnsi="Arial" w:cs="Arial"/>
          <w:sz w:val="20"/>
          <w:szCs w:val="20"/>
          <w:rtl/>
          <w:lang w:eastAsia="en-US"/>
        </w:rPr>
        <w:t xml:space="preserve">ועדה המחוזית הנוגעת בדבר, לעניין קביעת הגבולות המדויקים של </w:t>
      </w:r>
      <w:r w:rsidR="00591E90">
        <w:rPr>
          <w:rFonts w:ascii="Arial" w:eastAsia="Times New Roman" w:hAnsi="Arial" w:cs="Arial" w:hint="cs"/>
          <w:sz w:val="20"/>
          <w:szCs w:val="20"/>
          <w:rtl/>
          <w:lang w:eastAsia="en-US"/>
        </w:rPr>
        <w:t>אתר</w:t>
      </w:r>
      <w:r w:rsidRPr="00FF0BFB">
        <w:rPr>
          <w:rFonts w:ascii="Arial" w:eastAsia="Times New Roman" w:hAnsi="Arial" w:cs="Arial"/>
          <w:sz w:val="20"/>
          <w:szCs w:val="20"/>
          <w:rtl/>
          <w:lang w:eastAsia="en-US"/>
        </w:rPr>
        <w:t xml:space="preserve"> ההחדרה המוצע</w:t>
      </w:r>
      <w:r w:rsidR="00591E90">
        <w:rPr>
          <w:rFonts w:ascii="Arial" w:eastAsia="Times New Roman" w:hAnsi="Arial" w:cs="Arial" w:hint="cs"/>
          <w:sz w:val="20"/>
          <w:szCs w:val="20"/>
          <w:rtl/>
          <w:lang w:eastAsia="en-US"/>
        </w:rPr>
        <w:t>.</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תנאי לאישור תכנית מפורטת לאתר החדרה מוצע "רובין" יהיה קבלת אישור נציג שר הביטחון בוועדה המחוזית הנוגעת בדבר.</w:t>
      </w:r>
    </w:p>
    <w:p w:rsidR="00FF0BFB" w:rsidRPr="00FF0BFB" w:rsidRDefault="00FF0BFB" w:rsidP="001C491A">
      <w:pPr>
        <w:numPr>
          <w:ilvl w:val="3"/>
          <w:numId w:val="16"/>
        </w:numPr>
        <w:ind w:left="794" w:hanging="794"/>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lastRenderedPageBreak/>
        <w:t>תכנית מפורטת להקמת אתר החדרה "לכיש" בשטח המסומן בתשריט תופקד בתנאים הבאים: התכנית לא תכלול עבודות עפר בהיקף נרחב, שישנו באופן מהותי את פני השטח; צורף לתכנית תסקיר השפעה על הסביבה כמשמעותו בתקנות התכנון והבניה (תסקירי השפעה על הסביבה) - התשס"ג 2003, ונתקבל אישור רשות הטבע והגנים, כאמור בפרק 6 סעיף 4 בתמ"א 39.</w:t>
      </w:r>
    </w:p>
    <w:p w:rsidR="00FF0BFB" w:rsidRPr="00FF0BFB" w:rsidRDefault="00FF0BFB" w:rsidP="001C491A">
      <w:pPr>
        <w:numPr>
          <w:ilvl w:val="1"/>
          <w:numId w:val="16"/>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ביוב וקולחין</w:t>
      </w:r>
    </w:p>
    <w:p w:rsidR="00FF0BFB" w:rsidRPr="00890823" w:rsidRDefault="00FF0BFB" w:rsidP="001C491A">
      <w:pPr>
        <w:numPr>
          <w:ilvl w:val="2"/>
          <w:numId w:val="16"/>
        </w:numPr>
        <w:ind w:left="709" w:hanging="709"/>
        <w:jc w:val="both"/>
        <w:rPr>
          <w:rFonts w:ascii="Arial" w:eastAsia="Times New Roman" w:hAnsi="Arial" w:cs="Arial"/>
          <w:b/>
          <w:bCs/>
          <w:sz w:val="21"/>
          <w:szCs w:val="21"/>
          <w:lang w:eastAsia="en-US"/>
        </w:rPr>
      </w:pPr>
      <w:r w:rsidRPr="00890823">
        <w:rPr>
          <w:rFonts w:ascii="Arial" w:eastAsia="Times New Roman" w:hAnsi="Arial" w:cs="Arial"/>
          <w:b/>
          <w:bCs/>
          <w:sz w:val="21"/>
          <w:szCs w:val="21"/>
          <w:rtl/>
          <w:lang w:eastAsia="en-US"/>
        </w:rPr>
        <w:t>חובת פתרון ביוב</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תכנית מקומית או תכנית מפורטת המייצרת שפכים, תאושר בכפוף לפתרון איסוף שפכים וטיפול בהם במתקן טיפול שפכים וסילוקם, ובהתאם לקבוע להלן (להלן: פתרון ביוב).</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ככלל, תינתן עדיפות לפתרון ביוב במתקן טיפול שפכים אזורי קיים.</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ניתן לאפשר פתרון ביוב במתקן טיפול שפכים מקומי אם השתכנע מוסד תכנון, לאחר התייעצות עם הועדה המקצועית למים וביוב, כי קיימת עדיפות לטיפול במתקן זה לאחר ששקל יתרונותיו ובכלל זה מניעת מפגעים, תנאים מקומיים וטופוגרפיים והמרחק בין ניצול הקולחין לבין המתקן האזורי.</w:t>
      </w:r>
    </w:p>
    <w:p w:rsidR="00FF0BFB" w:rsidRPr="00FF0BFB" w:rsidRDefault="00FF0BFB" w:rsidP="001C491A">
      <w:pPr>
        <w:numPr>
          <w:ilvl w:val="3"/>
          <w:numId w:val="16"/>
        </w:numPr>
        <w:ind w:left="794" w:hanging="794"/>
        <w:jc w:val="both"/>
        <w:rPr>
          <w:rFonts w:ascii="Arial" w:eastAsia="Times New Roman" w:hAnsi="Arial" w:cs="Arial"/>
          <w:sz w:val="20"/>
          <w:szCs w:val="20"/>
          <w:rtl/>
          <w:lang w:eastAsia="en-US"/>
        </w:rPr>
      </w:pPr>
      <w:r w:rsidRPr="00FF0BFB">
        <w:rPr>
          <w:rFonts w:ascii="Arial" w:eastAsia="Times New Roman" w:hAnsi="Arial" w:cs="Arial"/>
          <w:sz w:val="20"/>
          <w:szCs w:val="20"/>
          <w:rtl/>
          <w:lang w:eastAsia="en-US"/>
        </w:rPr>
        <w:t>מוסד תכנון רשאי לאשר פתרון ביוב מקומי אחר שתפוקתו עד 200 מ"ק ליום גם אם אינו בהתאם לקבוע בתכנית זו, לאחר שהתייעץ עם הוועדה המקצועית למים ולביוב. בתפוקה גבוהה מסף זה יידרש לאישור הועדה המחוזית ככל שתמליץ על כך הועדה המקצועית למים וביוב.</w:t>
      </w:r>
    </w:p>
    <w:p w:rsidR="00FF0BFB" w:rsidRPr="00890823" w:rsidRDefault="00FF0BFB" w:rsidP="001C491A">
      <w:pPr>
        <w:numPr>
          <w:ilvl w:val="2"/>
          <w:numId w:val="16"/>
        </w:numPr>
        <w:ind w:left="709" w:hanging="709"/>
        <w:jc w:val="both"/>
        <w:rPr>
          <w:rFonts w:ascii="Arial" w:eastAsia="Times New Roman" w:hAnsi="Arial" w:cs="Arial"/>
          <w:b/>
          <w:bCs/>
          <w:sz w:val="21"/>
          <w:szCs w:val="21"/>
          <w:rtl/>
          <w:lang w:eastAsia="en-US"/>
        </w:rPr>
      </w:pPr>
      <w:r w:rsidRPr="00890823">
        <w:rPr>
          <w:rFonts w:ascii="Arial" w:eastAsia="Times New Roman" w:hAnsi="Arial" w:cs="Arial"/>
          <w:b/>
          <w:bCs/>
          <w:sz w:val="21"/>
          <w:szCs w:val="21"/>
          <w:rtl/>
          <w:lang w:eastAsia="en-US"/>
        </w:rPr>
        <w:t>תכנית מפורטת למתקן טיפול שפכים</w:t>
      </w:r>
    </w:p>
    <w:p w:rsidR="00FF0BFB" w:rsidRPr="00F341C2" w:rsidRDefault="00FF0BFB" w:rsidP="001C491A">
      <w:pPr>
        <w:numPr>
          <w:ilvl w:val="3"/>
          <w:numId w:val="16"/>
        </w:numPr>
        <w:spacing w:after="120"/>
        <w:ind w:left="793" w:hanging="793"/>
        <w:jc w:val="both"/>
        <w:rPr>
          <w:rFonts w:ascii="Arial" w:eastAsia="Times New Roman" w:hAnsi="Arial" w:cs="Arial"/>
          <w:sz w:val="20"/>
          <w:szCs w:val="20"/>
          <w:rtl/>
          <w:lang w:eastAsia="en-US"/>
        </w:rPr>
      </w:pPr>
      <w:r w:rsidRPr="00F341C2">
        <w:rPr>
          <w:rFonts w:ascii="Arial" w:eastAsia="Times New Roman" w:hAnsi="Arial" w:cs="Arial"/>
          <w:sz w:val="20"/>
          <w:szCs w:val="20"/>
          <w:rtl/>
          <w:lang w:eastAsia="en-US"/>
        </w:rPr>
        <w:t>תכנית מפורטת למיתקן טיפול בשפכ</w:t>
      </w:r>
      <w:r w:rsidR="00591E90" w:rsidRPr="00F341C2">
        <w:rPr>
          <w:rFonts w:ascii="Arial" w:eastAsia="Times New Roman" w:hAnsi="Arial" w:cs="Arial"/>
          <w:sz w:val="20"/>
          <w:szCs w:val="20"/>
          <w:rtl/>
          <w:lang w:eastAsia="en-US"/>
        </w:rPr>
        <w:t>ים תכלול את כל הדרוש למימוש מטרתה</w:t>
      </w:r>
      <w:r w:rsidRPr="00F341C2">
        <w:rPr>
          <w:rFonts w:ascii="Arial" w:eastAsia="Times New Roman" w:hAnsi="Arial" w:cs="Arial"/>
          <w:sz w:val="20"/>
          <w:szCs w:val="20"/>
          <w:rtl/>
          <w:lang w:eastAsia="en-US"/>
        </w:rPr>
        <w:t xml:space="preserve"> ובין היתר, את הפרטים הבאים: </w:t>
      </w:r>
    </w:p>
    <w:p w:rsidR="00FF0BFB" w:rsidRPr="00FF0BFB" w:rsidRDefault="00FF0BFB" w:rsidP="001C491A">
      <w:pPr>
        <w:numPr>
          <w:ilvl w:val="0"/>
          <w:numId w:val="20"/>
        </w:numPr>
        <w:spacing w:before="12" w:after="0"/>
        <w:ind w:left="1076" w:hanging="283"/>
        <w:contextualSpacing/>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הוראות בנוגע לבוצה המטופלת, מניעת זיהום מי תהום ושלבי הביצוע.</w:t>
      </w:r>
    </w:p>
    <w:p w:rsidR="00FF0BFB" w:rsidRPr="00FF0BFB" w:rsidRDefault="00FF0BFB" w:rsidP="001C491A">
      <w:pPr>
        <w:numPr>
          <w:ilvl w:val="0"/>
          <w:numId w:val="20"/>
        </w:numPr>
        <w:spacing w:before="12" w:after="0"/>
        <w:ind w:left="1076" w:hanging="283"/>
        <w:contextualSpacing/>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 xml:space="preserve">תחום ההשפעה ומגבלותיו, כפי שיקבע, בין השאר, על פי המסמכים הסביבתיים. </w:t>
      </w:r>
    </w:p>
    <w:p w:rsidR="00FF0BFB" w:rsidRPr="00FF0BFB" w:rsidRDefault="00FF0BFB" w:rsidP="001C491A">
      <w:pPr>
        <w:numPr>
          <w:ilvl w:val="0"/>
          <w:numId w:val="20"/>
        </w:numPr>
        <w:ind w:left="1078" w:hanging="284"/>
        <w:jc w:val="both"/>
        <w:rPr>
          <w:rFonts w:ascii="Arial" w:eastAsia="Times New Roman" w:hAnsi="Arial" w:cs="Arial"/>
          <w:sz w:val="20"/>
          <w:szCs w:val="20"/>
          <w:rtl/>
          <w:lang w:eastAsia="en-US"/>
        </w:rPr>
      </w:pPr>
      <w:r w:rsidRPr="00FF0BFB">
        <w:rPr>
          <w:rFonts w:ascii="Arial" w:eastAsia="Times New Roman" w:hAnsi="Arial" w:cs="Arial"/>
          <w:sz w:val="20"/>
          <w:szCs w:val="20"/>
          <w:rtl/>
          <w:lang w:eastAsia="en-US"/>
        </w:rPr>
        <w:t>מערכות לניטור השפעות על הסביבה והנחיות בדבר שמירה על בריאות הציבור והגנה על הסביבה.</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rtl/>
          <w:lang w:eastAsia="en-US"/>
        </w:rPr>
      </w:pPr>
      <w:r w:rsidRPr="00FF0BFB">
        <w:rPr>
          <w:rFonts w:ascii="Arial" w:eastAsia="Times New Roman" w:hAnsi="Arial" w:cs="Arial"/>
          <w:sz w:val="20"/>
          <w:szCs w:val="20"/>
          <w:rtl/>
          <w:lang w:eastAsia="en-US"/>
        </w:rPr>
        <w:t xml:space="preserve">הוראות להכנת התכנית המפורטת: </w:t>
      </w:r>
    </w:p>
    <w:p w:rsidR="00FF0BFB" w:rsidRPr="00FF0BFB" w:rsidRDefault="00FF0BFB" w:rsidP="001C491A">
      <w:pPr>
        <w:numPr>
          <w:ilvl w:val="0"/>
          <w:numId w:val="85"/>
        </w:numPr>
        <w:spacing w:before="12" w:after="0"/>
        <w:ind w:left="1076" w:hanging="283"/>
        <w:contextualSpacing/>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מתקן הטיפול בשפכים יתוכנן לטפל בכל כמות השפכים, בהתאם להנחיות רשות המים ולשנת יעד שתקבע על ידה ובהתאם להמלצות הועדה המקצועית למים וביוב.</w:t>
      </w:r>
    </w:p>
    <w:p w:rsidR="00FF0BFB" w:rsidRPr="00FF0BFB" w:rsidRDefault="00FF0BFB" w:rsidP="001C491A">
      <w:pPr>
        <w:numPr>
          <w:ilvl w:val="0"/>
          <w:numId w:val="85"/>
        </w:numPr>
        <w:ind w:left="1078" w:hanging="284"/>
        <w:jc w:val="both"/>
        <w:rPr>
          <w:rFonts w:ascii="Arial" w:eastAsia="Times New Roman" w:hAnsi="Arial" w:cs="Arial"/>
          <w:sz w:val="20"/>
          <w:szCs w:val="20"/>
          <w:rtl/>
          <w:lang w:eastAsia="en-US"/>
        </w:rPr>
      </w:pPr>
      <w:r w:rsidRPr="00FF0BFB">
        <w:rPr>
          <w:rFonts w:ascii="Arial" w:eastAsia="Times New Roman" w:hAnsi="Arial" w:cs="Arial"/>
          <w:sz w:val="20"/>
          <w:szCs w:val="20"/>
          <w:rtl/>
          <w:lang w:eastAsia="en-US"/>
        </w:rPr>
        <w:t xml:space="preserve">המתקן יותאם לטפל בשפכים ברמת האיכות הנדרשת על פי יעדי הקולחין, אך לא פחות מהאיכות הנדרשת לפי תקנות בריאות העם (תקני איכות מי קולחין וכללים לטיהור שפכים) 2010. </w:t>
      </w:r>
    </w:p>
    <w:p w:rsidR="00FF0BFB" w:rsidRPr="00890823" w:rsidRDefault="00FF0BFB" w:rsidP="001C491A">
      <w:pPr>
        <w:numPr>
          <w:ilvl w:val="2"/>
          <w:numId w:val="16"/>
        </w:numPr>
        <w:ind w:left="709" w:hanging="709"/>
        <w:jc w:val="both"/>
        <w:rPr>
          <w:rFonts w:ascii="Arial" w:eastAsia="Times New Roman" w:hAnsi="Arial" w:cs="Arial"/>
          <w:b/>
          <w:bCs/>
          <w:sz w:val="21"/>
          <w:szCs w:val="21"/>
          <w:rtl/>
          <w:lang w:eastAsia="en-US"/>
        </w:rPr>
      </w:pPr>
      <w:r w:rsidRPr="00890823">
        <w:rPr>
          <w:rFonts w:ascii="Arial" w:eastAsia="Times New Roman" w:hAnsi="Arial" w:cs="Arial"/>
          <w:b/>
          <w:bCs/>
          <w:sz w:val="21"/>
          <w:szCs w:val="21"/>
          <w:rtl/>
          <w:lang w:eastAsia="en-US"/>
        </w:rPr>
        <w:t xml:space="preserve">רצועות לתכנון מובלי שפכים ומובלי קולחין </w:t>
      </w:r>
    </w:p>
    <w:p w:rsidR="00FF0BFB" w:rsidRDefault="00FF0BFB" w:rsidP="00890823">
      <w:pPr>
        <w:ind w:left="709"/>
        <w:jc w:val="both"/>
        <w:rPr>
          <w:rFonts w:ascii="Arial" w:eastAsia="Times New Roman" w:hAnsi="Arial" w:cs="Arial"/>
          <w:sz w:val="21"/>
          <w:szCs w:val="21"/>
          <w:rtl/>
          <w:lang w:eastAsia="en-US"/>
        </w:rPr>
      </w:pPr>
      <w:r w:rsidRPr="00890823">
        <w:rPr>
          <w:rFonts w:ascii="Arial" w:eastAsia="Times New Roman" w:hAnsi="Arial" w:cs="Arial"/>
          <w:sz w:val="21"/>
          <w:szCs w:val="21"/>
          <w:rtl/>
          <w:lang w:eastAsia="en-US"/>
        </w:rPr>
        <w:t xml:space="preserve">רוחב הרצועה לתכנון מובלי שפכים ומובלי קולחין יהיה 35 מטר. </w:t>
      </w:r>
    </w:p>
    <w:p w:rsidR="00A049D3" w:rsidRDefault="00A049D3" w:rsidP="00890823">
      <w:pPr>
        <w:ind w:left="709"/>
        <w:jc w:val="both"/>
        <w:rPr>
          <w:rFonts w:ascii="Arial" w:eastAsia="Times New Roman" w:hAnsi="Arial" w:cs="Arial"/>
          <w:sz w:val="21"/>
          <w:szCs w:val="21"/>
          <w:rtl/>
          <w:lang w:eastAsia="en-US"/>
        </w:rPr>
      </w:pPr>
    </w:p>
    <w:p w:rsidR="00A049D3" w:rsidRDefault="00A049D3" w:rsidP="00890823">
      <w:pPr>
        <w:ind w:left="709"/>
        <w:jc w:val="both"/>
        <w:rPr>
          <w:rFonts w:ascii="Arial" w:eastAsia="Times New Roman" w:hAnsi="Arial" w:cs="Arial"/>
          <w:sz w:val="21"/>
          <w:szCs w:val="21"/>
          <w:rtl/>
          <w:lang w:eastAsia="en-US"/>
        </w:rPr>
      </w:pPr>
    </w:p>
    <w:p w:rsidR="00A049D3" w:rsidRDefault="00A049D3" w:rsidP="00890823">
      <w:pPr>
        <w:ind w:left="709"/>
        <w:jc w:val="both"/>
        <w:rPr>
          <w:rFonts w:ascii="Arial" w:eastAsia="Times New Roman" w:hAnsi="Arial" w:cs="Arial"/>
          <w:sz w:val="21"/>
          <w:szCs w:val="21"/>
          <w:rtl/>
          <w:lang w:eastAsia="en-US"/>
        </w:rPr>
      </w:pPr>
    </w:p>
    <w:p w:rsidR="00A049D3" w:rsidRDefault="00A049D3" w:rsidP="00890823">
      <w:pPr>
        <w:ind w:left="709"/>
        <w:jc w:val="both"/>
        <w:rPr>
          <w:rFonts w:ascii="Arial" w:eastAsia="Times New Roman" w:hAnsi="Arial" w:cs="Arial"/>
          <w:sz w:val="21"/>
          <w:szCs w:val="21"/>
          <w:rtl/>
          <w:lang w:eastAsia="en-US"/>
        </w:rPr>
      </w:pPr>
    </w:p>
    <w:p w:rsidR="00A049D3" w:rsidRDefault="00A049D3" w:rsidP="00890823">
      <w:pPr>
        <w:ind w:left="709"/>
        <w:jc w:val="both"/>
        <w:rPr>
          <w:rFonts w:ascii="Arial" w:eastAsia="Times New Roman" w:hAnsi="Arial" w:cs="Arial"/>
          <w:sz w:val="21"/>
          <w:szCs w:val="21"/>
          <w:rtl/>
          <w:lang w:eastAsia="en-US"/>
        </w:rPr>
      </w:pPr>
    </w:p>
    <w:p w:rsidR="00A049D3" w:rsidRDefault="00A049D3" w:rsidP="00890823">
      <w:pPr>
        <w:ind w:left="709"/>
        <w:jc w:val="both"/>
        <w:rPr>
          <w:rFonts w:ascii="Arial" w:eastAsia="Times New Roman" w:hAnsi="Arial" w:cs="Arial"/>
          <w:sz w:val="21"/>
          <w:szCs w:val="21"/>
          <w:rtl/>
          <w:lang w:eastAsia="en-US"/>
        </w:rPr>
      </w:pPr>
    </w:p>
    <w:p w:rsidR="00A049D3" w:rsidRPr="00890823" w:rsidRDefault="00A049D3" w:rsidP="00890823">
      <w:pPr>
        <w:ind w:left="709"/>
        <w:jc w:val="both"/>
        <w:rPr>
          <w:rFonts w:ascii="Arial" w:eastAsia="Times New Roman" w:hAnsi="Arial" w:cs="Arial"/>
          <w:sz w:val="21"/>
          <w:szCs w:val="21"/>
          <w:rtl/>
          <w:lang w:eastAsia="en-US"/>
        </w:rPr>
      </w:pPr>
    </w:p>
    <w:p w:rsidR="00FF0BFB" w:rsidRPr="00FF0BFB" w:rsidRDefault="00FF0BFB" w:rsidP="001C491A">
      <w:pPr>
        <w:numPr>
          <w:ilvl w:val="0"/>
          <w:numId w:val="16"/>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lastRenderedPageBreak/>
        <w:t>היתרים לקו</w:t>
      </w:r>
      <w:r w:rsidR="00591E90">
        <w:rPr>
          <w:rFonts w:ascii="Arial" w:eastAsia="Times New Roman" w:hAnsi="Arial" w:cs="Arial" w:hint="cs"/>
          <w:b/>
          <w:bCs/>
          <w:color w:val="808080"/>
          <w:sz w:val="32"/>
          <w:szCs w:val="32"/>
          <w:rtl/>
          <w:lang w:eastAsia="en-US"/>
        </w:rPr>
        <w:t>ו</w:t>
      </w:r>
      <w:r w:rsidRPr="00FF0BFB">
        <w:rPr>
          <w:rFonts w:ascii="Arial" w:eastAsia="Times New Roman" w:hAnsi="Arial" w:cs="Arial"/>
          <w:b/>
          <w:bCs/>
          <w:color w:val="808080"/>
          <w:sz w:val="32"/>
          <w:szCs w:val="32"/>
          <w:rtl/>
          <w:lang w:eastAsia="en-US"/>
        </w:rPr>
        <w:t xml:space="preserve">ים ולמתקני מי מערכת </w:t>
      </w:r>
    </w:p>
    <w:p w:rsidR="00FF0BFB" w:rsidRPr="00FF0BFB" w:rsidRDefault="00FF0BFB" w:rsidP="001C491A">
      <w:pPr>
        <w:numPr>
          <w:ilvl w:val="1"/>
          <w:numId w:val="16"/>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יחס לתכניות אחרות</w:t>
      </w:r>
    </w:p>
    <w:p w:rsidR="00FF0BFB" w:rsidRDefault="00FF0BFB" w:rsidP="00890823">
      <w:pPr>
        <w:ind w:left="709"/>
        <w:jc w:val="both"/>
        <w:rPr>
          <w:rFonts w:ascii="Arial" w:eastAsia="Times New Roman" w:hAnsi="Arial" w:cs="Arial"/>
          <w:sz w:val="21"/>
          <w:szCs w:val="21"/>
          <w:rtl/>
          <w:lang w:eastAsia="en-US"/>
        </w:rPr>
      </w:pPr>
      <w:r w:rsidRPr="00890823">
        <w:rPr>
          <w:rFonts w:ascii="Arial" w:eastAsia="Times New Roman" w:hAnsi="Arial" w:cs="Arial"/>
          <w:sz w:val="21"/>
          <w:szCs w:val="21"/>
          <w:rtl/>
          <w:lang w:eastAsia="en-US"/>
        </w:rPr>
        <w:t xml:space="preserve">הוראות סעיף 4.2.2.1 לפרק הדרכים בתכנית זו וסעיף 4.2.2 לפרק מסילות ברזל בתכנית זו, ביחס לאישור מתקני תשתית בתחום קו הבניין, יחולו גם על היתר למתקנים למי מערכת מכוח תכנית זו. </w:t>
      </w:r>
    </w:p>
    <w:p w:rsidR="00FF0BFB" w:rsidRPr="00FF0BFB" w:rsidRDefault="00FF0BFB" w:rsidP="001C491A">
      <w:pPr>
        <w:numPr>
          <w:ilvl w:val="1"/>
          <w:numId w:val="16"/>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הגדרות, פרשנות וסמכויות</w:t>
      </w:r>
    </w:p>
    <w:tbl>
      <w:tblPr>
        <w:tblStyle w:val="TableGrid"/>
        <w:bidiVisual/>
        <w:tblW w:w="89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8"/>
        <w:gridCol w:w="6663"/>
      </w:tblGrid>
      <w:tr w:rsidR="00FF0BFB" w:rsidRPr="00890823" w:rsidTr="00E351D1">
        <w:tc>
          <w:tcPr>
            <w:tcW w:w="2318" w:type="dxa"/>
          </w:tcPr>
          <w:p w:rsidR="00FF0BFB" w:rsidRPr="00890823" w:rsidRDefault="00FF0BFB" w:rsidP="00890823">
            <w:pPr>
              <w:spacing w:after="120" w:line="276" w:lineRule="auto"/>
              <w:ind w:left="368"/>
              <w:jc w:val="right"/>
              <w:rPr>
                <w:rFonts w:ascii="Arial" w:hAnsi="Arial"/>
                <w:b/>
                <w:bCs/>
                <w:color w:val="000000"/>
                <w:sz w:val="21"/>
                <w:szCs w:val="21"/>
                <w:rtl/>
              </w:rPr>
            </w:pPr>
            <w:r w:rsidRPr="00890823">
              <w:rPr>
                <w:rFonts w:ascii="Arial" w:hAnsi="Arial"/>
                <w:b/>
                <w:bCs/>
                <w:color w:val="000000"/>
                <w:sz w:val="21"/>
                <w:szCs w:val="21"/>
                <w:rtl/>
              </w:rPr>
              <w:t>גן לאומי</w:t>
            </w:r>
          </w:p>
        </w:tc>
        <w:tc>
          <w:tcPr>
            <w:tcW w:w="6663" w:type="dxa"/>
          </w:tcPr>
          <w:p w:rsidR="00FF0BFB" w:rsidRPr="00890823" w:rsidRDefault="00FF0BFB" w:rsidP="00890823">
            <w:pPr>
              <w:spacing w:after="120" w:line="276" w:lineRule="auto"/>
              <w:jc w:val="both"/>
              <w:rPr>
                <w:rFonts w:ascii="Arial" w:hAnsi="Arial"/>
                <w:sz w:val="21"/>
                <w:szCs w:val="21"/>
                <w:rtl/>
              </w:rPr>
            </w:pPr>
            <w:r w:rsidRPr="00890823">
              <w:rPr>
                <w:rFonts w:ascii="Arial" w:hAnsi="Arial"/>
                <w:sz w:val="21"/>
                <w:szCs w:val="21"/>
                <w:rtl/>
              </w:rPr>
              <w:t>שטח המיועד בתכנית לגן לאומי</w:t>
            </w:r>
          </w:p>
        </w:tc>
      </w:tr>
      <w:tr w:rsidR="00FF0BFB" w:rsidRPr="00890823" w:rsidTr="00E351D1">
        <w:tc>
          <w:tcPr>
            <w:tcW w:w="2318" w:type="dxa"/>
          </w:tcPr>
          <w:p w:rsidR="00FF0BFB" w:rsidRPr="00890823" w:rsidRDefault="00FF0BFB" w:rsidP="00890823">
            <w:pPr>
              <w:spacing w:after="120" w:line="276" w:lineRule="auto"/>
              <w:ind w:left="368"/>
              <w:jc w:val="right"/>
              <w:rPr>
                <w:rFonts w:ascii="Arial" w:hAnsi="Arial"/>
                <w:sz w:val="21"/>
                <w:szCs w:val="21"/>
                <w:rtl/>
              </w:rPr>
            </w:pPr>
            <w:r w:rsidRPr="00890823">
              <w:rPr>
                <w:rFonts w:ascii="Arial" w:hAnsi="Arial"/>
                <w:b/>
                <w:bCs/>
                <w:color w:val="000000"/>
                <w:sz w:val="21"/>
                <w:szCs w:val="21"/>
                <w:rtl/>
              </w:rPr>
              <w:t>חצר</w:t>
            </w:r>
          </w:p>
        </w:tc>
        <w:tc>
          <w:tcPr>
            <w:tcW w:w="6663" w:type="dxa"/>
          </w:tcPr>
          <w:p w:rsidR="00FF0BFB" w:rsidRPr="00890823" w:rsidRDefault="00FF0BFB" w:rsidP="00890823">
            <w:pPr>
              <w:spacing w:after="120" w:line="276" w:lineRule="auto"/>
              <w:jc w:val="both"/>
              <w:rPr>
                <w:rFonts w:ascii="Arial" w:hAnsi="Arial"/>
                <w:sz w:val="21"/>
                <w:szCs w:val="21"/>
                <w:rtl/>
              </w:rPr>
            </w:pPr>
            <w:r w:rsidRPr="00890823">
              <w:rPr>
                <w:rFonts w:ascii="Arial" w:hAnsi="Arial"/>
                <w:sz w:val="21"/>
                <w:szCs w:val="21"/>
                <w:rtl/>
              </w:rPr>
              <w:t>שטח של מתקן מי מערכת או של מתקן נלווה לקו מי מערכת, המוקף בגדר.</w:t>
            </w:r>
          </w:p>
        </w:tc>
      </w:tr>
      <w:tr w:rsidR="00FF0BFB" w:rsidRPr="00890823" w:rsidTr="00E351D1">
        <w:tc>
          <w:tcPr>
            <w:tcW w:w="2318" w:type="dxa"/>
          </w:tcPr>
          <w:p w:rsidR="00FF0BFB" w:rsidRPr="00890823" w:rsidRDefault="00FF0BFB" w:rsidP="00890823">
            <w:pPr>
              <w:spacing w:after="120" w:line="276" w:lineRule="auto"/>
              <w:ind w:left="368"/>
              <w:jc w:val="right"/>
              <w:rPr>
                <w:rFonts w:ascii="Arial" w:hAnsi="Arial"/>
                <w:sz w:val="21"/>
                <w:szCs w:val="21"/>
                <w:rtl/>
              </w:rPr>
            </w:pPr>
            <w:r w:rsidRPr="00890823">
              <w:rPr>
                <w:rFonts w:ascii="Arial" w:hAnsi="Arial"/>
                <w:b/>
                <w:bCs/>
                <w:sz w:val="21"/>
                <w:szCs w:val="21"/>
                <w:rtl/>
              </w:rPr>
              <w:t>יער</w:t>
            </w:r>
          </w:p>
        </w:tc>
        <w:tc>
          <w:tcPr>
            <w:tcW w:w="6663" w:type="dxa"/>
          </w:tcPr>
          <w:p w:rsidR="00FF0BFB" w:rsidRPr="00890823" w:rsidRDefault="00FF0BFB" w:rsidP="00890823">
            <w:pPr>
              <w:spacing w:after="120" w:line="276" w:lineRule="auto"/>
              <w:jc w:val="both"/>
              <w:rPr>
                <w:rFonts w:ascii="Arial" w:hAnsi="Arial"/>
                <w:sz w:val="21"/>
                <w:szCs w:val="21"/>
                <w:rtl/>
              </w:rPr>
            </w:pPr>
            <w:r w:rsidRPr="00890823">
              <w:rPr>
                <w:rFonts w:ascii="Arial" w:hAnsi="Arial"/>
                <w:sz w:val="21"/>
                <w:szCs w:val="21"/>
                <w:rtl/>
              </w:rPr>
              <w:t>שטח המיועד בתכנית ליער לסוגיו.</w:t>
            </w:r>
          </w:p>
        </w:tc>
      </w:tr>
      <w:tr w:rsidR="00FF0BFB" w:rsidRPr="00890823" w:rsidTr="00E351D1">
        <w:tc>
          <w:tcPr>
            <w:tcW w:w="2318" w:type="dxa"/>
          </w:tcPr>
          <w:p w:rsidR="00FF0BFB" w:rsidRPr="00890823" w:rsidRDefault="00FF0BFB" w:rsidP="00890823">
            <w:pPr>
              <w:spacing w:after="120" w:line="276" w:lineRule="auto"/>
              <w:ind w:left="368"/>
              <w:jc w:val="right"/>
              <w:rPr>
                <w:rFonts w:ascii="Arial" w:hAnsi="Arial"/>
                <w:sz w:val="21"/>
                <w:szCs w:val="21"/>
                <w:rtl/>
              </w:rPr>
            </w:pPr>
            <w:r w:rsidRPr="00890823">
              <w:rPr>
                <w:rFonts w:ascii="Arial" w:hAnsi="Arial"/>
                <w:b/>
                <w:bCs/>
                <w:sz w:val="21"/>
                <w:szCs w:val="21"/>
                <w:rtl/>
              </w:rPr>
              <w:t>מתקן מדידה וניטור</w:t>
            </w:r>
          </w:p>
        </w:tc>
        <w:tc>
          <w:tcPr>
            <w:tcW w:w="6663" w:type="dxa"/>
          </w:tcPr>
          <w:p w:rsidR="00FF0BFB" w:rsidRPr="00890823" w:rsidRDefault="00FF0BFB" w:rsidP="00890823">
            <w:pPr>
              <w:spacing w:after="120" w:line="276" w:lineRule="auto"/>
              <w:jc w:val="both"/>
              <w:rPr>
                <w:rFonts w:ascii="Arial" w:hAnsi="Arial"/>
                <w:sz w:val="21"/>
                <w:szCs w:val="21"/>
                <w:rtl/>
              </w:rPr>
            </w:pPr>
            <w:r w:rsidRPr="00890823">
              <w:rPr>
                <w:rFonts w:ascii="Arial" w:hAnsi="Arial"/>
                <w:sz w:val="21"/>
                <w:szCs w:val="21"/>
                <w:rtl/>
              </w:rPr>
              <w:t>מתקן למדידה וניטור של איכות וכמות מים במתקן של מי מערכת ובנחלים.</w:t>
            </w:r>
          </w:p>
        </w:tc>
      </w:tr>
      <w:tr w:rsidR="00FF0BFB" w:rsidRPr="00890823" w:rsidTr="00E351D1">
        <w:tc>
          <w:tcPr>
            <w:tcW w:w="2318" w:type="dxa"/>
          </w:tcPr>
          <w:p w:rsidR="00FF0BFB" w:rsidRPr="00890823" w:rsidRDefault="00FF0BFB" w:rsidP="00890823">
            <w:pPr>
              <w:spacing w:after="120" w:line="276" w:lineRule="auto"/>
              <w:ind w:left="368"/>
              <w:jc w:val="right"/>
              <w:rPr>
                <w:rFonts w:ascii="Arial" w:hAnsi="Arial"/>
                <w:b/>
                <w:bCs/>
                <w:sz w:val="21"/>
                <w:szCs w:val="21"/>
                <w:rtl/>
              </w:rPr>
            </w:pPr>
            <w:r w:rsidRPr="00890823">
              <w:rPr>
                <w:rFonts w:ascii="Arial" w:hAnsi="Arial"/>
                <w:b/>
                <w:bCs/>
                <w:sz w:val="21"/>
                <w:szCs w:val="21"/>
                <w:rtl/>
              </w:rPr>
              <w:t xml:space="preserve">מתקן מי מערכת </w:t>
            </w:r>
          </w:p>
        </w:tc>
        <w:tc>
          <w:tcPr>
            <w:tcW w:w="6663" w:type="dxa"/>
          </w:tcPr>
          <w:p w:rsidR="00FF0BFB" w:rsidRPr="00890823" w:rsidRDefault="00FF0BFB" w:rsidP="00890823">
            <w:pPr>
              <w:spacing w:after="120" w:line="276" w:lineRule="auto"/>
              <w:jc w:val="both"/>
              <w:rPr>
                <w:rFonts w:ascii="Arial" w:hAnsi="Arial"/>
                <w:sz w:val="21"/>
                <w:szCs w:val="21"/>
                <w:rtl/>
              </w:rPr>
            </w:pPr>
            <w:r w:rsidRPr="00890823">
              <w:rPr>
                <w:rFonts w:ascii="Arial" w:hAnsi="Arial"/>
                <w:sz w:val="21"/>
                <w:szCs w:val="21"/>
                <w:rtl/>
              </w:rPr>
              <w:t>מתקן המשמש למי מערכת שהינו אחד מאלה: באר (קידוח), תחנת שאיבה, בריכה, מאגר, מגדל מים, מתקן התפלה למים מליחים, אתר החדרה, מתקן טיפול באיכות המים, מתקן לטיפול במניעת זיהום מים, מתקן מדידה וניטור, סוללה וסכר עפר, לרבות מתקנים הנדסיים נילווים הנדרשים לתפעול, אחזקה, ניטור ופיתוח של המתקן.</w:t>
            </w:r>
          </w:p>
        </w:tc>
      </w:tr>
      <w:tr w:rsidR="00591E90" w:rsidRPr="00890823" w:rsidTr="00E351D1">
        <w:tc>
          <w:tcPr>
            <w:tcW w:w="2318" w:type="dxa"/>
          </w:tcPr>
          <w:p w:rsidR="00591E90" w:rsidRPr="00890823" w:rsidRDefault="00591E90" w:rsidP="00890823">
            <w:pPr>
              <w:spacing w:after="120" w:line="276" w:lineRule="auto"/>
              <w:ind w:left="368"/>
              <w:jc w:val="right"/>
              <w:rPr>
                <w:rFonts w:ascii="Arial" w:hAnsi="Arial"/>
                <w:b/>
                <w:bCs/>
                <w:sz w:val="21"/>
                <w:szCs w:val="21"/>
                <w:rtl/>
              </w:rPr>
            </w:pPr>
            <w:r w:rsidRPr="00890823">
              <w:rPr>
                <w:rFonts w:ascii="Arial" w:hAnsi="Arial" w:hint="eastAsia"/>
                <w:b/>
                <w:bCs/>
                <w:sz w:val="21"/>
                <w:szCs w:val="21"/>
                <w:rtl/>
              </w:rPr>
              <w:t>סכר</w:t>
            </w:r>
            <w:r w:rsidRPr="00890823">
              <w:rPr>
                <w:rFonts w:ascii="Arial" w:hAnsi="Arial"/>
                <w:b/>
                <w:bCs/>
                <w:sz w:val="21"/>
                <w:szCs w:val="21"/>
                <w:rtl/>
              </w:rPr>
              <w:t xml:space="preserve"> </w:t>
            </w:r>
            <w:r w:rsidRPr="00890823">
              <w:rPr>
                <w:rFonts w:ascii="Arial" w:hAnsi="Arial" w:hint="eastAsia"/>
                <w:b/>
                <w:bCs/>
                <w:sz w:val="21"/>
                <w:szCs w:val="21"/>
                <w:rtl/>
              </w:rPr>
              <w:t>עפר</w:t>
            </w:r>
          </w:p>
        </w:tc>
        <w:tc>
          <w:tcPr>
            <w:tcW w:w="6663" w:type="dxa"/>
          </w:tcPr>
          <w:p w:rsidR="00591E90" w:rsidRPr="00890823" w:rsidRDefault="00591E90" w:rsidP="00890823">
            <w:pPr>
              <w:spacing w:after="120" w:line="276" w:lineRule="auto"/>
              <w:jc w:val="both"/>
              <w:rPr>
                <w:rFonts w:asciiTheme="minorBidi" w:hAnsiTheme="minorBidi" w:cs="David"/>
                <w:sz w:val="21"/>
                <w:szCs w:val="21"/>
                <w:rtl/>
              </w:rPr>
            </w:pPr>
            <w:r w:rsidRPr="00890823">
              <w:rPr>
                <w:rFonts w:ascii="Arial" w:hAnsi="Arial" w:hint="cs"/>
                <w:sz w:val="21"/>
                <w:szCs w:val="21"/>
                <w:rtl/>
              </w:rPr>
              <w:t>מחסום ויסות זרימה לעצירת מים, העשוי ברובו סלע ואדמה, למעט  סכר לשם מאגר גיא (צד).</w:t>
            </w:r>
          </w:p>
        </w:tc>
      </w:tr>
      <w:tr w:rsidR="00591E90" w:rsidRPr="00890823" w:rsidTr="00E351D1">
        <w:tc>
          <w:tcPr>
            <w:tcW w:w="2318" w:type="dxa"/>
          </w:tcPr>
          <w:p w:rsidR="00591E90" w:rsidRPr="00890823" w:rsidRDefault="00591E90" w:rsidP="00890823">
            <w:pPr>
              <w:spacing w:after="120" w:line="276" w:lineRule="auto"/>
              <w:ind w:left="368"/>
              <w:jc w:val="right"/>
              <w:rPr>
                <w:rFonts w:ascii="Arial" w:hAnsi="Arial"/>
                <w:b/>
                <w:bCs/>
                <w:sz w:val="21"/>
                <w:szCs w:val="21"/>
                <w:rtl/>
              </w:rPr>
            </w:pPr>
            <w:r w:rsidRPr="00890823">
              <w:rPr>
                <w:rFonts w:ascii="Arial" w:hAnsi="Arial"/>
                <w:b/>
                <w:bCs/>
                <w:sz w:val="21"/>
                <w:szCs w:val="21"/>
                <w:rtl/>
              </w:rPr>
              <w:t>עורף נמל</w:t>
            </w:r>
          </w:p>
        </w:tc>
        <w:tc>
          <w:tcPr>
            <w:tcW w:w="6663" w:type="dxa"/>
          </w:tcPr>
          <w:p w:rsidR="00591E90" w:rsidRPr="00890823" w:rsidRDefault="00591E90" w:rsidP="00890823">
            <w:pPr>
              <w:spacing w:after="120" w:line="276" w:lineRule="auto"/>
              <w:jc w:val="both"/>
              <w:rPr>
                <w:rFonts w:ascii="Arial" w:hAnsi="Arial"/>
                <w:sz w:val="21"/>
                <w:szCs w:val="21"/>
                <w:rtl/>
              </w:rPr>
            </w:pPr>
            <w:r w:rsidRPr="00890823">
              <w:rPr>
                <w:rFonts w:ascii="Arial" w:hAnsi="Arial"/>
                <w:sz w:val="21"/>
                <w:szCs w:val="21"/>
                <w:rtl/>
              </w:rPr>
              <w:t>השטח היבשתי של נמל ימי (מעגנה תחום יבשתי).</w:t>
            </w:r>
          </w:p>
        </w:tc>
      </w:tr>
      <w:tr w:rsidR="00591E90" w:rsidRPr="00890823" w:rsidTr="00E351D1">
        <w:tc>
          <w:tcPr>
            <w:tcW w:w="2318" w:type="dxa"/>
          </w:tcPr>
          <w:p w:rsidR="00591E90" w:rsidRPr="00890823" w:rsidRDefault="00591E90" w:rsidP="00890823">
            <w:pPr>
              <w:spacing w:after="120" w:line="276" w:lineRule="auto"/>
              <w:ind w:left="368"/>
              <w:jc w:val="right"/>
              <w:rPr>
                <w:rFonts w:ascii="Arial" w:hAnsi="Arial"/>
                <w:b/>
                <w:bCs/>
                <w:sz w:val="21"/>
                <w:szCs w:val="21"/>
                <w:rtl/>
              </w:rPr>
            </w:pPr>
            <w:r w:rsidRPr="00890823">
              <w:rPr>
                <w:rFonts w:ascii="Arial" w:hAnsi="Arial"/>
                <w:b/>
                <w:bCs/>
                <w:sz w:val="21"/>
                <w:szCs w:val="21"/>
                <w:rtl/>
              </w:rPr>
              <w:t>פשט הצפה</w:t>
            </w:r>
          </w:p>
        </w:tc>
        <w:tc>
          <w:tcPr>
            <w:tcW w:w="6663" w:type="dxa"/>
          </w:tcPr>
          <w:p w:rsidR="00591E90" w:rsidRPr="00890823" w:rsidRDefault="00591E90" w:rsidP="00890823">
            <w:pPr>
              <w:spacing w:after="120" w:line="276" w:lineRule="auto"/>
              <w:jc w:val="both"/>
              <w:rPr>
                <w:rFonts w:ascii="Arial" w:hAnsi="Arial"/>
                <w:sz w:val="21"/>
                <w:szCs w:val="21"/>
                <w:rtl/>
              </w:rPr>
            </w:pPr>
            <w:r w:rsidRPr="00890823">
              <w:rPr>
                <w:rFonts w:ascii="Arial" w:hAnsi="Arial"/>
                <w:sz w:val="21"/>
                <w:szCs w:val="21"/>
                <w:rtl/>
              </w:rPr>
              <w:t>שטח לאורך הנחל שבו זורמים או עומדים מים, תדיר או לפרקים, כתוצאה מזרימות שהנחל אינו מסוגל להעביר.</w:t>
            </w:r>
          </w:p>
        </w:tc>
      </w:tr>
      <w:tr w:rsidR="00591E90" w:rsidRPr="00890823" w:rsidTr="00E351D1">
        <w:tc>
          <w:tcPr>
            <w:tcW w:w="2318" w:type="dxa"/>
          </w:tcPr>
          <w:p w:rsidR="00591E90" w:rsidRPr="00890823" w:rsidRDefault="00591E90" w:rsidP="00890823">
            <w:pPr>
              <w:spacing w:after="120" w:line="276" w:lineRule="auto"/>
              <w:ind w:left="368"/>
              <w:jc w:val="right"/>
              <w:rPr>
                <w:rFonts w:ascii="Arial" w:hAnsi="Arial"/>
                <w:b/>
                <w:bCs/>
                <w:sz w:val="21"/>
                <w:szCs w:val="21"/>
                <w:rtl/>
              </w:rPr>
            </w:pPr>
            <w:r w:rsidRPr="00890823">
              <w:rPr>
                <w:rFonts w:ascii="Arial" w:hAnsi="Arial"/>
                <w:b/>
                <w:bCs/>
                <w:sz w:val="21"/>
                <w:szCs w:val="21"/>
                <w:rtl/>
              </w:rPr>
              <w:t>שמורת טבע</w:t>
            </w:r>
          </w:p>
        </w:tc>
        <w:tc>
          <w:tcPr>
            <w:tcW w:w="6663" w:type="dxa"/>
          </w:tcPr>
          <w:p w:rsidR="00591E90" w:rsidRPr="00890823" w:rsidRDefault="00591E90" w:rsidP="00890823">
            <w:pPr>
              <w:spacing w:after="120" w:line="276" w:lineRule="auto"/>
              <w:jc w:val="both"/>
              <w:rPr>
                <w:rFonts w:ascii="Arial" w:hAnsi="Arial"/>
                <w:sz w:val="21"/>
                <w:szCs w:val="21"/>
                <w:rtl/>
              </w:rPr>
            </w:pPr>
            <w:r w:rsidRPr="00890823">
              <w:rPr>
                <w:rFonts w:ascii="Arial" w:hAnsi="Arial"/>
                <w:sz w:val="21"/>
                <w:szCs w:val="21"/>
                <w:rtl/>
              </w:rPr>
              <w:t>שטח המיועד בתכנית לשמורת טבע.</w:t>
            </w:r>
          </w:p>
        </w:tc>
      </w:tr>
      <w:tr w:rsidR="00591E90" w:rsidRPr="00890823" w:rsidTr="00E351D1">
        <w:tc>
          <w:tcPr>
            <w:tcW w:w="2318" w:type="dxa"/>
          </w:tcPr>
          <w:p w:rsidR="00591E90" w:rsidRPr="00890823" w:rsidRDefault="00591E90" w:rsidP="00890823">
            <w:pPr>
              <w:spacing w:after="120" w:line="276" w:lineRule="auto"/>
              <w:ind w:left="368"/>
              <w:jc w:val="right"/>
              <w:rPr>
                <w:rFonts w:ascii="Arial" w:hAnsi="Arial"/>
                <w:b/>
                <w:bCs/>
                <w:sz w:val="21"/>
                <w:szCs w:val="21"/>
                <w:rtl/>
              </w:rPr>
            </w:pPr>
            <w:r w:rsidRPr="00890823">
              <w:rPr>
                <w:rFonts w:ascii="Arial" w:hAnsi="Arial"/>
                <w:b/>
                <w:bCs/>
                <w:sz w:val="21"/>
                <w:szCs w:val="21"/>
                <w:rtl/>
              </w:rPr>
              <w:t>שטח פתוח בתמ"מ</w:t>
            </w:r>
          </w:p>
        </w:tc>
        <w:tc>
          <w:tcPr>
            <w:tcW w:w="6663" w:type="dxa"/>
          </w:tcPr>
          <w:p w:rsidR="00591E90" w:rsidRPr="00890823" w:rsidRDefault="00591E90" w:rsidP="00890823">
            <w:pPr>
              <w:spacing w:after="120" w:line="276" w:lineRule="auto"/>
              <w:jc w:val="both"/>
              <w:rPr>
                <w:rFonts w:ascii="Arial" w:hAnsi="Arial"/>
                <w:sz w:val="21"/>
                <w:szCs w:val="21"/>
                <w:rtl/>
              </w:rPr>
            </w:pPr>
            <w:r w:rsidRPr="00890823">
              <w:rPr>
                <w:rFonts w:ascii="Arial" w:hAnsi="Arial"/>
                <w:sz w:val="21"/>
                <w:szCs w:val="21"/>
                <w:rtl/>
              </w:rPr>
              <w:t>שטח המסומן בתמ"מ כשטח פתוח.</w:t>
            </w:r>
          </w:p>
        </w:tc>
      </w:tr>
    </w:tbl>
    <w:p w:rsidR="00890823" w:rsidRPr="00FF0BFB" w:rsidRDefault="00890823" w:rsidP="00DB481C">
      <w:pPr>
        <w:spacing w:before="80" w:after="0"/>
        <w:jc w:val="both"/>
        <w:rPr>
          <w:rFonts w:ascii="Arial" w:eastAsia="HGMinchoB" w:hAnsi="Arial" w:cs="Arial"/>
          <w:b/>
          <w:bCs/>
          <w:sz w:val="24"/>
          <w:szCs w:val="24"/>
          <w:rtl/>
          <w:lang w:eastAsia="en-US"/>
        </w:rPr>
      </w:pPr>
    </w:p>
    <w:p w:rsidR="00FF0BFB" w:rsidRPr="00FF0BFB" w:rsidRDefault="00FF0BFB" w:rsidP="001C491A">
      <w:pPr>
        <w:numPr>
          <w:ilvl w:val="1"/>
          <w:numId w:val="16"/>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 xml:space="preserve">היתרים למתקני מי מערכת </w:t>
      </w:r>
    </w:p>
    <w:p w:rsidR="00FF0BFB" w:rsidRPr="002E531F" w:rsidRDefault="00FF0BFB" w:rsidP="002E531F">
      <w:pPr>
        <w:numPr>
          <w:ilvl w:val="2"/>
          <w:numId w:val="16"/>
        </w:numPr>
        <w:ind w:left="709" w:hanging="709"/>
        <w:jc w:val="both"/>
        <w:rPr>
          <w:rFonts w:ascii="Arial" w:eastAsia="Times New Roman" w:hAnsi="Arial" w:cs="Arial"/>
          <w:b/>
          <w:bCs/>
          <w:sz w:val="21"/>
          <w:szCs w:val="21"/>
          <w:rtl/>
          <w:lang w:eastAsia="en-US"/>
        </w:rPr>
      </w:pPr>
      <w:r w:rsidRPr="00890823">
        <w:rPr>
          <w:rFonts w:ascii="Arial" w:eastAsia="Times New Roman" w:hAnsi="Arial" w:cs="Arial"/>
          <w:b/>
          <w:bCs/>
          <w:sz w:val="21"/>
          <w:szCs w:val="21"/>
          <w:rtl/>
          <w:lang w:eastAsia="en-US"/>
        </w:rPr>
        <w:t>כללי</w:t>
      </w:r>
      <w:r w:rsidR="002E531F">
        <w:rPr>
          <w:rFonts w:ascii="Arial" w:eastAsia="Times New Roman" w:hAnsi="Arial" w:cs="Arial" w:hint="cs"/>
          <w:b/>
          <w:bCs/>
          <w:sz w:val="21"/>
          <w:szCs w:val="21"/>
          <w:rtl/>
          <w:lang w:eastAsia="en-US"/>
        </w:rPr>
        <w:t xml:space="preserve"> - </w:t>
      </w:r>
      <w:r w:rsidRPr="002E531F">
        <w:rPr>
          <w:rFonts w:ascii="Arial" w:eastAsia="Times New Roman" w:hAnsi="Arial" w:cs="Arial"/>
          <w:sz w:val="21"/>
          <w:szCs w:val="21"/>
          <w:rtl/>
          <w:lang w:eastAsia="en-US"/>
        </w:rPr>
        <w:t xml:space="preserve">מוסד תכנון רשאי לתת היתר להקמת מתקן מי מערכת באחת משתי </w:t>
      </w:r>
      <w:r w:rsidR="00591E90" w:rsidRPr="002E531F">
        <w:rPr>
          <w:rFonts w:ascii="Arial" w:eastAsia="Times New Roman" w:hAnsi="Arial" w:cs="Arial" w:hint="cs"/>
          <w:sz w:val="21"/>
          <w:szCs w:val="21"/>
          <w:rtl/>
          <w:lang w:eastAsia="en-US"/>
        </w:rPr>
        <w:t>ה</w:t>
      </w:r>
      <w:r w:rsidRPr="002E531F">
        <w:rPr>
          <w:rFonts w:ascii="Arial" w:eastAsia="Times New Roman" w:hAnsi="Arial" w:cs="Arial"/>
          <w:sz w:val="21"/>
          <w:szCs w:val="21"/>
          <w:rtl/>
          <w:lang w:eastAsia="en-US"/>
        </w:rPr>
        <w:t>דרכים הבאות:</w:t>
      </w:r>
      <w:bookmarkStart w:id="14" w:name="_Toc11594500"/>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בשטח בו חלה תכנית מפורטת אשר נקבעו בה היעודים המפורטים בטבלה מס' 1 לתכנית זו, יראו מתקן מי מערכת כשימוש המותר ביעודים האמורים. זכויות הבניה יהיו על פי התכנית המפורטת ובכפוף לתנאים המופיעים בטבלה מס' 1.</w:t>
      </w:r>
      <w:bookmarkEnd w:id="14"/>
    </w:p>
    <w:p w:rsidR="00FF0BFB" w:rsidRPr="00FF0BFB" w:rsidRDefault="00FF0BFB" w:rsidP="001C491A">
      <w:pPr>
        <w:numPr>
          <w:ilvl w:val="3"/>
          <w:numId w:val="16"/>
        </w:numPr>
        <w:ind w:left="794" w:hanging="794"/>
        <w:jc w:val="both"/>
        <w:rPr>
          <w:rFonts w:ascii="Arial" w:eastAsia="Times New Roman" w:hAnsi="Arial" w:cs="Arial"/>
          <w:sz w:val="20"/>
          <w:szCs w:val="20"/>
          <w:rtl/>
          <w:lang w:eastAsia="en-US"/>
        </w:rPr>
      </w:pPr>
      <w:bookmarkStart w:id="15" w:name="_Toc11594501"/>
      <w:r w:rsidRPr="00FF0BFB">
        <w:rPr>
          <w:rFonts w:ascii="Arial" w:eastAsia="Times New Roman" w:hAnsi="Arial" w:cs="Arial"/>
          <w:sz w:val="20"/>
          <w:szCs w:val="20"/>
          <w:rtl/>
          <w:lang w:eastAsia="en-US"/>
        </w:rPr>
        <w:t xml:space="preserve">מכוח תכנית זו, בייעודי הקרקע המפורטים בטבלה מס' 2, בשטחי הבניה והיקפי הבניה המרביים הקבועים בה ובכפוף לתנאים המופיעים </w:t>
      </w:r>
      <w:bookmarkEnd w:id="15"/>
      <w:r w:rsidR="00591E90">
        <w:rPr>
          <w:rFonts w:ascii="Arial" w:eastAsia="Times New Roman" w:hAnsi="Arial" w:cs="Arial" w:hint="cs"/>
          <w:sz w:val="20"/>
          <w:szCs w:val="20"/>
          <w:rtl/>
          <w:lang w:eastAsia="en-US"/>
        </w:rPr>
        <w:t>בה.</w:t>
      </w:r>
    </w:p>
    <w:p w:rsidR="00FF0BFB" w:rsidRPr="00890823" w:rsidRDefault="00FF0BFB" w:rsidP="001C491A">
      <w:pPr>
        <w:numPr>
          <w:ilvl w:val="2"/>
          <w:numId w:val="16"/>
        </w:numPr>
        <w:ind w:left="709" w:hanging="709"/>
        <w:jc w:val="both"/>
        <w:rPr>
          <w:rFonts w:ascii="Arial" w:eastAsia="Times New Roman" w:hAnsi="Arial" w:cs="Arial"/>
          <w:b/>
          <w:bCs/>
          <w:sz w:val="21"/>
          <w:szCs w:val="21"/>
          <w:rtl/>
          <w:lang w:eastAsia="en-US"/>
        </w:rPr>
      </w:pPr>
      <w:r w:rsidRPr="00890823">
        <w:rPr>
          <w:rFonts w:ascii="Arial" w:eastAsia="Times New Roman" w:hAnsi="Arial" w:cs="Arial"/>
          <w:b/>
          <w:bCs/>
          <w:sz w:val="21"/>
          <w:szCs w:val="21"/>
          <w:rtl/>
          <w:lang w:eastAsia="en-US"/>
        </w:rPr>
        <w:t>הוראות להגשת בקשה למידע ולהיתר למתקני מי מערכת</w:t>
      </w:r>
      <w:bookmarkStart w:id="16" w:name="_Toc11594502"/>
    </w:p>
    <w:p w:rsidR="00FF0BFB" w:rsidRPr="00591E90" w:rsidRDefault="00FF0BFB" w:rsidP="001C491A">
      <w:pPr>
        <w:numPr>
          <w:ilvl w:val="3"/>
          <w:numId w:val="16"/>
        </w:numPr>
        <w:spacing w:after="120"/>
        <w:ind w:left="793" w:hanging="793"/>
        <w:jc w:val="both"/>
        <w:rPr>
          <w:rFonts w:ascii="Arial" w:eastAsia="Times New Roman" w:hAnsi="Arial" w:cs="Arial"/>
          <w:b/>
          <w:bCs/>
          <w:sz w:val="20"/>
          <w:szCs w:val="20"/>
          <w:lang w:eastAsia="en-US"/>
        </w:rPr>
      </w:pPr>
      <w:r w:rsidRPr="00591E90">
        <w:rPr>
          <w:rFonts w:ascii="Arial" w:eastAsia="Times New Roman" w:hAnsi="Arial" w:cs="Arial"/>
          <w:b/>
          <w:bCs/>
          <w:sz w:val="20"/>
          <w:szCs w:val="20"/>
          <w:rtl/>
          <w:lang w:eastAsia="en-US"/>
        </w:rPr>
        <w:t>הוראות כלליות</w:t>
      </w:r>
      <w:bookmarkEnd w:id="16"/>
    </w:p>
    <w:p w:rsidR="00FF0BFB" w:rsidRPr="00591E90" w:rsidRDefault="00FF0BFB" w:rsidP="001C491A">
      <w:pPr>
        <w:numPr>
          <w:ilvl w:val="0"/>
          <w:numId w:val="21"/>
        </w:numPr>
        <w:spacing w:before="12" w:after="0"/>
        <w:ind w:left="1076" w:hanging="283"/>
        <w:contextualSpacing/>
        <w:jc w:val="both"/>
        <w:rPr>
          <w:rFonts w:ascii="Arial" w:eastAsia="Times New Roman" w:hAnsi="Arial" w:cs="Arial"/>
          <w:sz w:val="20"/>
          <w:szCs w:val="20"/>
          <w:lang w:eastAsia="en-US"/>
        </w:rPr>
      </w:pPr>
      <w:bookmarkStart w:id="17" w:name="_Toc11594503"/>
      <w:r w:rsidRPr="00591E90">
        <w:rPr>
          <w:rFonts w:ascii="Arial" w:eastAsia="Times New Roman" w:hAnsi="Arial" w:cs="Arial"/>
          <w:sz w:val="20"/>
          <w:szCs w:val="20"/>
          <w:rtl/>
          <w:lang w:eastAsia="en-US"/>
        </w:rPr>
        <w:t>בהיתר למתקן מי מערכת יסומן תחום השטח הנדרש להקמת המתקן, לתפעולו ולאחזקתו וכן ככל שיידרש, תחום המגבלות שיחולו על הסביבה.</w:t>
      </w:r>
      <w:bookmarkEnd w:id="17"/>
      <w:r w:rsidRPr="00591E90">
        <w:rPr>
          <w:rFonts w:ascii="Arial" w:eastAsia="Times New Roman" w:hAnsi="Arial" w:cs="Arial"/>
          <w:sz w:val="20"/>
          <w:szCs w:val="20"/>
          <w:rtl/>
          <w:lang w:eastAsia="en-US"/>
        </w:rPr>
        <w:t xml:space="preserve"> </w:t>
      </w:r>
    </w:p>
    <w:p w:rsidR="00FF0BFB" w:rsidRPr="00591E90" w:rsidRDefault="00FF0BFB" w:rsidP="001C491A">
      <w:pPr>
        <w:numPr>
          <w:ilvl w:val="0"/>
          <w:numId w:val="21"/>
        </w:numPr>
        <w:spacing w:before="12" w:after="0"/>
        <w:ind w:left="1076" w:hanging="283"/>
        <w:contextualSpacing/>
        <w:jc w:val="both"/>
        <w:rPr>
          <w:rFonts w:ascii="Arial" w:eastAsia="Times New Roman" w:hAnsi="Arial" w:cs="Arial"/>
          <w:sz w:val="20"/>
          <w:szCs w:val="20"/>
          <w:lang w:eastAsia="en-US"/>
        </w:rPr>
      </w:pPr>
      <w:bookmarkStart w:id="18" w:name="_Toc11594504"/>
      <w:r w:rsidRPr="00591E90">
        <w:rPr>
          <w:rFonts w:ascii="Arial" w:eastAsia="Times New Roman" w:hAnsi="Arial" w:cs="Arial"/>
          <w:sz w:val="20"/>
          <w:szCs w:val="20"/>
          <w:rtl/>
          <w:lang w:eastAsia="en-US"/>
        </w:rPr>
        <w:t>אזורי המגן לבאר מי שתיה (א' ב' ו-ג'), יסומנו בתרשים הסביבה של ההיתר לידיעה בלבד, גם אם יחרגו מגבולות תחום ההיתר לבאר.</w:t>
      </w:r>
      <w:bookmarkEnd w:id="18"/>
    </w:p>
    <w:p w:rsidR="00FF0BFB" w:rsidRDefault="00FF0BFB" w:rsidP="001C491A">
      <w:pPr>
        <w:numPr>
          <w:ilvl w:val="0"/>
          <w:numId w:val="21"/>
        </w:numPr>
        <w:spacing w:before="12" w:after="0"/>
        <w:ind w:left="1076" w:hanging="283"/>
        <w:contextualSpacing/>
        <w:jc w:val="both"/>
        <w:rPr>
          <w:rFonts w:ascii="Arial" w:eastAsia="Times New Roman" w:hAnsi="Arial" w:cs="Arial"/>
          <w:sz w:val="20"/>
          <w:szCs w:val="20"/>
          <w:lang w:eastAsia="en-US"/>
        </w:rPr>
      </w:pPr>
      <w:bookmarkStart w:id="19" w:name="_Toc11594505"/>
      <w:r w:rsidRPr="00591E90">
        <w:rPr>
          <w:rFonts w:ascii="Arial" w:eastAsia="Times New Roman" w:hAnsi="Arial" w:cs="Arial"/>
          <w:sz w:val="20"/>
          <w:szCs w:val="20"/>
          <w:rtl/>
          <w:lang w:eastAsia="en-US"/>
        </w:rPr>
        <w:t>הוראות בנושא סביבה:</w:t>
      </w:r>
      <w:bookmarkStart w:id="20" w:name="_Toc11594506"/>
      <w:bookmarkEnd w:id="19"/>
      <w:r w:rsidRPr="00591E90">
        <w:rPr>
          <w:rFonts w:ascii="Arial" w:eastAsia="Times New Roman" w:hAnsi="Arial" w:cs="Arial"/>
          <w:sz w:val="20"/>
          <w:szCs w:val="20"/>
          <w:rtl/>
          <w:lang w:eastAsia="en-US"/>
        </w:rPr>
        <w:t xml:space="preserve"> היתר למתקן מי מערכת יכלול התייחסות להיבטים סביבתיים בהתאם לקבוע בטבלה מס' 1 וטבלה מס' 2 באמצעות </w:t>
      </w:r>
      <w:r w:rsidRPr="002E531F">
        <w:rPr>
          <w:rFonts w:ascii="Arial" w:eastAsia="Times New Roman" w:hAnsi="Arial" w:cs="Arial"/>
          <w:b/>
          <w:bCs/>
          <w:sz w:val="20"/>
          <w:szCs w:val="20"/>
          <w:rtl/>
          <w:lang w:eastAsia="en-US"/>
        </w:rPr>
        <w:t>סימון בהיתר</w:t>
      </w:r>
      <w:r w:rsidRPr="00591E90">
        <w:rPr>
          <w:rFonts w:ascii="Arial" w:eastAsia="Times New Roman" w:hAnsi="Arial" w:cs="Arial"/>
          <w:sz w:val="20"/>
          <w:szCs w:val="20"/>
          <w:rtl/>
          <w:lang w:eastAsia="en-US"/>
        </w:rPr>
        <w:t xml:space="preserve"> או ע"י צירוף </w:t>
      </w:r>
      <w:r w:rsidRPr="002E531F">
        <w:rPr>
          <w:rFonts w:ascii="Arial" w:eastAsia="Times New Roman" w:hAnsi="Arial" w:cs="Arial"/>
          <w:b/>
          <w:bCs/>
          <w:sz w:val="20"/>
          <w:szCs w:val="20"/>
          <w:rtl/>
          <w:lang w:eastAsia="en-US"/>
        </w:rPr>
        <w:t>מסמך השתלבות</w:t>
      </w:r>
      <w:r w:rsidRPr="00591E90">
        <w:rPr>
          <w:rFonts w:ascii="Arial" w:eastAsia="Times New Roman" w:hAnsi="Arial" w:cs="Arial"/>
          <w:sz w:val="20"/>
          <w:szCs w:val="20"/>
          <w:rtl/>
          <w:lang w:eastAsia="en-US"/>
        </w:rPr>
        <w:t xml:space="preserve"> או ע"י צירוף </w:t>
      </w:r>
      <w:r w:rsidRPr="002E531F">
        <w:rPr>
          <w:rFonts w:ascii="Arial" w:eastAsia="Times New Roman" w:hAnsi="Arial" w:cs="Arial"/>
          <w:b/>
          <w:bCs/>
          <w:sz w:val="20"/>
          <w:szCs w:val="20"/>
          <w:rtl/>
          <w:lang w:eastAsia="en-US"/>
        </w:rPr>
        <w:t xml:space="preserve">מסמך נופי סביבתי, </w:t>
      </w:r>
      <w:r w:rsidRPr="00591E90">
        <w:rPr>
          <w:rFonts w:ascii="Arial" w:eastAsia="Times New Roman" w:hAnsi="Arial" w:cs="Arial"/>
          <w:sz w:val="20"/>
          <w:szCs w:val="20"/>
          <w:rtl/>
          <w:lang w:eastAsia="en-US"/>
        </w:rPr>
        <w:t>לפי הפירוט להלן:</w:t>
      </w:r>
      <w:bookmarkEnd w:id="20"/>
    </w:p>
    <w:p w:rsidR="002E531F" w:rsidRPr="00591E90" w:rsidRDefault="002E531F" w:rsidP="002E531F">
      <w:pPr>
        <w:spacing w:before="12" w:after="0"/>
        <w:ind w:left="1076"/>
        <w:contextualSpacing/>
        <w:jc w:val="both"/>
        <w:rPr>
          <w:rFonts w:ascii="Arial" w:eastAsia="Times New Roman" w:hAnsi="Arial" w:cs="Arial"/>
          <w:sz w:val="20"/>
          <w:szCs w:val="20"/>
          <w:lang w:eastAsia="en-US"/>
        </w:rPr>
      </w:pPr>
    </w:p>
    <w:p w:rsidR="00FF0BFB" w:rsidRDefault="00FF0BFB" w:rsidP="001C491A">
      <w:pPr>
        <w:numPr>
          <w:ilvl w:val="1"/>
          <w:numId w:val="22"/>
        </w:numPr>
        <w:spacing w:before="12" w:after="0"/>
        <w:ind w:left="1502"/>
        <w:contextualSpacing/>
        <w:jc w:val="both"/>
        <w:rPr>
          <w:rFonts w:ascii="Arial" w:eastAsia="Times New Roman" w:hAnsi="Arial" w:cs="Arial"/>
          <w:sz w:val="20"/>
          <w:szCs w:val="20"/>
          <w:lang w:eastAsia="en-US"/>
        </w:rPr>
      </w:pPr>
      <w:bookmarkStart w:id="21" w:name="_Toc11594507"/>
      <w:r w:rsidRPr="002E531F">
        <w:rPr>
          <w:rFonts w:ascii="Arial" w:eastAsia="Times New Roman" w:hAnsi="Arial" w:cs="Arial"/>
          <w:b/>
          <w:bCs/>
          <w:sz w:val="20"/>
          <w:szCs w:val="20"/>
          <w:rtl/>
          <w:lang w:eastAsia="en-US"/>
        </w:rPr>
        <w:t>סימון בהיתר:</w:t>
      </w:r>
      <w:r w:rsidRPr="00591E90">
        <w:rPr>
          <w:rFonts w:ascii="Arial" w:eastAsia="Times New Roman" w:hAnsi="Arial" w:cs="Arial"/>
          <w:sz w:val="20"/>
          <w:szCs w:val="20"/>
          <w:rtl/>
          <w:lang w:eastAsia="en-US"/>
        </w:rPr>
        <w:t xml:space="preserve"> בהיתר למתקן מי מערכת יסומנו ככל הנדרש, האמצעים לצמצום השפעת המתקן על סביבתו, לרבות שיקום נופי ופתרון לעודפי עפר.</w:t>
      </w:r>
      <w:bookmarkEnd w:id="21"/>
    </w:p>
    <w:p w:rsidR="002E531F" w:rsidRPr="00591E90" w:rsidRDefault="002E531F" w:rsidP="002E531F">
      <w:pPr>
        <w:spacing w:before="12" w:after="0"/>
        <w:ind w:left="1502"/>
        <w:contextualSpacing/>
        <w:jc w:val="both"/>
        <w:rPr>
          <w:rFonts w:ascii="Arial" w:eastAsia="Times New Roman" w:hAnsi="Arial" w:cs="Arial"/>
          <w:sz w:val="20"/>
          <w:szCs w:val="20"/>
          <w:lang w:eastAsia="en-US"/>
        </w:rPr>
      </w:pPr>
    </w:p>
    <w:p w:rsidR="00FF0BFB" w:rsidRPr="00591E90" w:rsidRDefault="00FF0BFB" w:rsidP="001C491A">
      <w:pPr>
        <w:numPr>
          <w:ilvl w:val="1"/>
          <w:numId w:val="22"/>
        </w:numPr>
        <w:spacing w:before="12" w:after="0"/>
        <w:ind w:left="1502"/>
        <w:contextualSpacing/>
        <w:jc w:val="both"/>
        <w:rPr>
          <w:rFonts w:ascii="Arial" w:eastAsia="Times New Roman" w:hAnsi="Arial" w:cs="Arial"/>
          <w:sz w:val="20"/>
          <w:szCs w:val="20"/>
          <w:lang w:eastAsia="en-US"/>
        </w:rPr>
      </w:pPr>
      <w:bookmarkStart w:id="22" w:name="_Toc11594508"/>
      <w:r w:rsidRPr="002E531F">
        <w:rPr>
          <w:rFonts w:ascii="Arial" w:eastAsia="Times New Roman" w:hAnsi="Arial" w:cs="Arial"/>
          <w:b/>
          <w:bCs/>
          <w:sz w:val="20"/>
          <w:szCs w:val="20"/>
          <w:rtl/>
          <w:lang w:eastAsia="en-US"/>
        </w:rPr>
        <w:t>מסמך ההשתלבות</w:t>
      </w:r>
      <w:r w:rsidRPr="00591E90">
        <w:rPr>
          <w:rFonts w:ascii="Arial" w:eastAsia="Times New Roman" w:hAnsi="Arial" w:cs="Arial"/>
          <w:sz w:val="20"/>
          <w:szCs w:val="20"/>
          <w:rtl/>
          <w:lang w:eastAsia="en-US"/>
        </w:rPr>
        <w:t xml:space="preserve"> יכלול את האמצעים הנדרשים להשתלבות המתקן בסביבתו וצמצום, ככל הניתן, של השפעה על סביבתו, תוך התייחסות, לפי העניין, לנושאים הבאים: חומ"ס, רעש, תאורה, חיפוי, צבע, הסתרה, צמחיה ומפגעי ריח.</w:t>
      </w:r>
      <w:bookmarkEnd w:id="22"/>
    </w:p>
    <w:p w:rsidR="00FF0BFB" w:rsidRDefault="00FF0BFB" w:rsidP="001C491A">
      <w:pPr>
        <w:numPr>
          <w:ilvl w:val="1"/>
          <w:numId w:val="22"/>
        </w:numPr>
        <w:spacing w:before="12" w:after="0"/>
        <w:ind w:left="1502"/>
        <w:contextualSpacing/>
        <w:jc w:val="both"/>
        <w:rPr>
          <w:rFonts w:ascii="Arial" w:eastAsia="Times New Roman" w:hAnsi="Arial" w:cs="Arial"/>
          <w:sz w:val="20"/>
          <w:szCs w:val="20"/>
          <w:lang w:eastAsia="en-US"/>
        </w:rPr>
      </w:pPr>
      <w:bookmarkStart w:id="23" w:name="_Toc11594509"/>
      <w:r w:rsidRPr="00591E90">
        <w:rPr>
          <w:rFonts w:ascii="Arial" w:eastAsia="Times New Roman" w:hAnsi="Arial" w:cs="Arial"/>
          <w:sz w:val="20"/>
          <w:szCs w:val="20"/>
          <w:rtl/>
          <w:lang w:eastAsia="en-US"/>
        </w:rPr>
        <w:t>במסמך ההשתלבות יבחנו חלופות העמדה רק בתחום התכנית המפורטת החלה בשטח למתקנים מאגר ואתר החדרה.</w:t>
      </w:r>
      <w:bookmarkEnd w:id="23"/>
    </w:p>
    <w:p w:rsidR="002E531F" w:rsidRPr="00591E90" w:rsidRDefault="002E531F" w:rsidP="002E531F">
      <w:pPr>
        <w:spacing w:before="12" w:after="0"/>
        <w:ind w:left="1502"/>
        <w:contextualSpacing/>
        <w:jc w:val="both"/>
        <w:rPr>
          <w:rFonts w:ascii="Arial" w:eastAsia="Times New Roman" w:hAnsi="Arial" w:cs="Arial"/>
          <w:sz w:val="20"/>
          <w:szCs w:val="20"/>
          <w:rtl/>
          <w:lang w:eastAsia="en-US"/>
        </w:rPr>
      </w:pPr>
    </w:p>
    <w:p w:rsidR="00FF0BFB" w:rsidRPr="00591E90" w:rsidRDefault="00FF0BFB" w:rsidP="001C491A">
      <w:pPr>
        <w:numPr>
          <w:ilvl w:val="1"/>
          <w:numId w:val="22"/>
        </w:numPr>
        <w:spacing w:before="12" w:after="0"/>
        <w:ind w:left="1502"/>
        <w:contextualSpacing/>
        <w:jc w:val="both"/>
        <w:rPr>
          <w:rFonts w:ascii="Arial" w:eastAsia="Times New Roman" w:hAnsi="Arial" w:cs="Arial"/>
          <w:sz w:val="20"/>
          <w:szCs w:val="20"/>
          <w:lang w:eastAsia="en-US"/>
        </w:rPr>
      </w:pPr>
      <w:bookmarkStart w:id="24" w:name="_Toc11594510"/>
      <w:r w:rsidRPr="002E531F">
        <w:rPr>
          <w:rFonts w:ascii="Arial" w:eastAsia="Times New Roman" w:hAnsi="Arial" w:cs="Arial"/>
          <w:b/>
          <w:bCs/>
          <w:sz w:val="20"/>
          <w:szCs w:val="20"/>
          <w:rtl/>
          <w:lang w:eastAsia="en-US"/>
        </w:rPr>
        <w:t>מסמך נופי סביבתי</w:t>
      </w:r>
      <w:r w:rsidRPr="00591E90">
        <w:rPr>
          <w:rFonts w:ascii="Arial" w:eastAsia="Times New Roman" w:hAnsi="Arial" w:cs="Arial"/>
          <w:sz w:val="20"/>
          <w:szCs w:val="20"/>
          <w:rtl/>
          <w:lang w:eastAsia="en-US"/>
        </w:rPr>
        <w:t xml:space="preserve"> יכלול, בין היתר ולפי העניין:</w:t>
      </w:r>
      <w:bookmarkEnd w:id="24"/>
      <w:r w:rsidRPr="00591E90">
        <w:rPr>
          <w:rFonts w:ascii="Arial" w:eastAsia="Times New Roman" w:hAnsi="Arial" w:cs="Arial"/>
          <w:sz w:val="20"/>
          <w:szCs w:val="20"/>
          <w:rtl/>
          <w:lang w:eastAsia="en-US"/>
        </w:rPr>
        <w:t xml:space="preserve"> </w:t>
      </w:r>
    </w:p>
    <w:p w:rsidR="00FF0BFB" w:rsidRPr="00591E90" w:rsidRDefault="00FF0BFB" w:rsidP="001C491A">
      <w:pPr>
        <w:numPr>
          <w:ilvl w:val="3"/>
          <w:numId w:val="22"/>
        </w:numPr>
        <w:spacing w:before="12" w:after="0"/>
        <w:ind w:left="1927"/>
        <w:contextualSpacing/>
        <w:jc w:val="both"/>
        <w:rPr>
          <w:rFonts w:ascii="Arial" w:eastAsia="Times New Roman" w:hAnsi="Arial" w:cs="Arial"/>
          <w:sz w:val="20"/>
          <w:szCs w:val="20"/>
          <w:lang w:eastAsia="en-US"/>
        </w:rPr>
      </w:pPr>
      <w:bookmarkStart w:id="25" w:name="_Toc11594511"/>
      <w:r w:rsidRPr="00591E90">
        <w:rPr>
          <w:rFonts w:ascii="Arial" w:eastAsia="Times New Roman" w:hAnsi="Arial" w:cs="Arial"/>
          <w:sz w:val="20"/>
          <w:szCs w:val="20"/>
          <w:rtl/>
          <w:lang w:eastAsia="en-US"/>
        </w:rPr>
        <w:t>תיאור תכונות הנוף, אתרי עתיקות, ערכי טבע, חקלאות ומורשת, אתרי ביקור ומסלולי טיול, מערכות אקולוגיות בתחום ההיתר ובסביבתו הסמוכה, תוך התייחסות לצמצום הפגיעה בהם.</w:t>
      </w:r>
      <w:bookmarkEnd w:id="25"/>
    </w:p>
    <w:p w:rsidR="00FF0BFB" w:rsidRDefault="00FF0BFB" w:rsidP="001C491A">
      <w:pPr>
        <w:numPr>
          <w:ilvl w:val="3"/>
          <w:numId w:val="22"/>
        </w:numPr>
        <w:spacing w:before="100" w:beforeAutospacing="1"/>
        <w:ind w:left="1922" w:hanging="357"/>
        <w:jc w:val="both"/>
        <w:rPr>
          <w:rFonts w:ascii="Arial" w:eastAsia="Times New Roman" w:hAnsi="Arial" w:cs="Arial"/>
          <w:sz w:val="20"/>
          <w:szCs w:val="20"/>
          <w:lang w:eastAsia="en-US"/>
        </w:rPr>
      </w:pPr>
      <w:bookmarkStart w:id="26" w:name="_Toc11594512"/>
      <w:r w:rsidRPr="00591E90">
        <w:rPr>
          <w:rFonts w:ascii="Arial" w:eastAsia="Times New Roman" w:hAnsi="Arial" w:cs="Arial"/>
          <w:sz w:val="20"/>
          <w:szCs w:val="20"/>
          <w:rtl/>
          <w:lang w:eastAsia="en-US"/>
        </w:rPr>
        <w:t>המסמך יבחן חלופות למיקום המתקן ויציג את החלופה המועדפת, ואת אופן השתלבותה כאמור במסמך ההשתלבות.</w:t>
      </w:r>
      <w:bookmarkEnd w:id="26"/>
    </w:p>
    <w:p w:rsidR="00FF0BFB" w:rsidRPr="00FF0BFB" w:rsidRDefault="00FF0BFB" w:rsidP="001C491A">
      <w:pPr>
        <w:numPr>
          <w:ilvl w:val="3"/>
          <w:numId w:val="16"/>
        </w:numPr>
        <w:spacing w:after="120"/>
        <w:ind w:left="793" w:hanging="793"/>
        <w:jc w:val="both"/>
        <w:rPr>
          <w:rFonts w:ascii="Arial" w:eastAsia="Times New Roman" w:hAnsi="Arial" w:cs="Arial"/>
          <w:b/>
          <w:bCs/>
          <w:sz w:val="20"/>
          <w:szCs w:val="20"/>
          <w:lang w:eastAsia="en-US"/>
        </w:rPr>
      </w:pPr>
      <w:bookmarkStart w:id="27" w:name="_Toc11594513"/>
      <w:r w:rsidRPr="00FF0BFB">
        <w:rPr>
          <w:rFonts w:ascii="Arial" w:eastAsia="Times New Roman" w:hAnsi="Arial" w:cs="Arial"/>
          <w:b/>
          <w:bCs/>
          <w:sz w:val="20"/>
          <w:szCs w:val="20"/>
          <w:rtl/>
          <w:lang w:eastAsia="en-US"/>
        </w:rPr>
        <w:t>תנאים מיוחדים למתקנים שונים</w:t>
      </w:r>
      <w:bookmarkEnd w:id="27"/>
    </w:p>
    <w:p w:rsidR="00FF0BFB" w:rsidRPr="00FF0BFB" w:rsidRDefault="00FF0BFB" w:rsidP="00422FD4">
      <w:pPr>
        <w:spacing w:after="120"/>
        <w:ind w:left="793"/>
        <w:jc w:val="both"/>
        <w:rPr>
          <w:rFonts w:ascii="Arial" w:eastAsia="Times New Roman" w:hAnsi="Arial" w:cs="Arial"/>
          <w:sz w:val="20"/>
          <w:szCs w:val="20"/>
          <w:rtl/>
          <w:lang w:eastAsia="en-US"/>
        </w:rPr>
      </w:pPr>
      <w:bookmarkStart w:id="28" w:name="_Toc11594514"/>
      <w:r w:rsidRPr="00FF0BFB">
        <w:rPr>
          <w:rFonts w:ascii="Arial" w:eastAsia="Times New Roman" w:hAnsi="Arial" w:cs="Arial"/>
          <w:sz w:val="20"/>
          <w:szCs w:val="20"/>
          <w:rtl/>
          <w:lang w:eastAsia="en-US"/>
        </w:rPr>
        <w:t>בנוסף לאמור בס"ק 6.3.2.1 (ג) יחולו התנאים הבאים:</w:t>
      </w:r>
      <w:bookmarkStart w:id="29" w:name="_Toc11594515"/>
      <w:bookmarkEnd w:id="28"/>
    </w:p>
    <w:p w:rsidR="00FF0BFB" w:rsidRPr="00FF0BFB" w:rsidRDefault="00FF0BFB" w:rsidP="001C491A">
      <w:pPr>
        <w:numPr>
          <w:ilvl w:val="0"/>
          <w:numId w:val="23"/>
        </w:numPr>
        <w:spacing w:before="12" w:after="0"/>
        <w:ind w:left="1076" w:hanging="283"/>
        <w:contextualSpacing/>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מיקום מתקן מדידה וניטור באפיק הנחל ובתחום רצועת מגן יעשה תוך צמצום הפגיעה בנוף ובסביבה. מיקום המתקן וגידורו ימנעו, ככל הניתן, חסימת המעבר הציבורי. היתר הבניה יכלול, בין היתר, את המרכיבים הבאים, כולם או חלקם: מדרגות ירידה לאפיק, הצבת חיישנים באפיק, צינורות למבנה ולנחל, מערכת כבלים לרבות עמוד בגדה הנגדית, סף בקרה או סכר מדידה מבוטן באפיק ומדי רום.</w:t>
      </w:r>
      <w:bookmarkEnd w:id="29"/>
    </w:p>
    <w:p w:rsidR="00FF0BFB" w:rsidRPr="00FF0BFB" w:rsidRDefault="00FF0BFB" w:rsidP="001C491A">
      <w:pPr>
        <w:numPr>
          <w:ilvl w:val="0"/>
          <w:numId w:val="23"/>
        </w:numPr>
        <w:ind w:left="1077" w:hanging="283"/>
        <w:jc w:val="both"/>
        <w:rPr>
          <w:rFonts w:ascii="Arial" w:eastAsia="Times New Roman" w:hAnsi="Arial" w:cs="Arial"/>
          <w:sz w:val="20"/>
          <w:szCs w:val="20"/>
          <w:lang w:eastAsia="en-US"/>
        </w:rPr>
      </w:pPr>
      <w:bookmarkStart w:id="30" w:name="_Toc11594516"/>
      <w:r w:rsidRPr="00FF0BFB">
        <w:rPr>
          <w:rFonts w:ascii="Arial" w:eastAsia="Times New Roman" w:hAnsi="Arial" w:cs="Arial"/>
          <w:sz w:val="20"/>
          <w:szCs w:val="20"/>
          <w:rtl/>
          <w:lang w:eastAsia="en-US"/>
        </w:rPr>
        <w:t>ניתן יהיה להקים מתקן נלווה ו/ או מתקן מדידה וניטור בכל חצר מתקן.</w:t>
      </w:r>
      <w:bookmarkEnd w:id="30"/>
    </w:p>
    <w:p w:rsidR="00FF0BFB" w:rsidRPr="00FF0BFB" w:rsidRDefault="00FF0BFB" w:rsidP="001C491A">
      <w:pPr>
        <w:numPr>
          <w:ilvl w:val="1"/>
          <w:numId w:val="16"/>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הסדרה, שילוב או הגדלה של מתקן קיים</w:t>
      </w:r>
    </w:p>
    <w:p w:rsidR="00FF0BFB" w:rsidRPr="00890823" w:rsidRDefault="00FF0BFB" w:rsidP="001C491A">
      <w:pPr>
        <w:numPr>
          <w:ilvl w:val="2"/>
          <w:numId w:val="16"/>
        </w:numPr>
        <w:ind w:left="709" w:hanging="709"/>
        <w:jc w:val="both"/>
        <w:rPr>
          <w:rFonts w:ascii="Arial" w:eastAsia="Times New Roman" w:hAnsi="Arial" w:cs="Arial"/>
          <w:b/>
          <w:bCs/>
          <w:sz w:val="21"/>
          <w:szCs w:val="21"/>
          <w:lang w:eastAsia="en-US"/>
        </w:rPr>
      </w:pPr>
      <w:r w:rsidRPr="00890823">
        <w:rPr>
          <w:rFonts w:ascii="Arial" w:eastAsia="Times New Roman" w:hAnsi="Arial" w:cs="Arial"/>
          <w:b/>
          <w:bCs/>
          <w:sz w:val="21"/>
          <w:szCs w:val="21"/>
          <w:rtl/>
          <w:lang w:eastAsia="en-US"/>
        </w:rPr>
        <w:t>הסדרת מתקן שהוקם ללא היתר</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31" w:name="_Toc11594517"/>
      <w:r w:rsidRPr="00FF0BFB">
        <w:rPr>
          <w:rFonts w:ascii="Arial" w:eastAsia="Times New Roman" w:hAnsi="Arial" w:cs="Arial"/>
          <w:sz w:val="20"/>
          <w:szCs w:val="20"/>
          <w:rtl/>
          <w:lang w:eastAsia="en-US"/>
        </w:rPr>
        <w:t>מוסד תכנון רשאי לתת היתר לבאר, תחנת שאיבה, מתקן התפלה למים מליחים, מתקן לטיפול במים, מתקן מדידה וניטור קיים שהוקם ללא היתר לפני 1.1.2010 ביעודים, בשטחי הבניה ובהיקפי הבניה המרביים, כמפורט בטבלה מס' 1 ובטבלה מס' 2, לפי העניין</w:t>
      </w:r>
      <w:bookmarkEnd w:id="31"/>
      <w:r w:rsidRPr="00FF0BFB">
        <w:rPr>
          <w:rFonts w:ascii="Arial" w:eastAsia="Times New Roman" w:hAnsi="Arial" w:cs="Arial"/>
          <w:sz w:val="20"/>
          <w:szCs w:val="20"/>
          <w:rtl/>
          <w:lang w:eastAsia="en-US"/>
        </w:rPr>
        <w:t>.</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32" w:name="_Toc11594518"/>
      <w:r w:rsidRPr="00FF0BFB">
        <w:rPr>
          <w:rFonts w:ascii="Arial" w:eastAsia="Times New Roman" w:hAnsi="Arial" w:cs="Arial"/>
          <w:sz w:val="20"/>
          <w:szCs w:val="20"/>
          <w:rtl/>
          <w:lang w:eastAsia="en-US"/>
        </w:rPr>
        <w:t>בהיתר למתקן מי מערכת יסומן תחום השטח הנדרש להקמת המתקן, לתפעולו ולאחזקתו וכן ככל שיידרש תחום המגבלות שיחולו על הסביבה.</w:t>
      </w:r>
      <w:bookmarkEnd w:id="32"/>
      <w:r w:rsidRPr="00FF0BFB">
        <w:rPr>
          <w:rFonts w:ascii="Arial" w:eastAsia="Times New Roman" w:hAnsi="Arial" w:cs="Arial"/>
          <w:sz w:val="20"/>
          <w:szCs w:val="20"/>
          <w:rtl/>
          <w:lang w:eastAsia="en-US"/>
        </w:rPr>
        <w:t xml:space="preserve"> </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33" w:name="_Toc11594519"/>
      <w:r w:rsidRPr="00FF0BFB">
        <w:rPr>
          <w:rFonts w:ascii="Arial" w:eastAsia="Times New Roman" w:hAnsi="Arial" w:cs="Arial"/>
          <w:sz w:val="20"/>
          <w:szCs w:val="20"/>
          <w:rtl/>
          <w:lang w:eastAsia="en-US"/>
        </w:rPr>
        <w:t>מוסד תכנון רשאי לתת היתר למאגר, אתר החדרה ובריכה קיימים בכל יעוד בו הוקמו, על פי היקפי הבניה ושטחי הבניה כדלהלן:</w:t>
      </w:r>
      <w:bookmarkEnd w:id="33"/>
      <w:r w:rsidRPr="00FF0BFB">
        <w:rPr>
          <w:rFonts w:ascii="Arial" w:eastAsia="Times New Roman" w:hAnsi="Arial" w:cs="Arial"/>
          <w:sz w:val="20"/>
          <w:szCs w:val="20"/>
          <w:rtl/>
          <w:lang w:eastAsia="en-US"/>
        </w:rPr>
        <w:t xml:space="preserve"> </w:t>
      </w:r>
    </w:p>
    <w:p w:rsidR="00FF0BFB" w:rsidRPr="00FF0BFB" w:rsidRDefault="00591E90" w:rsidP="001C491A">
      <w:pPr>
        <w:numPr>
          <w:ilvl w:val="0"/>
          <w:numId w:val="24"/>
        </w:numPr>
        <w:spacing w:before="12" w:after="0"/>
        <w:ind w:left="1076" w:hanging="283"/>
        <w:contextualSpacing/>
        <w:jc w:val="both"/>
        <w:rPr>
          <w:rFonts w:ascii="Arial" w:eastAsia="Times New Roman" w:hAnsi="Arial" w:cs="Arial"/>
          <w:sz w:val="20"/>
          <w:szCs w:val="20"/>
          <w:lang w:eastAsia="en-US"/>
        </w:rPr>
      </w:pPr>
      <w:bookmarkStart w:id="34" w:name="_Toc11594520"/>
      <w:r>
        <w:rPr>
          <w:rFonts w:ascii="Arial" w:eastAsia="Times New Roman" w:hAnsi="Arial" w:cs="Arial"/>
          <w:sz w:val="20"/>
          <w:szCs w:val="20"/>
          <w:rtl/>
          <w:lang w:eastAsia="en-US"/>
        </w:rPr>
        <w:t>מאגר ואתר</w:t>
      </w:r>
      <w:r w:rsidR="00FF0BFB" w:rsidRPr="00FF0BFB">
        <w:rPr>
          <w:rFonts w:ascii="Arial" w:eastAsia="Times New Roman" w:hAnsi="Arial" w:cs="Arial"/>
          <w:sz w:val="20"/>
          <w:szCs w:val="20"/>
          <w:rtl/>
          <w:lang w:eastAsia="en-US"/>
        </w:rPr>
        <w:t xml:space="preserve"> החדרה: בתנאי ששטח הקרקע לא יעלה על 250 דונם, ושטח הבניה לא יעלה על 1,000 מ"ר</w:t>
      </w:r>
      <w:bookmarkEnd w:id="34"/>
      <w:r w:rsidR="00FF0BFB" w:rsidRPr="00FF0BFB">
        <w:rPr>
          <w:rFonts w:ascii="Arial" w:eastAsia="Times New Roman" w:hAnsi="Arial" w:cs="Arial"/>
          <w:sz w:val="20"/>
          <w:szCs w:val="20"/>
          <w:rtl/>
          <w:lang w:eastAsia="en-US"/>
        </w:rPr>
        <w:t xml:space="preserve">. </w:t>
      </w:r>
    </w:p>
    <w:p w:rsidR="00FF0BFB" w:rsidRPr="00FF0BFB" w:rsidRDefault="00FF0BFB" w:rsidP="001C491A">
      <w:pPr>
        <w:numPr>
          <w:ilvl w:val="0"/>
          <w:numId w:val="24"/>
        </w:numPr>
        <w:ind w:left="1078" w:hanging="284"/>
        <w:jc w:val="both"/>
        <w:rPr>
          <w:rFonts w:ascii="Arial" w:eastAsia="Times New Roman" w:hAnsi="Arial" w:cs="Arial"/>
          <w:sz w:val="20"/>
          <w:szCs w:val="20"/>
          <w:lang w:eastAsia="en-US"/>
        </w:rPr>
      </w:pPr>
      <w:bookmarkStart w:id="35" w:name="_Toc11594521"/>
      <w:r w:rsidRPr="00FF0BFB">
        <w:rPr>
          <w:rFonts w:ascii="Arial" w:eastAsia="Times New Roman" w:hAnsi="Arial" w:cs="Arial"/>
          <w:sz w:val="20"/>
          <w:szCs w:val="20"/>
          <w:rtl/>
          <w:lang w:eastAsia="en-US"/>
        </w:rPr>
        <w:t>בריכה: בתנאי ששטח הקרקע לא יעלה על 20 דונם ושטח הבינוי לא יעלה על 1,500 מ"ר.</w:t>
      </w:r>
      <w:bookmarkEnd w:id="35"/>
    </w:p>
    <w:p w:rsidR="00FF0BFB" w:rsidRPr="00890823" w:rsidRDefault="00FF0BFB" w:rsidP="001C491A">
      <w:pPr>
        <w:numPr>
          <w:ilvl w:val="2"/>
          <w:numId w:val="16"/>
        </w:numPr>
        <w:ind w:left="709" w:hanging="709"/>
        <w:jc w:val="both"/>
        <w:rPr>
          <w:rFonts w:ascii="Arial" w:eastAsia="Times New Roman" w:hAnsi="Arial" w:cs="Arial"/>
          <w:b/>
          <w:bCs/>
          <w:sz w:val="21"/>
          <w:szCs w:val="21"/>
          <w:rtl/>
          <w:lang w:eastAsia="en-US"/>
        </w:rPr>
      </w:pPr>
      <w:r w:rsidRPr="00890823">
        <w:rPr>
          <w:rFonts w:ascii="Arial" w:eastAsia="Times New Roman" w:hAnsi="Arial" w:cs="Arial"/>
          <w:b/>
          <w:bCs/>
          <w:sz w:val="21"/>
          <w:szCs w:val="21"/>
          <w:rtl/>
          <w:lang w:eastAsia="en-US"/>
        </w:rPr>
        <w:t>הגדלת מתקן שהוקם ללא היתר</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36" w:name="_Toc11594522"/>
      <w:r w:rsidRPr="00FF0BFB">
        <w:rPr>
          <w:rFonts w:ascii="Arial" w:eastAsia="Times New Roman" w:hAnsi="Arial" w:cs="Arial"/>
          <w:sz w:val="20"/>
          <w:szCs w:val="20"/>
          <w:rtl/>
          <w:lang w:eastAsia="en-US"/>
        </w:rPr>
        <w:t>מוסד תכנון רשאי לתת היתר להסדרת מתקן שהוקם ללא היתר לפני 1.1.2010, הכולל הגדלת היקפי בניה ושטחי בניה למתקן הקיים, בכל היעודים, בתנאים הבאים:</w:t>
      </w:r>
      <w:bookmarkEnd w:id="36"/>
    </w:p>
    <w:p w:rsidR="00FF0BFB" w:rsidRPr="00FF0BFB" w:rsidRDefault="00FF0BFB" w:rsidP="001C491A">
      <w:pPr>
        <w:numPr>
          <w:ilvl w:val="0"/>
          <w:numId w:val="25"/>
        </w:numPr>
        <w:spacing w:before="12" w:after="0"/>
        <w:ind w:left="1076" w:hanging="283"/>
        <w:contextualSpacing/>
        <w:jc w:val="both"/>
        <w:rPr>
          <w:rFonts w:ascii="Arial" w:eastAsia="Times New Roman" w:hAnsi="Arial" w:cs="Arial"/>
          <w:sz w:val="20"/>
          <w:szCs w:val="20"/>
          <w:lang w:eastAsia="en-US"/>
        </w:rPr>
      </w:pPr>
      <w:bookmarkStart w:id="37" w:name="_Toc11594523"/>
      <w:r w:rsidRPr="00FF0BFB">
        <w:rPr>
          <w:rFonts w:ascii="Arial" w:eastAsia="Times New Roman" w:hAnsi="Arial" w:cs="Arial"/>
          <w:sz w:val="20"/>
          <w:szCs w:val="20"/>
          <w:rtl/>
          <w:lang w:eastAsia="en-US"/>
        </w:rPr>
        <w:t>תוספת שטחי בניה שלא תעלה על 50 מ"ר, עבור המתקנים הבאים: בריכה, מאגר ומגדל מים, לשם אחזקה, חיזוק, בטיחות, תפעול, מיגון, ייצוב וכו'.</w:t>
      </w:r>
      <w:bookmarkEnd w:id="37"/>
    </w:p>
    <w:p w:rsidR="00E351D1" w:rsidRPr="00FD26D7" w:rsidRDefault="00FF0BFB" w:rsidP="001C491A">
      <w:pPr>
        <w:numPr>
          <w:ilvl w:val="0"/>
          <w:numId w:val="25"/>
        </w:numPr>
        <w:ind w:left="1078" w:hanging="284"/>
        <w:jc w:val="both"/>
        <w:rPr>
          <w:rFonts w:ascii="Arial" w:eastAsia="Times New Roman" w:hAnsi="Arial" w:cs="Arial"/>
          <w:sz w:val="20"/>
          <w:szCs w:val="20"/>
          <w:lang w:eastAsia="en-US"/>
        </w:rPr>
      </w:pPr>
      <w:bookmarkStart w:id="38" w:name="_Toc11594524"/>
      <w:r w:rsidRPr="00FF0BFB">
        <w:rPr>
          <w:rFonts w:ascii="Arial" w:eastAsia="Times New Roman" w:hAnsi="Arial" w:cs="Arial"/>
          <w:sz w:val="20"/>
          <w:szCs w:val="20"/>
          <w:rtl/>
          <w:lang w:eastAsia="en-US"/>
        </w:rPr>
        <w:t>תוספת היקפי בניה ושטחי בניה שלא תעלה על 50% מהמידות המפורטות בטבלה מס' 2 עבור המתקנים הבאים: באר, תחנת שאיבה, מתקן התפלה למים מליחים, מתקן לטיפול במים- ובלבד שלא יחרגו מגובה המתקן הקבוע בטבלה.</w:t>
      </w:r>
      <w:bookmarkEnd w:id="38"/>
      <w:r w:rsidRPr="00FF0BFB">
        <w:rPr>
          <w:rFonts w:ascii="Arial" w:eastAsia="Times New Roman" w:hAnsi="Arial" w:cs="Arial"/>
          <w:sz w:val="20"/>
          <w:szCs w:val="20"/>
          <w:rtl/>
          <w:lang w:eastAsia="en-US"/>
        </w:rPr>
        <w:t xml:space="preserve"> </w:t>
      </w:r>
    </w:p>
    <w:p w:rsidR="00FF0BFB" w:rsidRPr="00FF0BFB" w:rsidRDefault="00FF0BFB" w:rsidP="001C491A">
      <w:pPr>
        <w:numPr>
          <w:ilvl w:val="3"/>
          <w:numId w:val="16"/>
        </w:numPr>
        <w:spacing w:after="120"/>
        <w:ind w:left="793" w:hanging="793"/>
        <w:jc w:val="both"/>
        <w:rPr>
          <w:rFonts w:ascii="Arial" w:eastAsia="Times New Roman" w:hAnsi="Arial" w:cs="Arial"/>
          <w:b/>
          <w:bCs/>
          <w:sz w:val="20"/>
          <w:szCs w:val="20"/>
          <w:lang w:eastAsia="en-US"/>
        </w:rPr>
      </w:pPr>
      <w:bookmarkStart w:id="39" w:name="_Toc11594525"/>
      <w:r w:rsidRPr="00FF0BFB">
        <w:rPr>
          <w:rFonts w:ascii="Arial" w:eastAsia="Times New Roman" w:hAnsi="Arial" w:cs="Arial"/>
          <w:b/>
          <w:bCs/>
          <w:sz w:val="20"/>
          <w:szCs w:val="20"/>
          <w:rtl/>
          <w:lang w:eastAsia="en-US"/>
        </w:rPr>
        <w:lastRenderedPageBreak/>
        <w:t>הנחיות סביבתיות</w:t>
      </w:r>
      <w:bookmarkEnd w:id="39"/>
    </w:p>
    <w:p w:rsidR="00FF0BFB" w:rsidRPr="00FF0BFB" w:rsidRDefault="00FF0BFB" w:rsidP="001C491A">
      <w:pPr>
        <w:numPr>
          <w:ilvl w:val="0"/>
          <w:numId w:val="26"/>
        </w:numPr>
        <w:spacing w:before="12" w:after="0"/>
        <w:ind w:left="1076" w:hanging="283"/>
        <w:contextualSpacing/>
        <w:jc w:val="both"/>
        <w:rPr>
          <w:rFonts w:ascii="Arial" w:eastAsia="Times New Roman" w:hAnsi="Arial" w:cs="Arial"/>
          <w:sz w:val="20"/>
          <w:szCs w:val="20"/>
          <w:lang w:eastAsia="en-US"/>
        </w:rPr>
      </w:pPr>
      <w:bookmarkStart w:id="40" w:name="_Toc11594526"/>
      <w:r w:rsidRPr="00FF0BFB">
        <w:rPr>
          <w:rFonts w:ascii="Arial" w:eastAsia="Times New Roman" w:hAnsi="Arial" w:cs="Arial"/>
          <w:sz w:val="20"/>
          <w:szCs w:val="20"/>
          <w:rtl/>
          <w:lang w:eastAsia="en-US"/>
        </w:rPr>
        <w:t xml:space="preserve">תוספת שטחי בניה לתחנת שאיבה ומתקן לטיפול במים ביעודים מגורים ותיירות תלווה במסמך השתלבות לפי ס"ק 6.3.2.1(ג)2. </w:t>
      </w:r>
      <w:bookmarkEnd w:id="40"/>
    </w:p>
    <w:p w:rsidR="00FF0BFB" w:rsidRPr="00FF0BFB" w:rsidRDefault="00FF0BFB" w:rsidP="001C491A">
      <w:pPr>
        <w:numPr>
          <w:ilvl w:val="0"/>
          <w:numId w:val="26"/>
        </w:numPr>
        <w:spacing w:before="12" w:after="0"/>
        <w:ind w:left="1076" w:hanging="283"/>
        <w:contextualSpacing/>
        <w:jc w:val="both"/>
        <w:rPr>
          <w:rFonts w:ascii="Arial" w:eastAsia="Times New Roman" w:hAnsi="Arial" w:cs="Arial"/>
          <w:sz w:val="20"/>
          <w:szCs w:val="20"/>
          <w:lang w:eastAsia="en-US"/>
        </w:rPr>
      </w:pPr>
      <w:bookmarkStart w:id="41" w:name="_Toc11594527"/>
      <w:r w:rsidRPr="00FF0BFB">
        <w:rPr>
          <w:rFonts w:ascii="Arial" w:eastAsia="Times New Roman" w:hAnsi="Arial" w:cs="Arial"/>
          <w:sz w:val="20"/>
          <w:szCs w:val="20"/>
          <w:rtl/>
          <w:lang w:eastAsia="en-US"/>
        </w:rPr>
        <w:t>תוספת שטחי בניה למתקנים בשטח שמורת טבע, גן לאומי, מכלול נופי, סביבה חופית, נחל וסביבותיו,</w:t>
      </w:r>
      <w:r w:rsidRPr="00FF0BFB" w:rsidDel="004447F8">
        <w:rPr>
          <w:rFonts w:ascii="Arial" w:eastAsia="Times New Roman" w:hAnsi="Arial" w:cs="Arial"/>
          <w:sz w:val="20"/>
          <w:szCs w:val="20"/>
          <w:rtl/>
          <w:lang w:eastAsia="en-US"/>
        </w:rPr>
        <w:t xml:space="preserve"> </w:t>
      </w:r>
      <w:r w:rsidRPr="00FF0BFB">
        <w:rPr>
          <w:rFonts w:ascii="Arial" w:eastAsia="Times New Roman" w:hAnsi="Arial" w:cs="Arial"/>
          <w:sz w:val="20"/>
          <w:szCs w:val="20"/>
          <w:rtl/>
          <w:lang w:eastAsia="en-US"/>
        </w:rPr>
        <w:t>יער, שטח פתוח בתמ"מ (למעט שטח בו חלה תכנית מפורטת או שטח חקלאי מעובד), תלווה במסמך השתלבות כאמור בס"ק 6.3.2.1(ג)2, ללא הצגת חלופות העמדה למתקן.</w:t>
      </w:r>
      <w:bookmarkEnd w:id="41"/>
    </w:p>
    <w:p w:rsidR="00FF0BFB" w:rsidRPr="00FF0BFB" w:rsidRDefault="00FF0BFB" w:rsidP="001C491A">
      <w:pPr>
        <w:numPr>
          <w:ilvl w:val="0"/>
          <w:numId w:val="26"/>
        </w:numPr>
        <w:ind w:left="1078" w:hanging="284"/>
        <w:jc w:val="both"/>
        <w:rPr>
          <w:rFonts w:ascii="Arial" w:eastAsia="Times New Roman" w:hAnsi="Arial" w:cs="Arial"/>
          <w:sz w:val="20"/>
          <w:szCs w:val="20"/>
          <w:lang w:eastAsia="en-US"/>
        </w:rPr>
      </w:pPr>
      <w:bookmarkStart w:id="42" w:name="_Toc11594528"/>
      <w:r w:rsidRPr="00FF0BFB">
        <w:rPr>
          <w:rFonts w:ascii="Arial" w:eastAsia="Times New Roman" w:hAnsi="Arial" w:cs="Arial"/>
          <w:sz w:val="20"/>
          <w:szCs w:val="20"/>
          <w:rtl/>
          <w:lang w:eastAsia="en-US"/>
        </w:rPr>
        <w:t>ביתר יעודי הקרקע שאינם מנויים בס"ק 6.4.2.2(ב) לעיל, יסמן ההיתר את האמצעים לצמצום השפעת המתקן על סביבתו ולהשתלבותו בהתאם לס"ק 6.3.2.1(ג)1.</w:t>
      </w:r>
      <w:bookmarkEnd w:id="42"/>
      <w:r w:rsidRPr="00FF0BFB">
        <w:rPr>
          <w:rFonts w:ascii="Arial" w:eastAsia="Times New Roman" w:hAnsi="Arial" w:cs="Arial"/>
          <w:sz w:val="20"/>
          <w:szCs w:val="20"/>
          <w:rtl/>
          <w:lang w:eastAsia="en-US"/>
        </w:rPr>
        <w:t xml:space="preserve"> </w:t>
      </w:r>
    </w:p>
    <w:p w:rsidR="00FF0BFB" w:rsidRPr="00890823" w:rsidRDefault="00FF0BFB" w:rsidP="001C491A">
      <w:pPr>
        <w:numPr>
          <w:ilvl w:val="2"/>
          <w:numId w:val="16"/>
        </w:numPr>
        <w:ind w:left="709" w:hanging="709"/>
        <w:jc w:val="both"/>
        <w:rPr>
          <w:rFonts w:ascii="Arial" w:eastAsia="Times New Roman" w:hAnsi="Arial" w:cs="Arial"/>
          <w:b/>
          <w:bCs/>
          <w:sz w:val="21"/>
          <w:szCs w:val="21"/>
          <w:rtl/>
          <w:lang w:eastAsia="en-US"/>
        </w:rPr>
      </w:pPr>
      <w:r w:rsidRPr="00890823">
        <w:rPr>
          <w:rFonts w:ascii="Arial" w:eastAsia="Times New Roman" w:hAnsi="Arial" w:cs="Arial"/>
          <w:b/>
          <w:bCs/>
          <w:sz w:val="21"/>
          <w:szCs w:val="21"/>
          <w:rtl/>
          <w:lang w:eastAsia="en-US"/>
        </w:rPr>
        <w:t>היתר למתקן מי מערכת המשלב מתקנים בחצר אחת</w:t>
      </w:r>
    </w:p>
    <w:p w:rsidR="00FF0BFB" w:rsidRPr="00591E90"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43" w:name="_Toc11594529"/>
      <w:r w:rsidRPr="00591E90">
        <w:rPr>
          <w:rFonts w:ascii="Arial" w:eastAsia="Times New Roman" w:hAnsi="Arial" w:cs="Arial"/>
          <w:sz w:val="20"/>
          <w:szCs w:val="20"/>
          <w:rtl/>
          <w:lang w:eastAsia="en-US"/>
        </w:rPr>
        <w:t>מוסד תכנון רשאי להתיר הקמה של מספר מתקני מי מערכת בחצר אחת או הוספה של מתקן בצמידות למתקן קיים (להלן: "מתקן משולב"), ובלבד שהשטח הכולל של ההיתר לא יעלה על 75% מסך שטח הקרקע והשטח הבנוי של המתקנים יחדיו, המותרים עפ"י טבלה מס' 2.</w:t>
      </w:r>
      <w:bookmarkEnd w:id="43"/>
    </w:p>
    <w:p w:rsidR="00FF0BFB" w:rsidRPr="00591E90"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44" w:name="_Toc11594530"/>
      <w:r w:rsidRPr="00591E90">
        <w:rPr>
          <w:rFonts w:ascii="Arial" w:eastAsia="Times New Roman" w:hAnsi="Arial" w:cs="Arial"/>
          <w:sz w:val="20"/>
          <w:szCs w:val="20"/>
          <w:rtl/>
          <w:lang w:eastAsia="en-US"/>
        </w:rPr>
        <w:t>בתחום חצר אחת לא תותר הקמת מתקן למי שתיה ומתקן למים שאינם למי שתיה.</w:t>
      </w:r>
      <w:bookmarkEnd w:id="44"/>
    </w:p>
    <w:p w:rsidR="00FF0BFB" w:rsidRPr="00591E90" w:rsidRDefault="00FF0BFB" w:rsidP="001C491A">
      <w:pPr>
        <w:numPr>
          <w:ilvl w:val="3"/>
          <w:numId w:val="16"/>
        </w:numPr>
        <w:ind w:left="794" w:hanging="794"/>
        <w:jc w:val="both"/>
        <w:rPr>
          <w:rFonts w:ascii="Arial" w:eastAsia="Times New Roman" w:hAnsi="Arial" w:cs="Arial"/>
          <w:sz w:val="20"/>
          <w:szCs w:val="20"/>
          <w:rtl/>
          <w:lang w:eastAsia="en-US"/>
        </w:rPr>
      </w:pPr>
      <w:bookmarkStart w:id="45" w:name="_Toc11594531"/>
      <w:r w:rsidRPr="00591E90">
        <w:rPr>
          <w:rFonts w:ascii="Arial" w:eastAsia="Times New Roman" w:hAnsi="Arial" w:cs="Arial"/>
          <w:sz w:val="20"/>
          <w:szCs w:val="20"/>
          <w:rtl/>
          <w:lang w:eastAsia="en-US"/>
        </w:rPr>
        <w:t>ההוראות החלות על כל מתקן בנפרד יחולו על המתקן המשולב.</w:t>
      </w:r>
      <w:bookmarkEnd w:id="45"/>
    </w:p>
    <w:p w:rsidR="00FF0BFB" w:rsidRPr="00890823" w:rsidRDefault="00FF0BFB" w:rsidP="001C491A">
      <w:pPr>
        <w:numPr>
          <w:ilvl w:val="2"/>
          <w:numId w:val="16"/>
        </w:numPr>
        <w:ind w:left="709" w:hanging="709"/>
        <w:jc w:val="both"/>
        <w:rPr>
          <w:rFonts w:ascii="Arial" w:eastAsia="Times New Roman" w:hAnsi="Arial" w:cs="Arial"/>
          <w:b/>
          <w:bCs/>
          <w:sz w:val="21"/>
          <w:szCs w:val="21"/>
          <w:lang w:eastAsia="en-US"/>
        </w:rPr>
      </w:pPr>
      <w:r w:rsidRPr="00890823">
        <w:rPr>
          <w:rFonts w:ascii="Arial" w:eastAsia="Times New Roman" w:hAnsi="Arial" w:cs="Arial"/>
          <w:b/>
          <w:bCs/>
          <w:sz w:val="21"/>
          <w:szCs w:val="21"/>
          <w:rtl/>
          <w:lang w:eastAsia="en-US"/>
        </w:rPr>
        <w:t>הוספת מתקנים נלווים לתפעול ותחזוקה בתוך חצר קיימת</w:t>
      </w:r>
    </w:p>
    <w:p w:rsidR="00FF0BFB" w:rsidRPr="00890823" w:rsidRDefault="00FF0BFB" w:rsidP="00890823">
      <w:pPr>
        <w:ind w:left="709"/>
        <w:jc w:val="both"/>
        <w:rPr>
          <w:rFonts w:ascii="Arial" w:eastAsia="Times New Roman" w:hAnsi="Arial" w:cs="Arial"/>
          <w:sz w:val="21"/>
          <w:szCs w:val="21"/>
          <w:rtl/>
          <w:lang w:eastAsia="en-US"/>
        </w:rPr>
      </w:pPr>
      <w:bookmarkStart w:id="46" w:name="_Toc11594532"/>
      <w:r w:rsidRPr="00890823">
        <w:rPr>
          <w:rFonts w:ascii="Arial" w:eastAsia="Times New Roman" w:hAnsi="Arial" w:cs="Arial"/>
          <w:sz w:val="21"/>
          <w:szCs w:val="21"/>
          <w:rtl/>
          <w:lang w:eastAsia="en-US"/>
        </w:rPr>
        <w:t>מוסד תכנון רשאי לתת היתר להוספת מתקנים נלווים בתוך חצר קיימת ובלבד שהתוספת אינה עולה על המפורט בטבלה מס' 2.</w:t>
      </w:r>
      <w:bookmarkEnd w:id="46"/>
    </w:p>
    <w:p w:rsidR="00FF0BFB" w:rsidRPr="00FF0BFB" w:rsidRDefault="00FF0BFB" w:rsidP="001C491A">
      <w:pPr>
        <w:numPr>
          <w:ilvl w:val="1"/>
          <w:numId w:val="16"/>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קווים להולכת מי מערכת</w:t>
      </w:r>
    </w:p>
    <w:p w:rsidR="00FF0BFB" w:rsidRPr="00890823" w:rsidRDefault="00FF0BFB" w:rsidP="001C491A">
      <w:pPr>
        <w:numPr>
          <w:ilvl w:val="2"/>
          <w:numId w:val="16"/>
        </w:numPr>
        <w:ind w:left="709" w:hanging="709"/>
        <w:jc w:val="both"/>
        <w:rPr>
          <w:rFonts w:ascii="Arial" w:eastAsia="Times New Roman" w:hAnsi="Arial" w:cs="Arial"/>
          <w:b/>
          <w:bCs/>
          <w:sz w:val="21"/>
          <w:szCs w:val="21"/>
          <w:lang w:eastAsia="en-US"/>
        </w:rPr>
      </w:pPr>
      <w:r w:rsidRPr="00890823">
        <w:rPr>
          <w:rFonts w:ascii="Arial" w:eastAsia="Times New Roman" w:hAnsi="Arial" w:cs="Arial"/>
          <w:b/>
          <w:bCs/>
          <w:sz w:val="21"/>
          <w:szCs w:val="21"/>
          <w:rtl/>
          <w:lang w:eastAsia="en-US"/>
        </w:rPr>
        <w:t xml:space="preserve">היתר לקו מי מערכת </w:t>
      </w:r>
    </w:p>
    <w:p w:rsidR="00FF0BFB" w:rsidRPr="00890823" w:rsidRDefault="00FF0BFB" w:rsidP="00890823">
      <w:pPr>
        <w:ind w:left="709"/>
        <w:jc w:val="both"/>
        <w:rPr>
          <w:rFonts w:ascii="Arial" w:eastAsia="Times New Roman" w:hAnsi="Arial" w:cs="Arial"/>
          <w:sz w:val="21"/>
          <w:szCs w:val="21"/>
          <w:rtl/>
          <w:lang w:eastAsia="en-US"/>
        </w:rPr>
      </w:pPr>
      <w:bookmarkStart w:id="47" w:name="_Toc11594533"/>
      <w:r w:rsidRPr="00890823">
        <w:rPr>
          <w:rFonts w:ascii="Arial" w:eastAsia="Times New Roman" w:hAnsi="Arial" w:cs="Arial"/>
          <w:sz w:val="21"/>
          <w:szCs w:val="21"/>
          <w:rtl/>
          <w:lang w:eastAsia="en-US"/>
        </w:rPr>
        <w:t>מוסד תכנון רשאי לתת היתר מכוח תכנית זו לקו מי מערכת בקוטר של עד 64 צול בכל תחום התכנית ובכל יעוד קרקע גם אם לא סומן כרצועה לתכנון בתשריט.</w:t>
      </w:r>
      <w:bookmarkEnd w:id="47"/>
    </w:p>
    <w:p w:rsidR="00FF0BFB" w:rsidRPr="00890823" w:rsidRDefault="00FF0BFB" w:rsidP="001C491A">
      <w:pPr>
        <w:numPr>
          <w:ilvl w:val="2"/>
          <w:numId w:val="16"/>
        </w:numPr>
        <w:ind w:left="709" w:hanging="709"/>
        <w:jc w:val="both"/>
        <w:rPr>
          <w:rFonts w:ascii="Arial" w:eastAsia="Times New Roman" w:hAnsi="Arial" w:cs="Arial"/>
          <w:b/>
          <w:bCs/>
          <w:sz w:val="21"/>
          <w:szCs w:val="21"/>
          <w:rtl/>
          <w:lang w:eastAsia="en-US"/>
        </w:rPr>
      </w:pPr>
      <w:r w:rsidRPr="00890823">
        <w:rPr>
          <w:rFonts w:ascii="Arial" w:eastAsia="Times New Roman" w:hAnsi="Arial" w:cs="Arial"/>
          <w:b/>
          <w:bCs/>
          <w:sz w:val="21"/>
          <w:szCs w:val="21"/>
          <w:rtl/>
          <w:lang w:eastAsia="en-US"/>
        </w:rPr>
        <w:t>רצועה לתכנון</w:t>
      </w:r>
    </w:p>
    <w:p w:rsidR="00FF0BFB" w:rsidRPr="00890823" w:rsidRDefault="00591E90" w:rsidP="00890823">
      <w:pPr>
        <w:ind w:left="709"/>
        <w:jc w:val="both"/>
        <w:rPr>
          <w:rFonts w:ascii="Arial" w:eastAsia="Times New Roman" w:hAnsi="Arial" w:cs="Arial"/>
          <w:sz w:val="21"/>
          <w:szCs w:val="21"/>
          <w:rtl/>
          <w:lang w:eastAsia="en-US"/>
        </w:rPr>
      </w:pPr>
      <w:bookmarkStart w:id="48" w:name="_Toc11594534"/>
      <w:r w:rsidRPr="00890823">
        <w:rPr>
          <w:rFonts w:ascii="Arial" w:eastAsia="Times New Roman" w:hAnsi="Arial" w:cs="Arial"/>
          <w:sz w:val="21"/>
          <w:szCs w:val="21"/>
          <w:rtl/>
          <w:lang w:eastAsia="en-US"/>
        </w:rPr>
        <w:t xml:space="preserve">מבלי לגרוע </w:t>
      </w:r>
      <w:r w:rsidRPr="00890823">
        <w:rPr>
          <w:rFonts w:ascii="Arial" w:eastAsia="Times New Roman" w:hAnsi="Arial" w:cs="Arial" w:hint="cs"/>
          <w:sz w:val="21"/>
          <w:szCs w:val="21"/>
          <w:rtl/>
          <w:lang w:eastAsia="en-US"/>
        </w:rPr>
        <w:t>מה</w:t>
      </w:r>
      <w:r w:rsidR="00FF0BFB" w:rsidRPr="00890823">
        <w:rPr>
          <w:rFonts w:ascii="Arial" w:eastAsia="Times New Roman" w:hAnsi="Arial" w:cs="Arial"/>
          <w:sz w:val="21"/>
          <w:szCs w:val="21"/>
          <w:rtl/>
          <w:lang w:eastAsia="en-US"/>
        </w:rPr>
        <w:t>אמור בסעיף 6.5.1</w:t>
      </w:r>
      <w:r w:rsidRPr="00890823">
        <w:rPr>
          <w:rFonts w:ascii="Arial" w:eastAsia="Times New Roman" w:hAnsi="Arial" w:cs="Arial" w:hint="cs"/>
          <w:sz w:val="21"/>
          <w:szCs w:val="21"/>
          <w:rtl/>
          <w:lang w:eastAsia="en-US"/>
        </w:rPr>
        <w:t>,</w:t>
      </w:r>
      <w:r w:rsidR="00FF0BFB" w:rsidRPr="00890823">
        <w:rPr>
          <w:rFonts w:ascii="Arial" w:eastAsia="Times New Roman" w:hAnsi="Arial" w:cs="Arial"/>
          <w:sz w:val="21"/>
          <w:szCs w:val="21"/>
          <w:rtl/>
          <w:lang w:eastAsia="en-US"/>
        </w:rPr>
        <w:t xml:space="preserve"> מסומ</w:t>
      </w:r>
      <w:r w:rsidRPr="00890823">
        <w:rPr>
          <w:rFonts w:ascii="Arial" w:eastAsia="Times New Roman" w:hAnsi="Arial" w:cs="Arial"/>
          <w:sz w:val="21"/>
          <w:szCs w:val="21"/>
          <w:rtl/>
          <w:lang w:eastAsia="en-US"/>
        </w:rPr>
        <w:t>נות בתשריט התכנית רצועות לתכנון</w:t>
      </w:r>
      <w:r w:rsidR="00FF0BFB" w:rsidRPr="00890823">
        <w:rPr>
          <w:rFonts w:ascii="Arial" w:eastAsia="Times New Roman" w:hAnsi="Arial" w:cs="Arial"/>
          <w:sz w:val="21"/>
          <w:szCs w:val="21"/>
          <w:rtl/>
          <w:lang w:eastAsia="en-US"/>
        </w:rPr>
        <w:t xml:space="preserve"> עליהן יחולו ההוראות הבאות:</w:t>
      </w:r>
      <w:bookmarkEnd w:id="48"/>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49" w:name="_Toc11594535"/>
      <w:r w:rsidRPr="00FF0BFB">
        <w:rPr>
          <w:rFonts w:ascii="Arial" w:eastAsia="Times New Roman" w:hAnsi="Arial" w:cs="Arial"/>
          <w:sz w:val="20"/>
          <w:szCs w:val="20"/>
          <w:rtl/>
          <w:lang w:eastAsia="en-US"/>
        </w:rPr>
        <w:t>מוסד תכנון רשאי לאשר דרכים וקווי תשתית חוצים או מקבילים לרצועה לתכנון, לאחר שהתייעץ עם רשות המים ובלבד ששוכנע כי לא תפגע האפשרות לתכנון ולהנחת הקווים.</w:t>
      </w:r>
      <w:bookmarkEnd w:id="49"/>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50" w:name="_Toc11594536"/>
      <w:r w:rsidRPr="00FF0BFB">
        <w:rPr>
          <w:rFonts w:ascii="Arial" w:eastAsia="Times New Roman" w:hAnsi="Arial" w:cs="Arial"/>
          <w:sz w:val="20"/>
          <w:szCs w:val="20"/>
          <w:rtl/>
          <w:lang w:eastAsia="en-US"/>
        </w:rPr>
        <w:t>רצועה לתכנון שסומנה בסמיכות לקו תשתית או דרך: ככל שקו התשתית או הדרך יועתקו או יוסטו, תוסט גם הרצועה לתכנון בהתאם והדבר לא יהווה שינוי לתכנית זו.</w:t>
      </w:r>
      <w:bookmarkEnd w:id="50"/>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51" w:name="_Toc11594537"/>
      <w:r w:rsidRPr="00FF0BFB">
        <w:rPr>
          <w:rFonts w:ascii="Arial" w:eastAsia="Times New Roman" w:hAnsi="Arial" w:cs="Arial"/>
          <w:sz w:val="20"/>
          <w:szCs w:val="20"/>
          <w:rtl/>
          <w:lang w:eastAsia="en-US"/>
        </w:rPr>
        <w:t>מוסד תכנון רשאי לתת היתר לקו מי מערכת בסטייה מהמסומן בתשריט משיקולים תכנוניים, הנדסיים, סביבתיים ומקומיים.</w:t>
      </w:r>
      <w:bookmarkEnd w:id="51"/>
    </w:p>
    <w:p w:rsidR="00FF0BFB" w:rsidRPr="00FF0BFB" w:rsidRDefault="00FF0BFB" w:rsidP="001C491A">
      <w:pPr>
        <w:numPr>
          <w:ilvl w:val="3"/>
          <w:numId w:val="16"/>
        </w:numPr>
        <w:spacing w:after="120"/>
        <w:ind w:left="793" w:hanging="793"/>
        <w:jc w:val="both"/>
        <w:rPr>
          <w:rFonts w:ascii="Arial" w:eastAsia="Times New Roman" w:hAnsi="Arial" w:cs="Arial"/>
          <w:sz w:val="20"/>
          <w:szCs w:val="20"/>
          <w:rtl/>
          <w:lang w:eastAsia="en-US"/>
        </w:rPr>
      </w:pPr>
      <w:bookmarkStart w:id="52" w:name="_Toc11594538"/>
      <w:r w:rsidRPr="00FF0BFB">
        <w:rPr>
          <w:rFonts w:ascii="Arial" w:eastAsia="Times New Roman" w:hAnsi="Arial" w:cs="Arial"/>
          <w:sz w:val="20"/>
          <w:szCs w:val="20"/>
          <w:rtl/>
          <w:lang w:eastAsia="en-US"/>
        </w:rPr>
        <w:t>מוסד תכנון רשאי לצמצם את רוחב הרצועה לתכנון המסומנת בתשריט, לאחר התייעצות עם רשות המים ובאישור הוועדה המחוזית והדבר לא יהווה שינו</w:t>
      </w:r>
      <w:r w:rsidR="00591E90">
        <w:rPr>
          <w:rFonts w:ascii="Arial" w:eastAsia="Times New Roman" w:hAnsi="Arial" w:cs="Arial" w:hint="cs"/>
          <w:sz w:val="20"/>
          <w:szCs w:val="20"/>
          <w:rtl/>
          <w:lang w:eastAsia="en-US"/>
        </w:rPr>
        <w:t>י</w:t>
      </w:r>
      <w:r w:rsidRPr="00FF0BFB">
        <w:rPr>
          <w:rFonts w:ascii="Arial" w:eastAsia="Times New Roman" w:hAnsi="Arial" w:cs="Arial"/>
          <w:sz w:val="20"/>
          <w:szCs w:val="20"/>
          <w:rtl/>
          <w:lang w:eastAsia="en-US"/>
        </w:rPr>
        <w:t xml:space="preserve"> לתכנית זו.</w:t>
      </w:r>
      <w:bookmarkEnd w:id="52"/>
    </w:p>
    <w:p w:rsidR="00FF0BFB" w:rsidRPr="00890823" w:rsidRDefault="00FF0BFB" w:rsidP="001C491A">
      <w:pPr>
        <w:numPr>
          <w:ilvl w:val="2"/>
          <w:numId w:val="16"/>
        </w:numPr>
        <w:ind w:left="709" w:hanging="709"/>
        <w:jc w:val="both"/>
        <w:rPr>
          <w:rFonts w:ascii="Arial" w:eastAsia="Times New Roman" w:hAnsi="Arial" w:cs="Arial"/>
          <w:b/>
          <w:bCs/>
          <w:sz w:val="21"/>
          <w:szCs w:val="21"/>
          <w:rtl/>
          <w:lang w:eastAsia="en-US"/>
        </w:rPr>
      </w:pPr>
      <w:r w:rsidRPr="00890823">
        <w:rPr>
          <w:rFonts w:ascii="Arial" w:eastAsia="Times New Roman" w:hAnsi="Arial" w:cs="Arial"/>
          <w:b/>
          <w:bCs/>
          <w:sz w:val="21"/>
          <w:szCs w:val="21"/>
          <w:rtl/>
          <w:lang w:eastAsia="en-US"/>
        </w:rPr>
        <w:t>תנאים להיתר לקווי מי מערכת</w:t>
      </w:r>
    </w:p>
    <w:p w:rsidR="00FF0BFB" w:rsidRPr="00591E90" w:rsidRDefault="00FF0BFB" w:rsidP="001C491A">
      <w:pPr>
        <w:numPr>
          <w:ilvl w:val="3"/>
          <w:numId w:val="16"/>
        </w:numPr>
        <w:spacing w:after="120"/>
        <w:ind w:left="793" w:hanging="793"/>
        <w:jc w:val="both"/>
        <w:rPr>
          <w:rFonts w:ascii="Arial" w:eastAsia="Times New Roman" w:hAnsi="Arial" w:cs="Arial"/>
          <w:sz w:val="20"/>
          <w:szCs w:val="20"/>
          <w:rtl/>
          <w:lang w:eastAsia="en-US"/>
        </w:rPr>
      </w:pPr>
      <w:bookmarkStart w:id="53" w:name="_Toc11594539"/>
      <w:r w:rsidRPr="00591E90">
        <w:rPr>
          <w:rFonts w:ascii="Arial" w:eastAsia="Times New Roman" w:hAnsi="Arial" w:cs="Arial"/>
          <w:sz w:val="20"/>
          <w:szCs w:val="20"/>
          <w:rtl/>
          <w:lang w:eastAsia="en-US"/>
        </w:rPr>
        <w:t>ההיתר יכלול רצועת אחזקה שרוחבה 5 מ' משני צידי מרכז הקו. ניתן יהיה לצמצם את רוחב רצועת האחזקה או לבטלה בהתייעצות עם הגוף המופקד על קו המים.</w:t>
      </w:r>
      <w:bookmarkEnd w:id="53"/>
    </w:p>
    <w:p w:rsidR="00FF0BFB" w:rsidRPr="00591E90"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54" w:name="_Toc11594540"/>
      <w:r w:rsidRPr="00591E90">
        <w:rPr>
          <w:rFonts w:ascii="Arial" w:eastAsia="Times New Roman" w:hAnsi="Arial" w:cs="Arial"/>
          <w:sz w:val="20"/>
          <w:szCs w:val="20"/>
          <w:rtl/>
          <w:lang w:eastAsia="en-US"/>
        </w:rPr>
        <w:t>קווי מי מערכת יונחו, ככל הניתן, בתת הקרקע ואולם ניתן יהיה להניח את המתקנים הנלווים גם מעל פני הקרקע. בשטחי יער יונחו קווי המים, ככל הניתן, בסמיכות לדרכי יער.</w:t>
      </w:r>
      <w:bookmarkEnd w:id="54"/>
    </w:p>
    <w:p w:rsidR="00FF0BFB" w:rsidRPr="00591E90"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55" w:name="_Toc11594541"/>
      <w:r w:rsidRPr="00591E90">
        <w:rPr>
          <w:rFonts w:ascii="Arial" w:eastAsia="Times New Roman" w:hAnsi="Arial" w:cs="Arial"/>
          <w:sz w:val="20"/>
          <w:szCs w:val="20"/>
          <w:rtl/>
          <w:lang w:eastAsia="en-US"/>
        </w:rPr>
        <w:t>היתר לקו מי מערכת יסמן את האמצעים הנדרשים להשתלבותו ולצמצום השפעת הקו על סביבתו. בהיתר לקו מי מערכת בקוטר העולה על 42", יוצג פתרון לעודפי עפר, ככל שיידרש.</w:t>
      </w:r>
      <w:bookmarkEnd w:id="55"/>
    </w:p>
    <w:p w:rsidR="00FF0BFB" w:rsidRPr="00591E90"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56" w:name="_Toc11594542"/>
      <w:r w:rsidRPr="00591E90">
        <w:rPr>
          <w:rFonts w:ascii="Arial" w:eastAsia="Times New Roman" w:hAnsi="Arial" w:cs="Arial"/>
          <w:sz w:val="20"/>
          <w:szCs w:val="20"/>
          <w:rtl/>
          <w:lang w:eastAsia="en-US"/>
        </w:rPr>
        <w:lastRenderedPageBreak/>
        <w:t>רוחב רצועת עבודה ורצועת אחזקה יקבעו, בין היתר, תוך התחשבות במידת רגישות השטח.</w:t>
      </w:r>
      <w:bookmarkEnd w:id="56"/>
      <w:r w:rsidRPr="00591E90">
        <w:rPr>
          <w:rFonts w:ascii="Arial" w:eastAsia="Times New Roman" w:hAnsi="Arial" w:cs="Arial"/>
          <w:sz w:val="20"/>
          <w:szCs w:val="20"/>
          <w:rtl/>
          <w:lang w:eastAsia="en-US"/>
        </w:rPr>
        <w:t xml:space="preserve"> </w:t>
      </w:r>
    </w:p>
    <w:p w:rsidR="00FF0BFB" w:rsidRPr="00591E90"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57" w:name="_Toc11594543"/>
      <w:r w:rsidRPr="00591E90">
        <w:rPr>
          <w:rFonts w:ascii="Arial" w:eastAsia="Times New Roman" w:hAnsi="Arial" w:cs="Arial"/>
          <w:sz w:val="20"/>
          <w:szCs w:val="20"/>
          <w:rtl/>
          <w:lang w:eastAsia="en-US"/>
        </w:rPr>
        <w:t>בהיתר יסומנו התחומים הבאים:</w:t>
      </w:r>
      <w:bookmarkEnd w:id="57"/>
    </w:p>
    <w:p w:rsidR="00FF0BFB" w:rsidRPr="00591E90" w:rsidRDefault="00FF0BFB" w:rsidP="001C491A">
      <w:pPr>
        <w:numPr>
          <w:ilvl w:val="0"/>
          <w:numId w:val="27"/>
        </w:numPr>
        <w:spacing w:before="12" w:after="0"/>
        <w:ind w:left="1076" w:hanging="283"/>
        <w:contextualSpacing/>
        <w:jc w:val="both"/>
        <w:rPr>
          <w:rFonts w:ascii="Arial" w:eastAsia="Times New Roman" w:hAnsi="Arial" w:cs="Arial"/>
          <w:sz w:val="20"/>
          <w:szCs w:val="20"/>
          <w:rtl/>
          <w:lang w:eastAsia="en-US"/>
        </w:rPr>
      </w:pPr>
      <w:bookmarkStart w:id="58" w:name="_Toc11594544"/>
      <w:r w:rsidRPr="00591E90">
        <w:rPr>
          <w:rFonts w:ascii="Arial" w:eastAsia="Times New Roman" w:hAnsi="Arial" w:cs="Arial"/>
          <w:sz w:val="20"/>
          <w:szCs w:val="20"/>
          <w:rtl/>
          <w:lang w:eastAsia="en-US"/>
        </w:rPr>
        <w:t>בתחום רצועת העבודה: קו מי מערכת והמתקנים הנלווים אליו.</w:t>
      </w:r>
      <w:bookmarkEnd w:id="58"/>
      <w:r w:rsidRPr="00591E90">
        <w:rPr>
          <w:rFonts w:ascii="Arial" w:eastAsia="Times New Roman" w:hAnsi="Arial" w:cs="Arial"/>
          <w:sz w:val="20"/>
          <w:szCs w:val="20"/>
          <w:rtl/>
          <w:lang w:eastAsia="en-US"/>
        </w:rPr>
        <w:t xml:space="preserve"> </w:t>
      </w:r>
    </w:p>
    <w:p w:rsidR="00FF0BFB" w:rsidRPr="00591E90" w:rsidRDefault="00FF0BFB" w:rsidP="001C491A">
      <w:pPr>
        <w:numPr>
          <w:ilvl w:val="0"/>
          <w:numId w:val="27"/>
        </w:numPr>
        <w:spacing w:before="12" w:after="0"/>
        <w:ind w:left="1076" w:hanging="283"/>
        <w:contextualSpacing/>
        <w:jc w:val="both"/>
        <w:rPr>
          <w:rFonts w:ascii="Arial" w:eastAsia="Times New Roman" w:hAnsi="Arial" w:cs="Arial"/>
          <w:sz w:val="20"/>
          <w:szCs w:val="20"/>
          <w:lang w:eastAsia="en-US"/>
        </w:rPr>
      </w:pPr>
      <w:bookmarkStart w:id="59" w:name="_Toc11594545"/>
      <w:r w:rsidRPr="00591E90">
        <w:rPr>
          <w:rFonts w:ascii="Arial" w:eastAsia="Times New Roman" w:hAnsi="Arial" w:cs="Arial"/>
          <w:sz w:val="20"/>
          <w:szCs w:val="20"/>
          <w:rtl/>
          <w:lang w:eastAsia="en-US"/>
        </w:rPr>
        <w:t>רוחב רצועת העבודה.</w:t>
      </w:r>
      <w:bookmarkEnd w:id="59"/>
    </w:p>
    <w:p w:rsidR="00FF0BFB" w:rsidRPr="00591E90" w:rsidRDefault="00FF0BFB" w:rsidP="001C491A">
      <w:pPr>
        <w:numPr>
          <w:ilvl w:val="0"/>
          <w:numId w:val="27"/>
        </w:numPr>
        <w:spacing w:before="12" w:after="0"/>
        <w:ind w:left="1076" w:hanging="283"/>
        <w:contextualSpacing/>
        <w:jc w:val="both"/>
        <w:rPr>
          <w:rFonts w:ascii="Arial" w:eastAsia="Times New Roman" w:hAnsi="Arial" w:cs="Arial"/>
          <w:sz w:val="20"/>
          <w:szCs w:val="20"/>
          <w:lang w:eastAsia="en-US"/>
        </w:rPr>
      </w:pPr>
      <w:bookmarkStart w:id="60" w:name="_Toc11594546"/>
      <w:r w:rsidRPr="00591E90">
        <w:rPr>
          <w:rFonts w:ascii="Arial" w:eastAsia="Times New Roman" w:hAnsi="Arial" w:cs="Arial"/>
          <w:sz w:val="20"/>
          <w:szCs w:val="20"/>
          <w:rtl/>
          <w:lang w:eastAsia="en-US"/>
        </w:rPr>
        <w:t>רוחב רצועת האחזקה ככל ונדרש.</w:t>
      </w:r>
      <w:bookmarkEnd w:id="60"/>
      <w:r w:rsidRPr="00591E90">
        <w:rPr>
          <w:rFonts w:ascii="Arial" w:eastAsia="Times New Roman" w:hAnsi="Arial" w:cs="Arial"/>
          <w:sz w:val="20"/>
          <w:szCs w:val="20"/>
          <w:rtl/>
          <w:lang w:eastAsia="en-US"/>
        </w:rPr>
        <w:t xml:space="preserve"> </w:t>
      </w:r>
    </w:p>
    <w:p w:rsidR="00FF0BFB" w:rsidRPr="00591E90" w:rsidRDefault="00FF0BFB" w:rsidP="001C491A">
      <w:pPr>
        <w:numPr>
          <w:ilvl w:val="0"/>
          <w:numId w:val="27"/>
        </w:numPr>
        <w:spacing w:before="12" w:after="0"/>
        <w:ind w:left="1076" w:hanging="283"/>
        <w:contextualSpacing/>
        <w:jc w:val="both"/>
        <w:rPr>
          <w:rFonts w:ascii="Arial" w:eastAsia="Times New Roman" w:hAnsi="Arial" w:cs="Arial"/>
          <w:sz w:val="20"/>
          <w:szCs w:val="20"/>
          <w:lang w:eastAsia="en-US"/>
        </w:rPr>
      </w:pPr>
      <w:bookmarkStart w:id="61" w:name="_Toc11594547"/>
      <w:r w:rsidRPr="00591E90">
        <w:rPr>
          <w:rFonts w:ascii="Arial" w:eastAsia="Times New Roman" w:hAnsi="Arial" w:cs="Arial"/>
          <w:sz w:val="20"/>
          <w:szCs w:val="20"/>
          <w:rtl/>
          <w:lang w:eastAsia="en-US"/>
        </w:rPr>
        <w:t>שטחים מגודרים למערכת הגנה קתודית, שאינם צמודים לרצועת העבודה, ככל שהם ידועים בזמן הגשת הבקשה להיתר, יסומנו בתרשים הסביבה של ההיתר.</w:t>
      </w:r>
      <w:bookmarkEnd w:id="61"/>
    </w:p>
    <w:p w:rsidR="00FF0BFB" w:rsidRPr="00890823" w:rsidRDefault="00FF0BFB" w:rsidP="00890823">
      <w:pPr>
        <w:ind w:left="1076"/>
        <w:contextualSpacing/>
        <w:jc w:val="both"/>
        <w:rPr>
          <w:rFonts w:ascii="Arial" w:eastAsia="Times New Roman" w:hAnsi="Arial" w:cs="Arial"/>
          <w:sz w:val="21"/>
          <w:szCs w:val="21"/>
          <w:rtl/>
          <w:lang w:eastAsia="en-US"/>
        </w:rPr>
      </w:pPr>
    </w:p>
    <w:p w:rsidR="00FF0BFB" w:rsidRPr="00FF0BFB" w:rsidRDefault="00FF0BFB" w:rsidP="001C491A">
      <w:pPr>
        <w:numPr>
          <w:ilvl w:val="1"/>
          <w:numId w:val="16"/>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הוראות כלליות</w:t>
      </w:r>
    </w:p>
    <w:p w:rsidR="00FF0BFB" w:rsidRPr="00890823" w:rsidRDefault="00FF0BFB" w:rsidP="001C491A">
      <w:pPr>
        <w:numPr>
          <w:ilvl w:val="2"/>
          <w:numId w:val="16"/>
        </w:numPr>
        <w:ind w:left="709" w:hanging="709"/>
        <w:jc w:val="both"/>
        <w:rPr>
          <w:rFonts w:ascii="Arial" w:eastAsia="Times New Roman" w:hAnsi="Arial" w:cs="Arial"/>
          <w:b/>
          <w:bCs/>
          <w:sz w:val="21"/>
          <w:szCs w:val="21"/>
          <w:lang w:eastAsia="en-US"/>
        </w:rPr>
      </w:pPr>
      <w:r w:rsidRPr="00890823">
        <w:rPr>
          <w:rFonts w:ascii="Arial" w:eastAsia="Times New Roman" w:hAnsi="Arial" w:cs="Arial"/>
          <w:b/>
          <w:bCs/>
          <w:sz w:val="21"/>
          <w:szCs w:val="21"/>
          <w:rtl/>
          <w:lang w:eastAsia="en-US"/>
        </w:rPr>
        <w:t>אישורים, התייעצויות או קבלת חוות דעת כתנאי להיתר</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62" w:name="_Toc11594548"/>
      <w:r w:rsidRPr="00FF0BFB">
        <w:rPr>
          <w:rFonts w:ascii="Arial" w:eastAsia="Times New Roman" w:hAnsi="Arial" w:cs="Arial"/>
          <w:sz w:val="20"/>
          <w:szCs w:val="20"/>
          <w:rtl/>
          <w:lang w:eastAsia="en-US"/>
        </w:rPr>
        <w:t>התייעצויות למסמכים סביבתיים</w:t>
      </w:r>
      <w:bookmarkEnd w:id="62"/>
    </w:p>
    <w:p w:rsidR="00FF0BFB" w:rsidRPr="00FF0BFB" w:rsidRDefault="00FF0BFB" w:rsidP="001C491A">
      <w:pPr>
        <w:numPr>
          <w:ilvl w:val="0"/>
          <w:numId w:val="28"/>
        </w:numPr>
        <w:spacing w:before="12" w:after="0"/>
        <w:ind w:left="1076" w:hanging="283"/>
        <w:contextualSpacing/>
        <w:jc w:val="both"/>
        <w:rPr>
          <w:rFonts w:ascii="Arial" w:eastAsia="Times New Roman" w:hAnsi="Arial" w:cs="Arial"/>
          <w:sz w:val="20"/>
          <w:szCs w:val="20"/>
          <w:lang w:eastAsia="en-US"/>
        </w:rPr>
      </w:pPr>
      <w:bookmarkStart w:id="63" w:name="_Toc11594549"/>
      <w:r w:rsidRPr="00FF0BFB">
        <w:rPr>
          <w:rFonts w:ascii="Arial" w:eastAsia="Times New Roman" w:hAnsi="Arial" w:cs="Arial"/>
          <w:sz w:val="20"/>
          <w:szCs w:val="20"/>
          <w:rtl/>
          <w:lang w:eastAsia="en-US"/>
        </w:rPr>
        <w:t>הנחיות למסמך נופי סביבתי ולמסמך ההשתלבות יינתנו ע"י המשרד להגנת הסביבה במסגרת המידע להיתר, בהתאם לנושאים המפורטים בסעיפים 6.3.2.1(ג)2 ו- 6.3.2.1(ג)4, לפי העניין. ככל שלא יינתנו ההנחיות במסגרת המידע להיתר, יוגשו המסמכים לפי הנושאים שפורטו בסעיפים 6.3.2.1(ג)2 ו- 6.3.2.1(ג)4, בהתאם להנחיות יועץ מקצועי לפי העניין, מטעם מבקש ההיתר.</w:t>
      </w:r>
      <w:bookmarkEnd w:id="63"/>
    </w:p>
    <w:p w:rsidR="00FF0BFB" w:rsidRPr="00FF0BFB" w:rsidRDefault="00FF0BFB" w:rsidP="001C491A">
      <w:pPr>
        <w:numPr>
          <w:ilvl w:val="0"/>
          <w:numId w:val="28"/>
        </w:numPr>
        <w:spacing w:before="12" w:after="0"/>
        <w:ind w:left="1076" w:hanging="283"/>
        <w:contextualSpacing/>
        <w:jc w:val="both"/>
        <w:rPr>
          <w:rFonts w:ascii="Arial" w:eastAsia="Times New Roman" w:hAnsi="Arial" w:cs="Arial"/>
          <w:sz w:val="20"/>
          <w:szCs w:val="20"/>
          <w:lang w:eastAsia="en-US"/>
        </w:rPr>
      </w:pPr>
      <w:bookmarkStart w:id="64" w:name="_Toc11594550"/>
      <w:r w:rsidRPr="00FF0BFB">
        <w:rPr>
          <w:rFonts w:ascii="Arial" w:eastAsia="Times New Roman" w:hAnsi="Arial" w:cs="Arial"/>
          <w:sz w:val="20"/>
          <w:szCs w:val="20"/>
          <w:rtl/>
          <w:lang w:eastAsia="en-US"/>
        </w:rPr>
        <w:t>מוסד התכנון יבחן את ההיתר על פי ממצאי המסמך הנופי סביבתי או מסמך ההשתלבות וחוות הדעת ויוודא כי האמצעים הנדרשים לפי ס"ק 6.3.2.1(ג)1 יסומנו בהיתר.</w:t>
      </w:r>
      <w:bookmarkEnd w:id="64"/>
    </w:p>
    <w:p w:rsidR="00FF0BFB" w:rsidRPr="00FF0BFB" w:rsidRDefault="00FF0BFB" w:rsidP="001C491A">
      <w:pPr>
        <w:numPr>
          <w:ilvl w:val="0"/>
          <w:numId w:val="28"/>
        </w:numPr>
        <w:spacing w:before="12" w:after="0"/>
        <w:ind w:left="1076" w:hanging="283"/>
        <w:contextualSpacing/>
        <w:jc w:val="both"/>
        <w:rPr>
          <w:rFonts w:ascii="Arial" w:eastAsia="Times New Roman" w:hAnsi="Arial" w:cs="Arial"/>
          <w:sz w:val="20"/>
          <w:szCs w:val="20"/>
          <w:lang w:eastAsia="en-US"/>
        </w:rPr>
      </w:pPr>
      <w:bookmarkStart w:id="65" w:name="_Toc11594551"/>
      <w:r w:rsidRPr="00FF0BFB">
        <w:rPr>
          <w:rFonts w:ascii="Arial" w:eastAsia="Times New Roman" w:hAnsi="Arial" w:cs="Arial"/>
          <w:sz w:val="20"/>
          <w:szCs w:val="20"/>
          <w:rtl/>
          <w:lang w:eastAsia="en-US"/>
        </w:rPr>
        <w:t>מוסד תכנון רשאי לפטור מהגשת מסמך נופי סביבתי או מסמך השתלבות, לפי העניין, למתקנים שהשפעתם הסביבתית מצומצמת, לאחר מסירת המידע להיתר וזאת לאחר התייעצות עם המשרד להגנת הסביבה. מוסד התכנון ידון בבקשה לפטור תוך 30 יום מיום שהוגשה לו בקשה בעניין.</w:t>
      </w:r>
      <w:bookmarkEnd w:id="65"/>
    </w:p>
    <w:p w:rsidR="00FF0BFB" w:rsidRPr="00FF0BFB" w:rsidRDefault="00591E90" w:rsidP="001C491A">
      <w:pPr>
        <w:numPr>
          <w:ilvl w:val="0"/>
          <w:numId w:val="28"/>
        </w:numPr>
        <w:spacing w:before="12" w:after="0"/>
        <w:ind w:left="1076" w:hanging="283"/>
        <w:contextualSpacing/>
        <w:jc w:val="both"/>
        <w:rPr>
          <w:rFonts w:ascii="Arial" w:eastAsia="Times New Roman" w:hAnsi="Arial" w:cs="Arial"/>
          <w:sz w:val="20"/>
          <w:szCs w:val="20"/>
          <w:lang w:eastAsia="en-US"/>
        </w:rPr>
      </w:pPr>
      <w:bookmarkStart w:id="66" w:name="_Toc11594552"/>
      <w:r>
        <w:rPr>
          <w:rFonts w:ascii="Arial" w:eastAsia="Times New Roman" w:hAnsi="Arial" w:cs="Arial"/>
          <w:sz w:val="20"/>
          <w:szCs w:val="20"/>
          <w:rtl/>
          <w:lang w:eastAsia="en-US"/>
        </w:rPr>
        <w:t>בשטח ש</w:t>
      </w:r>
      <w:r w:rsidR="00FF0BFB" w:rsidRPr="00FF0BFB">
        <w:rPr>
          <w:rFonts w:ascii="Arial" w:eastAsia="Times New Roman" w:hAnsi="Arial" w:cs="Arial"/>
          <w:sz w:val="20"/>
          <w:szCs w:val="20"/>
          <w:rtl/>
          <w:lang w:eastAsia="en-US"/>
        </w:rPr>
        <w:t xml:space="preserve">יעודו שמורת טבע או גן לאומי יועבר מסמך נופי סביבתי או מסמך השתלבות, לפי העניין, לחוות דעת רשות הטבע והגנים וגם לחוות דעת המשרד להגנת הסביבה בנושאי חומ"ס, מפגעי ריח ורעש. בכל יעוד אחר יועבר המסמך לחוות דעתו של המשרד להגנת הסביבה בהתאם לאמור בס"ק 6.6.1.1.(א). </w:t>
      </w:r>
      <w:bookmarkEnd w:id="66"/>
    </w:p>
    <w:p w:rsidR="00FF0BFB" w:rsidRPr="00FF0BFB" w:rsidRDefault="00FF0BFB" w:rsidP="001C491A">
      <w:pPr>
        <w:numPr>
          <w:ilvl w:val="0"/>
          <w:numId w:val="28"/>
        </w:numPr>
        <w:ind w:left="1078" w:hanging="284"/>
        <w:jc w:val="both"/>
        <w:rPr>
          <w:rFonts w:ascii="Arial" w:eastAsia="Times New Roman" w:hAnsi="Arial" w:cs="Arial"/>
          <w:sz w:val="20"/>
          <w:szCs w:val="20"/>
          <w:rtl/>
          <w:lang w:eastAsia="en-US"/>
        </w:rPr>
      </w:pPr>
      <w:bookmarkStart w:id="67" w:name="_Toc11594553"/>
      <w:r w:rsidRPr="00FF0BFB">
        <w:rPr>
          <w:rFonts w:ascii="Arial" w:eastAsia="Times New Roman" w:hAnsi="Arial" w:cs="Arial"/>
          <w:sz w:val="20"/>
          <w:szCs w:val="20"/>
          <w:rtl/>
          <w:lang w:eastAsia="en-US"/>
        </w:rPr>
        <w:t>ככל שלא הוגש מסמך נופי סביבתי או מסמך השתלבות היתר בניה למתקנים הבאים: מאגר, סכר, מתקן התפלה למים מליחים, אתר החדרה, מתקן מדידה וניטור לנחל וכן הגדלה של כל אחד ממתקנים אלו, החל בייעודי הקרקע הבאים: מכלול נופי, סביבה חופית, מרחב נחל,</w:t>
      </w:r>
      <w:r w:rsidRPr="00FF0BFB" w:rsidDel="004447F8">
        <w:rPr>
          <w:rFonts w:ascii="Arial" w:eastAsia="Times New Roman" w:hAnsi="Arial" w:cs="Arial"/>
          <w:sz w:val="20"/>
          <w:szCs w:val="20"/>
          <w:rtl/>
          <w:lang w:eastAsia="en-US"/>
        </w:rPr>
        <w:t xml:space="preserve"> </w:t>
      </w:r>
      <w:r w:rsidRPr="00FF0BFB">
        <w:rPr>
          <w:rFonts w:ascii="Arial" w:eastAsia="Times New Roman" w:hAnsi="Arial" w:cs="Arial"/>
          <w:sz w:val="20"/>
          <w:szCs w:val="20"/>
          <w:rtl/>
          <w:lang w:eastAsia="en-US"/>
        </w:rPr>
        <w:t>יער, שטח פתוח בתמ"מ (למעט שטח בו חלה תכנית מפורטת או שטח חקלאי מעובד), יינתן לאחר קבלת חוות דעת מרשות הטבע והגנים ביחס לפגיעה בערכי טבע מוגנים.</w:t>
      </w:r>
      <w:bookmarkEnd w:id="67"/>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68" w:name="_Toc11594554"/>
      <w:r w:rsidRPr="00FF0BFB">
        <w:rPr>
          <w:rFonts w:ascii="Arial" w:eastAsia="Times New Roman" w:hAnsi="Arial" w:cs="Arial"/>
          <w:sz w:val="20"/>
          <w:szCs w:val="20"/>
          <w:rtl/>
          <w:lang w:eastAsia="en-US"/>
        </w:rPr>
        <w:t>התייעצויות בנוגע להיתר:</w:t>
      </w:r>
      <w:bookmarkEnd w:id="68"/>
    </w:p>
    <w:p w:rsidR="00FF0BFB" w:rsidRPr="00FF0BFB" w:rsidRDefault="00FF0BFB" w:rsidP="001C491A">
      <w:pPr>
        <w:numPr>
          <w:ilvl w:val="0"/>
          <w:numId w:val="29"/>
        </w:numPr>
        <w:spacing w:before="12" w:after="0"/>
        <w:ind w:left="1076" w:hanging="283"/>
        <w:contextualSpacing/>
        <w:jc w:val="both"/>
        <w:rPr>
          <w:rFonts w:ascii="Arial" w:eastAsia="Times New Roman" w:hAnsi="Arial" w:cs="Arial"/>
          <w:sz w:val="20"/>
          <w:szCs w:val="20"/>
          <w:lang w:eastAsia="en-US"/>
        </w:rPr>
      </w:pPr>
      <w:bookmarkStart w:id="69" w:name="_Toc11594555"/>
      <w:r w:rsidRPr="00FF0BFB">
        <w:rPr>
          <w:rFonts w:ascii="Arial" w:eastAsia="Times New Roman" w:hAnsi="Arial" w:cs="Arial"/>
          <w:sz w:val="20"/>
          <w:szCs w:val="20"/>
          <w:rtl/>
          <w:lang w:eastAsia="en-US"/>
        </w:rPr>
        <w:t>היתר בשטח שייעודו שמורת טבע או גן לאומי יינתן לאחר אישור רשות הטבע והגנים.</w:t>
      </w:r>
      <w:bookmarkEnd w:id="69"/>
    </w:p>
    <w:p w:rsidR="00FF0BFB" w:rsidRPr="00FF0BFB" w:rsidRDefault="00FF0BFB" w:rsidP="001C491A">
      <w:pPr>
        <w:numPr>
          <w:ilvl w:val="0"/>
          <w:numId w:val="29"/>
        </w:numPr>
        <w:spacing w:before="12" w:after="0"/>
        <w:ind w:left="1076" w:hanging="283"/>
        <w:contextualSpacing/>
        <w:jc w:val="both"/>
        <w:rPr>
          <w:rFonts w:ascii="Arial" w:eastAsia="Times New Roman" w:hAnsi="Arial" w:cs="Arial"/>
          <w:sz w:val="20"/>
          <w:szCs w:val="20"/>
          <w:lang w:eastAsia="en-US"/>
        </w:rPr>
      </w:pPr>
      <w:bookmarkStart w:id="70" w:name="_Toc11594556"/>
      <w:r w:rsidRPr="00FF0BFB">
        <w:rPr>
          <w:rFonts w:ascii="Arial" w:eastAsia="Times New Roman" w:hAnsi="Arial" w:cs="Arial"/>
          <w:sz w:val="20"/>
          <w:szCs w:val="20"/>
          <w:rtl/>
          <w:lang w:eastAsia="en-US"/>
        </w:rPr>
        <w:t>היתר לקו מי מערכת החל ביעודים הבאים: מכלול נופי, סביבה חופית, נחל וסביבותיו,</w:t>
      </w:r>
      <w:r w:rsidRPr="00FF0BFB" w:rsidDel="004447F8">
        <w:rPr>
          <w:rFonts w:ascii="Arial" w:eastAsia="Times New Roman" w:hAnsi="Arial" w:cs="Arial"/>
          <w:sz w:val="20"/>
          <w:szCs w:val="20"/>
          <w:rtl/>
          <w:lang w:eastAsia="en-US"/>
        </w:rPr>
        <w:t xml:space="preserve"> </w:t>
      </w:r>
      <w:r w:rsidRPr="00FF0BFB">
        <w:rPr>
          <w:rFonts w:ascii="Arial" w:eastAsia="Times New Roman" w:hAnsi="Arial" w:cs="Arial"/>
          <w:sz w:val="20"/>
          <w:szCs w:val="20"/>
          <w:rtl/>
          <w:lang w:eastAsia="en-US"/>
        </w:rPr>
        <w:t>יער, שטח פתוח בתמ"מ (למעט שטח בו חלה תכנית מפורטת או שטח חקלאי מעובד), יינתן לאתר התייעצות עם רשות הטבע והגנים, בקטעים החופפים ליעודים המנויים בסעיף זה.</w:t>
      </w:r>
      <w:bookmarkEnd w:id="70"/>
    </w:p>
    <w:p w:rsidR="00FF0BFB" w:rsidRDefault="00FF0BFB" w:rsidP="001C491A">
      <w:pPr>
        <w:numPr>
          <w:ilvl w:val="0"/>
          <w:numId w:val="29"/>
        </w:numPr>
        <w:spacing w:before="12" w:after="0"/>
        <w:ind w:left="1076" w:hanging="283"/>
        <w:contextualSpacing/>
        <w:jc w:val="both"/>
        <w:rPr>
          <w:rFonts w:ascii="Arial" w:eastAsia="Times New Roman" w:hAnsi="Arial" w:cs="Arial"/>
          <w:sz w:val="20"/>
          <w:szCs w:val="20"/>
          <w:lang w:eastAsia="en-US"/>
        </w:rPr>
      </w:pPr>
      <w:bookmarkStart w:id="71" w:name="_Toc11594557"/>
      <w:r w:rsidRPr="00FF0BFB">
        <w:rPr>
          <w:rFonts w:ascii="Arial" w:eastAsia="Times New Roman" w:hAnsi="Arial" w:cs="Arial"/>
          <w:sz w:val="20"/>
          <w:szCs w:val="20"/>
          <w:rtl/>
          <w:lang w:eastAsia="en-US"/>
        </w:rPr>
        <w:t>היתר לקו או למתקן מי שתיה טעון אישור משרד הבריאות.</w:t>
      </w:r>
      <w:bookmarkEnd w:id="71"/>
    </w:p>
    <w:p w:rsidR="00591E90" w:rsidRPr="00591E90" w:rsidRDefault="00591E90" w:rsidP="001C491A">
      <w:pPr>
        <w:numPr>
          <w:ilvl w:val="0"/>
          <w:numId w:val="29"/>
        </w:numPr>
        <w:ind w:left="1078" w:hanging="284"/>
        <w:jc w:val="both"/>
        <w:rPr>
          <w:rFonts w:ascii="Arial" w:eastAsia="Times New Roman" w:hAnsi="Arial" w:cs="Arial"/>
          <w:sz w:val="20"/>
          <w:szCs w:val="20"/>
          <w:lang w:eastAsia="en-US"/>
        </w:rPr>
      </w:pPr>
      <w:r w:rsidRPr="00591E90">
        <w:rPr>
          <w:rFonts w:ascii="Arial" w:eastAsia="Times New Roman" w:hAnsi="Arial" w:cs="Arial" w:hint="cs"/>
          <w:sz w:val="20"/>
          <w:szCs w:val="20"/>
          <w:rtl/>
          <w:lang w:eastAsia="en-US"/>
        </w:rPr>
        <w:t>היתר לסכר עפר, יינתן לאחר התייעצות עם המשרד להגנת הסביבה ורשות הניקוז וב</w:t>
      </w:r>
      <w:r w:rsidRPr="00591E90">
        <w:rPr>
          <w:rFonts w:ascii="Arial" w:eastAsia="Times New Roman" w:hAnsi="Arial" w:cs="Arial" w:hint="eastAsia"/>
          <w:sz w:val="20"/>
          <w:szCs w:val="20"/>
          <w:rtl/>
          <w:lang w:eastAsia="en-US"/>
        </w:rPr>
        <w:t>אישור</w:t>
      </w:r>
      <w:r w:rsidRPr="00591E90">
        <w:rPr>
          <w:rFonts w:ascii="Arial" w:eastAsia="Times New Roman" w:hAnsi="Arial" w:cs="Arial"/>
          <w:sz w:val="20"/>
          <w:szCs w:val="20"/>
          <w:rtl/>
          <w:lang w:eastAsia="en-US"/>
        </w:rPr>
        <w:t xml:space="preserve"> </w:t>
      </w:r>
      <w:r w:rsidRPr="00591E90">
        <w:rPr>
          <w:rFonts w:ascii="Arial" w:eastAsia="Times New Roman" w:hAnsi="Arial" w:cs="Arial" w:hint="eastAsia"/>
          <w:sz w:val="20"/>
          <w:szCs w:val="20"/>
          <w:rtl/>
          <w:lang w:eastAsia="en-US"/>
        </w:rPr>
        <w:t>רשות</w:t>
      </w:r>
      <w:r w:rsidRPr="00591E90">
        <w:rPr>
          <w:rFonts w:ascii="Arial" w:eastAsia="Times New Roman" w:hAnsi="Arial" w:cs="Arial"/>
          <w:sz w:val="20"/>
          <w:szCs w:val="20"/>
          <w:rtl/>
          <w:lang w:eastAsia="en-US"/>
        </w:rPr>
        <w:t xml:space="preserve"> </w:t>
      </w:r>
      <w:r w:rsidRPr="00591E90">
        <w:rPr>
          <w:rFonts w:ascii="Arial" w:eastAsia="Times New Roman" w:hAnsi="Arial" w:cs="Arial" w:hint="eastAsia"/>
          <w:sz w:val="20"/>
          <w:szCs w:val="20"/>
          <w:rtl/>
          <w:lang w:eastAsia="en-US"/>
        </w:rPr>
        <w:t>הרישוי</w:t>
      </w:r>
      <w:r w:rsidRPr="00591E90">
        <w:rPr>
          <w:rFonts w:ascii="Arial" w:eastAsia="Times New Roman" w:hAnsi="Arial" w:cs="Arial"/>
          <w:sz w:val="20"/>
          <w:szCs w:val="20"/>
          <w:rtl/>
          <w:lang w:eastAsia="en-US"/>
        </w:rPr>
        <w:t xml:space="preserve"> </w:t>
      </w:r>
      <w:r w:rsidRPr="00591E90">
        <w:rPr>
          <w:rFonts w:ascii="Arial" w:eastAsia="Times New Roman" w:hAnsi="Arial" w:cs="Arial" w:hint="eastAsia"/>
          <w:sz w:val="20"/>
          <w:szCs w:val="20"/>
          <w:rtl/>
          <w:lang w:eastAsia="en-US"/>
        </w:rPr>
        <w:t>המחוזית</w:t>
      </w:r>
      <w:r w:rsidRPr="00591E90">
        <w:rPr>
          <w:rFonts w:ascii="Arial" w:eastAsia="Times New Roman" w:hAnsi="Arial" w:cs="Arial"/>
          <w:sz w:val="20"/>
          <w:szCs w:val="20"/>
          <w:rtl/>
          <w:lang w:eastAsia="en-US"/>
        </w:rPr>
        <w:t>. במידה וגובה סוללת עפר עולה על 8 מ</w:t>
      </w:r>
      <w:r w:rsidRPr="00591E90">
        <w:rPr>
          <w:rFonts w:ascii="Arial" w:eastAsia="Times New Roman" w:hAnsi="Arial" w:cs="Arial" w:hint="cs"/>
          <w:sz w:val="20"/>
          <w:szCs w:val="20"/>
          <w:rtl/>
          <w:lang w:eastAsia="en-US"/>
        </w:rPr>
        <w:t>'</w:t>
      </w:r>
      <w:r w:rsidRPr="00591E90">
        <w:rPr>
          <w:rFonts w:ascii="Arial" w:eastAsia="Times New Roman" w:hAnsi="Arial" w:cs="Arial"/>
          <w:sz w:val="20"/>
          <w:szCs w:val="20"/>
          <w:rtl/>
          <w:lang w:eastAsia="en-US"/>
        </w:rPr>
        <w:t xml:space="preserve"> מעל </w:t>
      </w:r>
      <w:r w:rsidRPr="00591E90">
        <w:rPr>
          <w:rFonts w:ascii="Arial" w:eastAsia="Times New Roman" w:hAnsi="Arial" w:cs="Arial" w:hint="eastAsia"/>
          <w:sz w:val="20"/>
          <w:szCs w:val="20"/>
          <w:rtl/>
          <w:lang w:eastAsia="en-US"/>
        </w:rPr>
        <w:t>פשט</w:t>
      </w:r>
      <w:r w:rsidRPr="00591E90">
        <w:rPr>
          <w:rFonts w:ascii="Arial" w:eastAsia="Times New Roman" w:hAnsi="Arial" w:cs="Arial"/>
          <w:sz w:val="20"/>
          <w:szCs w:val="20"/>
          <w:rtl/>
          <w:lang w:eastAsia="en-US"/>
        </w:rPr>
        <w:t xml:space="preserve"> של הנחל</w:t>
      </w:r>
      <w:r w:rsidRPr="00591E90">
        <w:rPr>
          <w:rFonts w:ascii="Arial" w:eastAsia="Times New Roman" w:hAnsi="Arial" w:cs="Arial" w:hint="cs"/>
          <w:sz w:val="20"/>
          <w:szCs w:val="20"/>
          <w:rtl/>
          <w:lang w:eastAsia="en-US"/>
        </w:rPr>
        <w:t>,</w:t>
      </w:r>
      <w:r w:rsidRPr="00591E90">
        <w:rPr>
          <w:rFonts w:ascii="Arial" w:eastAsia="Times New Roman" w:hAnsi="Arial" w:cs="Arial"/>
          <w:sz w:val="20"/>
          <w:szCs w:val="20"/>
          <w:rtl/>
          <w:lang w:eastAsia="en-US"/>
        </w:rPr>
        <w:t xml:space="preserve"> </w:t>
      </w:r>
      <w:r w:rsidRPr="00591E90">
        <w:rPr>
          <w:rFonts w:ascii="Arial" w:eastAsia="Times New Roman" w:hAnsi="Arial" w:cs="Arial" w:hint="cs"/>
          <w:sz w:val="20"/>
          <w:szCs w:val="20"/>
          <w:rtl/>
          <w:lang w:eastAsia="en-US"/>
        </w:rPr>
        <w:t>תידרש התייעצות גם</w:t>
      </w:r>
      <w:r w:rsidRPr="00591E90">
        <w:rPr>
          <w:rFonts w:ascii="Arial" w:eastAsia="Times New Roman" w:hAnsi="Arial" w:cs="Arial"/>
          <w:sz w:val="20"/>
          <w:szCs w:val="20"/>
          <w:rtl/>
          <w:lang w:eastAsia="en-US"/>
        </w:rPr>
        <w:t xml:space="preserve"> עם נציג משרד </w:t>
      </w:r>
      <w:r w:rsidRPr="00591E90">
        <w:rPr>
          <w:rFonts w:ascii="Arial" w:eastAsia="Times New Roman" w:hAnsi="Arial" w:cs="Arial" w:hint="eastAsia"/>
          <w:sz w:val="20"/>
          <w:szCs w:val="20"/>
          <w:rtl/>
          <w:lang w:eastAsia="en-US"/>
        </w:rPr>
        <w:t>הב</w:t>
      </w:r>
      <w:r w:rsidRPr="00591E90">
        <w:rPr>
          <w:rFonts w:ascii="Arial" w:eastAsia="Times New Roman" w:hAnsi="Arial" w:cs="Arial" w:hint="cs"/>
          <w:sz w:val="20"/>
          <w:szCs w:val="20"/>
          <w:rtl/>
          <w:lang w:eastAsia="en-US"/>
        </w:rPr>
        <w:t>י</w:t>
      </w:r>
      <w:r w:rsidRPr="00591E90">
        <w:rPr>
          <w:rFonts w:ascii="Arial" w:eastAsia="Times New Roman" w:hAnsi="Arial" w:cs="Arial" w:hint="eastAsia"/>
          <w:sz w:val="20"/>
          <w:szCs w:val="20"/>
          <w:rtl/>
          <w:lang w:eastAsia="en-US"/>
        </w:rPr>
        <w:t>טחון</w:t>
      </w:r>
      <w:r w:rsidRPr="00591E90">
        <w:rPr>
          <w:rFonts w:ascii="Arial" w:eastAsia="Times New Roman" w:hAnsi="Arial" w:cs="Arial"/>
          <w:sz w:val="20"/>
          <w:szCs w:val="20"/>
          <w:rtl/>
          <w:lang w:eastAsia="en-US"/>
        </w:rPr>
        <w:t xml:space="preserve"> </w:t>
      </w:r>
      <w:r w:rsidRPr="00591E90">
        <w:rPr>
          <w:rFonts w:ascii="Arial" w:eastAsia="Times New Roman" w:hAnsi="Arial" w:cs="Arial" w:hint="eastAsia"/>
          <w:sz w:val="20"/>
          <w:szCs w:val="20"/>
          <w:rtl/>
          <w:lang w:eastAsia="en-US"/>
        </w:rPr>
        <w:t>בו</w:t>
      </w:r>
      <w:r w:rsidRPr="00591E90">
        <w:rPr>
          <w:rFonts w:ascii="Arial" w:eastAsia="Times New Roman" w:hAnsi="Arial" w:cs="Arial" w:hint="cs"/>
          <w:sz w:val="20"/>
          <w:szCs w:val="20"/>
          <w:rtl/>
          <w:lang w:eastAsia="en-US"/>
        </w:rPr>
        <w:t>ו</w:t>
      </w:r>
      <w:r w:rsidRPr="00591E90">
        <w:rPr>
          <w:rFonts w:ascii="Arial" w:eastAsia="Times New Roman" w:hAnsi="Arial" w:cs="Arial" w:hint="eastAsia"/>
          <w:sz w:val="20"/>
          <w:szCs w:val="20"/>
          <w:rtl/>
          <w:lang w:eastAsia="en-US"/>
        </w:rPr>
        <w:t>עדה</w:t>
      </w:r>
      <w:r w:rsidRPr="00591E90">
        <w:rPr>
          <w:rFonts w:ascii="Arial" w:eastAsia="Times New Roman" w:hAnsi="Arial" w:cs="Arial"/>
          <w:sz w:val="20"/>
          <w:szCs w:val="20"/>
          <w:rtl/>
          <w:lang w:eastAsia="en-US"/>
        </w:rPr>
        <w:t xml:space="preserve"> המחוזית</w:t>
      </w:r>
      <w:r w:rsidRPr="00591E90">
        <w:rPr>
          <w:rFonts w:ascii="Arial" w:eastAsia="Times New Roman" w:hAnsi="Arial" w:cs="Arial" w:hint="cs"/>
          <w:sz w:val="20"/>
          <w:szCs w:val="20"/>
          <w:rtl/>
          <w:lang w:eastAsia="en-US"/>
        </w:rPr>
        <w:t>.</w:t>
      </w:r>
      <w:r w:rsidRPr="00591E90">
        <w:rPr>
          <w:rFonts w:ascii="Arial" w:eastAsia="Times New Roman" w:hAnsi="Arial" w:cs="Arial"/>
          <w:sz w:val="20"/>
          <w:szCs w:val="20"/>
          <w:rtl/>
          <w:lang w:eastAsia="en-US"/>
        </w:rPr>
        <w:t xml:space="preserve">  </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72" w:name="_Toc11594558"/>
      <w:r w:rsidRPr="00FF0BFB">
        <w:rPr>
          <w:rFonts w:ascii="Arial" w:eastAsia="Times New Roman" w:hAnsi="Arial" w:cs="Arial"/>
          <w:sz w:val="20"/>
          <w:szCs w:val="20"/>
          <w:rtl/>
          <w:lang w:eastAsia="en-US"/>
        </w:rPr>
        <w:t>היתר בשטח שייעודו יער יינתן לאחר התייעצות עם קק"ל לגבי שימור אופיו של שטח היער הכלול בהיתר.</w:t>
      </w:r>
      <w:bookmarkEnd w:id="72"/>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73" w:name="_Toc11594559"/>
      <w:r w:rsidRPr="00FF0BFB">
        <w:rPr>
          <w:rFonts w:ascii="Arial" w:eastAsia="Times New Roman" w:hAnsi="Arial" w:cs="Arial"/>
          <w:sz w:val="20"/>
          <w:szCs w:val="20"/>
          <w:rtl/>
          <w:lang w:eastAsia="en-US"/>
        </w:rPr>
        <w:t>היתר למאגר פתוח יינתן רק אם יובטח שבעת הקמתו או תפעולו לא תהיה פגיעה בבטיחות הטיסה בשל מעוף ציפורים ויקבעו אמצעים להרחקת ציפורים וזאת לאחר קבלת חוות דעת נציג שר משרד הביטחון בוועדה המחוזית ורשות התעופה האזרחית.</w:t>
      </w:r>
      <w:bookmarkEnd w:id="73"/>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74" w:name="_Toc11594560"/>
      <w:r w:rsidRPr="00FF0BFB">
        <w:rPr>
          <w:rFonts w:ascii="Arial" w:eastAsia="Times New Roman" w:hAnsi="Arial" w:cs="Arial"/>
          <w:sz w:val="20"/>
          <w:szCs w:val="20"/>
          <w:rtl/>
          <w:lang w:eastAsia="en-US"/>
        </w:rPr>
        <w:t>היתר למאגר, בריכה, קו מים ומתקן מדידה וניטור החלים באפיק נחל, בתחום רצועת מגן, או בתחום פשט הצפה יינתן לאחר התייעצות עם רשות הניקוז ורשות הנחל הנוגעת בדבר.</w:t>
      </w:r>
      <w:bookmarkEnd w:id="74"/>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75" w:name="_Toc11594561"/>
      <w:r w:rsidRPr="00FF0BFB">
        <w:rPr>
          <w:rFonts w:ascii="Arial" w:eastAsia="Times New Roman" w:hAnsi="Arial" w:cs="Arial"/>
          <w:sz w:val="20"/>
          <w:szCs w:val="20"/>
          <w:rtl/>
          <w:lang w:eastAsia="en-US"/>
        </w:rPr>
        <w:lastRenderedPageBreak/>
        <w:t>היתר למאגר, בריכה או לקו מים בקוטר העולה על "36 החל בשטח חקלאי או מבני משק יינתן לאחר התייעצות עם נציג משרד החקלאות ופיתוח הכפר בוועדה המחוזית.</w:t>
      </w:r>
      <w:bookmarkEnd w:id="75"/>
      <w:r w:rsidRPr="00FF0BFB">
        <w:rPr>
          <w:rFonts w:ascii="Arial" w:eastAsia="Times New Roman" w:hAnsi="Arial" w:cs="Arial"/>
          <w:sz w:val="20"/>
          <w:szCs w:val="20"/>
          <w:rtl/>
          <w:lang w:eastAsia="en-US"/>
        </w:rPr>
        <w:t xml:space="preserve"> </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76" w:name="_Toc11594562"/>
      <w:r w:rsidRPr="00FF0BFB">
        <w:rPr>
          <w:rFonts w:ascii="Arial" w:eastAsia="Times New Roman" w:hAnsi="Arial" w:cs="Arial"/>
          <w:sz w:val="20"/>
          <w:szCs w:val="20"/>
          <w:rtl/>
          <w:lang w:eastAsia="en-US"/>
        </w:rPr>
        <w:t>היתר למתקן או לקו קולחין להשקיה ללא מגבלות, לרבות כל מרכיביהם, יינתן לאחר התייעצות עם הוועדה המקצועית למים וביוב.</w:t>
      </w:r>
      <w:bookmarkEnd w:id="76"/>
      <w:r w:rsidRPr="00FF0BFB">
        <w:rPr>
          <w:rFonts w:ascii="Arial" w:eastAsia="Times New Roman" w:hAnsi="Arial" w:cs="Arial"/>
          <w:sz w:val="20"/>
          <w:szCs w:val="20"/>
          <w:rtl/>
          <w:lang w:eastAsia="en-US"/>
        </w:rPr>
        <w:t xml:space="preserve"> </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77" w:name="_Toc11594563"/>
      <w:r w:rsidRPr="00FF0BFB">
        <w:rPr>
          <w:rFonts w:ascii="Arial" w:eastAsia="Times New Roman" w:hAnsi="Arial" w:cs="Arial"/>
          <w:sz w:val="20"/>
          <w:szCs w:val="20"/>
          <w:rtl/>
          <w:lang w:eastAsia="en-US"/>
        </w:rPr>
        <w:t>היתר לקו או למתקן מי מערכת בסביבה החופית טעון אישור הוועדה לשמירה על הסביבה החופית.</w:t>
      </w:r>
      <w:bookmarkEnd w:id="77"/>
      <w:r w:rsidRPr="00FF0BFB">
        <w:rPr>
          <w:rFonts w:ascii="Arial" w:eastAsia="Times New Roman" w:hAnsi="Arial" w:cs="Arial"/>
          <w:sz w:val="20"/>
          <w:szCs w:val="20"/>
          <w:rtl/>
          <w:lang w:eastAsia="en-US"/>
        </w:rPr>
        <w:t xml:space="preserve"> </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78" w:name="_Toc11594564"/>
      <w:r w:rsidRPr="00FF0BFB">
        <w:rPr>
          <w:rFonts w:ascii="Arial" w:eastAsia="Times New Roman" w:hAnsi="Arial" w:cs="Arial"/>
          <w:sz w:val="20"/>
          <w:szCs w:val="20"/>
          <w:rtl/>
          <w:lang w:eastAsia="en-US"/>
        </w:rPr>
        <w:t>בקשה להיתר לקו או מתקן מי מערכת בתחום דרך ובתחום קווי הבניין שלה ככל שנקבעו בתכנית מפורטת, תועבר להתייעצות הנדסית עם הרשות או הגוף המוסמכים על פי דין.</w:t>
      </w:r>
      <w:bookmarkEnd w:id="78"/>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79" w:name="_Toc11594565"/>
      <w:r w:rsidRPr="00FF0BFB">
        <w:rPr>
          <w:rFonts w:ascii="Arial" w:eastAsia="Times New Roman" w:hAnsi="Arial" w:cs="Arial"/>
          <w:sz w:val="20"/>
          <w:szCs w:val="20"/>
          <w:rtl/>
          <w:lang w:eastAsia="en-US"/>
        </w:rPr>
        <w:t>בקשה להיתר לקו או למתקן מי מערכת בתחום תשתית אחרת ובתחום קווי הבניין שלה תועבר להתייעצות הנדסית עם הרשות או הגוף המוסמכים על פי דין.</w:t>
      </w:r>
      <w:bookmarkEnd w:id="79"/>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80" w:name="_Toc11594566"/>
      <w:r w:rsidRPr="00FF0BFB">
        <w:rPr>
          <w:rFonts w:ascii="Arial" w:eastAsia="Times New Roman" w:hAnsi="Arial" w:cs="Arial"/>
          <w:sz w:val="20"/>
          <w:szCs w:val="20"/>
          <w:rtl/>
          <w:lang w:eastAsia="en-US"/>
        </w:rPr>
        <w:t>חוות דעת, התייעצות או אישור הנדרשים לשם הגשת בקשה להיתר או לשם הוצאת היתר או לשם הגשת מסמכים סביבתיים לפי סעיפים 6.3.2.1(ג)2 ו- 6.3.2.1(ג)4, לפי תכנית זו, ימסרו לפני קליטת בקשה להיתר ויועברו למוסד התכנון ולמבקש ההיתר, בתוך 30 יום מיום שהומצאו המסמכים הדרושים. לא נמסרה העמדה או חוות הדעת במועד, ניתן יהיה, להגיש בקשה להיתר ומוסד התכנון ידון בבקשה, וייתן את ההיתר בלעדיהם.</w:t>
      </w:r>
      <w:bookmarkEnd w:id="80"/>
    </w:p>
    <w:p w:rsidR="00FF0BFB" w:rsidRPr="00555C6D" w:rsidRDefault="00FF0BFB" w:rsidP="001C491A">
      <w:pPr>
        <w:numPr>
          <w:ilvl w:val="3"/>
          <w:numId w:val="16"/>
        </w:numPr>
        <w:spacing w:after="120"/>
        <w:ind w:left="793" w:hanging="793"/>
        <w:jc w:val="both"/>
        <w:rPr>
          <w:rFonts w:ascii="Arial" w:eastAsia="Times New Roman" w:hAnsi="Arial" w:cs="Arial"/>
          <w:sz w:val="20"/>
          <w:szCs w:val="20"/>
          <w:rtl/>
          <w:lang w:eastAsia="en-US"/>
        </w:rPr>
      </w:pPr>
      <w:bookmarkStart w:id="81" w:name="_Toc11594567"/>
      <w:r w:rsidRPr="00FF0BFB">
        <w:rPr>
          <w:rFonts w:ascii="Arial" w:eastAsia="Times New Roman" w:hAnsi="Arial" w:cs="Arial"/>
          <w:sz w:val="20"/>
          <w:szCs w:val="20"/>
          <w:rtl/>
          <w:lang w:eastAsia="en-US"/>
        </w:rPr>
        <w:t>עמדת משרד הביטחון בשטח בטחוני תועבר למוסד התכנון תוך 60 יום מיום שהומצאו המסמכים הדרושים. לא נמסרה העמדה, מוסד התכנון ידון בבקשה ללא העמדה.</w:t>
      </w:r>
      <w:bookmarkEnd w:id="81"/>
    </w:p>
    <w:p w:rsidR="00FF0BFB" w:rsidRPr="00890823" w:rsidRDefault="00FF0BFB" w:rsidP="001C491A">
      <w:pPr>
        <w:numPr>
          <w:ilvl w:val="2"/>
          <w:numId w:val="16"/>
        </w:numPr>
        <w:ind w:left="709" w:hanging="709"/>
        <w:jc w:val="both"/>
        <w:rPr>
          <w:rFonts w:ascii="Arial" w:eastAsia="Times New Roman" w:hAnsi="Arial" w:cs="Arial"/>
          <w:b/>
          <w:bCs/>
          <w:sz w:val="21"/>
          <w:szCs w:val="21"/>
          <w:rtl/>
          <w:lang w:eastAsia="en-US"/>
        </w:rPr>
      </w:pPr>
      <w:r w:rsidRPr="00890823">
        <w:rPr>
          <w:rFonts w:ascii="Arial" w:eastAsia="Times New Roman" w:hAnsi="Arial" w:cs="Arial"/>
          <w:b/>
          <w:bCs/>
          <w:sz w:val="21"/>
          <w:szCs w:val="21"/>
          <w:rtl/>
          <w:lang w:eastAsia="en-US"/>
        </w:rPr>
        <w:t>כללי</w:t>
      </w:r>
    </w:p>
    <w:p w:rsidR="00FF0BFB" w:rsidRPr="00890823" w:rsidRDefault="00FF0BFB" w:rsidP="00890823">
      <w:pPr>
        <w:ind w:left="709"/>
        <w:jc w:val="both"/>
        <w:rPr>
          <w:rFonts w:ascii="Arial" w:eastAsia="Times New Roman" w:hAnsi="Arial" w:cs="Arial"/>
          <w:sz w:val="21"/>
          <w:szCs w:val="21"/>
          <w:rtl/>
          <w:lang w:eastAsia="en-US"/>
        </w:rPr>
      </w:pPr>
      <w:bookmarkStart w:id="82" w:name="_Toc11594568"/>
      <w:r w:rsidRPr="00890823">
        <w:rPr>
          <w:rFonts w:ascii="Arial" w:eastAsia="Times New Roman" w:hAnsi="Arial" w:cs="Arial"/>
          <w:sz w:val="21"/>
          <w:szCs w:val="21"/>
          <w:rtl/>
          <w:lang w:eastAsia="en-US"/>
        </w:rPr>
        <w:t>נקבעו בתכנית זו תנאים למתן היתר בניה ועל פי דין לא נדרש היתר בניה, יהוו התנאים להיתר המפורטים בתכנית תנאים לביצוע.</w:t>
      </w:r>
      <w:bookmarkEnd w:id="82"/>
    </w:p>
    <w:p w:rsidR="00FF0BFB" w:rsidRPr="00890823" w:rsidRDefault="00FF0BFB" w:rsidP="001C491A">
      <w:pPr>
        <w:numPr>
          <w:ilvl w:val="2"/>
          <w:numId w:val="16"/>
        </w:numPr>
        <w:ind w:left="709" w:hanging="709"/>
        <w:jc w:val="both"/>
        <w:rPr>
          <w:rFonts w:ascii="Arial" w:eastAsia="Times New Roman" w:hAnsi="Arial" w:cs="Arial"/>
          <w:b/>
          <w:bCs/>
          <w:sz w:val="21"/>
          <w:szCs w:val="21"/>
          <w:rtl/>
          <w:lang w:eastAsia="en-US"/>
        </w:rPr>
      </w:pPr>
      <w:r w:rsidRPr="00890823">
        <w:rPr>
          <w:rFonts w:ascii="Arial" w:eastAsia="Times New Roman" w:hAnsi="Arial" w:cs="Arial"/>
          <w:b/>
          <w:bCs/>
          <w:sz w:val="21"/>
          <w:szCs w:val="21"/>
          <w:rtl/>
          <w:lang w:eastAsia="en-US"/>
        </w:rPr>
        <w:t>פרסום ויידוע הציבור</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83" w:name="_Toc11594569"/>
      <w:r w:rsidRPr="00FF0BFB">
        <w:rPr>
          <w:rFonts w:ascii="Arial" w:eastAsia="Times New Roman" w:hAnsi="Arial" w:cs="Arial"/>
          <w:sz w:val="20"/>
          <w:szCs w:val="20"/>
          <w:rtl/>
          <w:lang w:eastAsia="en-US"/>
        </w:rPr>
        <w:t>מוסד תכנון רשאי לתת היתר למתקן או לקו למי מערכת, לאחר קיום ההליכים הבאים:</w:t>
      </w:r>
      <w:bookmarkEnd w:id="83"/>
      <w:r w:rsidRPr="00FF0BFB">
        <w:rPr>
          <w:rFonts w:ascii="Arial" w:eastAsia="Times New Roman" w:hAnsi="Arial" w:cs="Arial"/>
          <w:sz w:val="20"/>
          <w:szCs w:val="20"/>
          <w:rtl/>
          <w:lang w:eastAsia="en-US"/>
        </w:rPr>
        <w:tab/>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84" w:name="_Toc11594570"/>
      <w:r w:rsidRPr="00FF0BFB">
        <w:rPr>
          <w:rFonts w:ascii="Arial" w:eastAsia="Times New Roman" w:hAnsi="Arial" w:cs="Arial"/>
          <w:sz w:val="20"/>
          <w:szCs w:val="20"/>
          <w:rtl/>
          <w:lang w:eastAsia="en-US"/>
        </w:rPr>
        <w:t>הקמת מתקן או קו:</w:t>
      </w:r>
      <w:bookmarkEnd w:id="84"/>
    </w:p>
    <w:p w:rsidR="00FF0BFB" w:rsidRPr="00FF0BFB" w:rsidRDefault="00FF0BFB" w:rsidP="001C491A">
      <w:pPr>
        <w:numPr>
          <w:ilvl w:val="0"/>
          <w:numId w:val="30"/>
        </w:numPr>
        <w:spacing w:before="12" w:after="0"/>
        <w:ind w:left="1076" w:hanging="283"/>
        <w:contextualSpacing/>
        <w:jc w:val="both"/>
        <w:rPr>
          <w:rFonts w:ascii="Arial" w:eastAsia="Times New Roman" w:hAnsi="Arial" w:cs="Arial"/>
          <w:sz w:val="20"/>
          <w:szCs w:val="20"/>
          <w:lang w:eastAsia="en-US"/>
        </w:rPr>
      </w:pPr>
      <w:bookmarkStart w:id="85" w:name="_Toc11594571"/>
      <w:r w:rsidRPr="00FF0BFB">
        <w:rPr>
          <w:rFonts w:ascii="Arial" w:eastAsia="Times New Roman" w:hAnsi="Arial" w:cs="Arial"/>
          <w:sz w:val="20"/>
          <w:szCs w:val="20"/>
          <w:rtl/>
          <w:lang w:eastAsia="en-US"/>
        </w:rPr>
        <w:t>הוועדה המקומית תפרסם על חשבון המבקש בעיתון ובאינטרנט הודעה, בה יפורטו: מהות הבקשה, האפשרות להקמת מתקני מים נוספים בתחום החצר בעתיד וכן האפשרות להגשת התנגדות בתוך 30 ימים מיום הפרסום בעיתון.</w:t>
      </w:r>
      <w:bookmarkEnd w:id="85"/>
    </w:p>
    <w:p w:rsidR="00FF0BFB" w:rsidRPr="00FF0BFB" w:rsidRDefault="00FF0BFB" w:rsidP="001C491A">
      <w:pPr>
        <w:numPr>
          <w:ilvl w:val="0"/>
          <w:numId w:val="30"/>
        </w:numPr>
        <w:ind w:left="1078" w:hanging="284"/>
        <w:jc w:val="both"/>
        <w:rPr>
          <w:rFonts w:ascii="Arial" w:eastAsia="Times New Roman" w:hAnsi="Arial" w:cs="Arial"/>
          <w:sz w:val="20"/>
          <w:szCs w:val="20"/>
          <w:lang w:eastAsia="en-US"/>
        </w:rPr>
      </w:pPr>
      <w:bookmarkStart w:id="86" w:name="_Toc11594572"/>
      <w:r w:rsidRPr="00FF0BFB">
        <w:rPr>
          <w:rFonts w:ascii="Arial" w:eastAsia="Times New Roman" w:hAnsi="Arial" w:cs="Arial"/>
          <w:sz w:val="20"/>
          <w:szCs w:val="20"/>
          <w:rtl/>
          <w:lang w:eastAsia="en-US"/>
        </w:rPr>
        <w:t>הודעה המפרטת את מהות הבקשה כאמור בס"ק 6.6.3.2(א) לעיל תוצג על-ידי המבקש במקום בולט בחזית הקרקע או הבניין שעליהם חלה הבקשה במשך התקופה להגשת ההתנגדויות.</w:t>
      </w:r>
      <w:bookmarkEnd w:id="86"/>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87" w:name="_Toc11594573"/>
      <w:r w:rsidRPr="00FF0BFB">
        <w:rPr>
          <w:rFonts w:ascii="Arial" w:eastAsia="Times New Roman" w:hAnsi="Arial" w:cs="Arial"/>
          <w:sz w:val="20"/>
          <w:szCs w:val="20"/>
          <w:rtl/>
          <w:lang w:eastAsia="en-US"/>
        </w:rPr>
        <w:t>הסדרה, שילוב או הגדלה של מתקן קיים</w:t>
      </w:r>
      <w:bookmarkEnd w:id="87"/>
    </w:p>
    <w:p w:rsidR="00FF0BFB" w:rsidRPr="00FF0BFB" w:rsidRDefault="00FF0BFB" w:rsidP="001C491A">
      <w:pPr>
        <w:numPr>
          <w:ilvl w:val="0"/>
          <w:numId w:val="31"/>
        </w:numPr>
        <w:spacing w:before="12" w:after="0"/>
        <w:ind w:left="1076" w:hanging="283"/>
        <w:contextualSpacing/>
        <w:jc w:val="both"/>
        <w:rPr>
          <w:rFonts w:ascii="Arial" w:eastAsia="Times New Roman" w:hAnsi="Arial" w:cs="Arial"/>
          <w:sz w:val="20"/>
          <w:szCs w:val="20"/>
          <w:lang w:eastAsia="en-US"/>
        </w:rPr>
      </w:pPr>
      <w:bookmarkStart w:id="88" w:name="_Toc11594574"/>
      <w:r w:rsidRPr="00FF0BFB">
        <w:rPr>
          <w:rFonts w:ascii="Arial" w:eastAsia="Times New Roman" w:hAnsi="Arial" w:cs="Arial"/>
          <w:sz w:val="20"/>
          <w:szCs w:val="20"/>
          <w:rtl/>
          <w:lang w:eastAsia="en-US"/>
        </w:rPr>
        <w:t>הוועדה המקומית תפרסם באינטרנט הודעה בה יפורטו: מהות הבקשה והאפשרות להגיש התנגדות בתוך 30 ימים מיום הפרסום באינטרנט.</w:t>
      </w:r>
      <w:bookmarkEnd w:id="88"/>
    </w:p>
    <w:p w:rsidR="00FF0BFB" w:rsidRPr="00FF0BFB" w:rsidRDefault="00FF0BFB" w:rsidP="001C491A">
      <w:pPr>
        <w:numPr>
          <w:ilvl w:val="0"/>
          <w:numId w:val="31"/>
        </w:numPr>
        <w:ind w:left="1078" w:hanging="284"/>
        <w:jc w:val="both"/>
        <w:rPr>
          <w:rFonts w:ascii="Arial" w:eastAsia="Times New Roman" w:hAnsi="Arial" w:cs="Arial"/>
          <w:sz w:val="20"/>
          <w:szCs w:val="20"/>
          <w:lang w:eastAsia="en-US"/>
        </w:rPr>
      </w:pPr>
      <w:bookmarkStart w:id="89" w:name="_Toc11594575"/>
      <w:r w:rsidRPr="00FF0BFB">
        <w:rPr>
          <w:rFonts w:ascii="Arial" w:eastAsia="Times New Roman" w:hAnsi="Arial" w:cs="Arial"/>
          <w:sz w:val="20"/>
          <w:szCs w:val="20"/>
          <w:rtl/>
          <w:lang w:eastAsia="en-US"/>
        </w:rPr>
        <w:t>הודעה המפרטת את מהות הבקשה כאמור בס"ק 6.6.3.3(א) לעיל, תוצג על-ידי המבקש במקום בולט בחזית הקרקע או הבניין שעליהם חלה הבקשה במשך התקופה להגשת ההתנגדויות.</w:t>
      </w:r>
      <w:bookmarkEnd w:id="89"/>
      <w:r w:rsidRPr="00FF0BFB">
        <w:rPr>
          <w:rFonts w:ascii="Arial" w:eastAsia="Times New Roman" w:hAnsi="Arial" w:cs="Arial"/>
          <w:sz w:val="20"/>
          <w:szCs w:val="20"/>
          <w:rtl/>
          <w:lang w:eastAsia="en-US"/>
        </w:rPr>
        <w:t xml:space="preserve"> </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bookmarkStart w:id="90" w:name="_Toc11594576"/>
      <w:r w:rsidRPr="00FF0BFB">
        <w:rPr>
          <w:rFonts w:ascii="Arial" w:eastAsia="Times New Roman" w:hAnsi="Arial" w:cs="Arial"/>
          <w:sz w:val="20"/>
          <w:szCs w:val="20"/>
          <w:rtl/>
          <w:lang w:eastAsia="en-US"/>
        </w:rPr>
        <w:t>על אף האמור לעיל, לא יידרש יידוע הציבור כמפורט בסעיף זה, אם מוסד התכנון סבור כי הקמת מתקני מים באזורי תעשיה לסוגיה, מלאכה, תעסוקה, מתקנים הנדסיים ומתקני מים, הולמת את השימושים הקיימים והמאושרים באזורים אלה.</w:t>
      </w:r>
      <w:bookmarkEnd w:id="90"/>
    </w:p>
    <w:p w:rsidR="00FF0BFB" w:rsidRPr="00FF0BFB" w:rsidRDefault="00FF0BFB" w:rsidP="001C491A">
      <w:pPr>
        <w:numPr>
          <w:ilvl w:val="3"/>
          <w:numId w:val="16"/>
        </w:numPr>
        <w:ind w:left="794" w:hanging="794"/>
        <w:jc w:val="both"/>
        <w:rPr>
          <w:rFonts w:ascii="Arial" w:eastAsia="Times New Roman" w:hAnsi="Arial" w:cs="Arial"/>
          <w:sz w:val="20"/>
          <w:szCs w:val="20"/>
          <w:lang w:eastAsia="en-US"/>
        </w:rPr>
      </w:pPr>
      <w:bookmarkStart w:id="91" w:name="_Toc11594577"/>
      <w:r w:rsidRPr="00FF0BFB">
        <w:rPr>
          <w:rFonts w:ascii="Arial" w:eastAsia="Times New Roman" w:hAnsi="Arial" w:cs="Arial"/>
          <w:sz w:val="20"/>
          <w:szCs w:val="20"/>
          <w:rtl/>
          <w:lang w:eastAsia="en-US"/>
        </w:rPr>
        <w:t>הוגשה התנגדות לבקשה להיתר על פי סעיף זה, תידון ההתנגדות על ידי הוועדה המקומית.</w:t>
      </w:r>
      <w:bookmarkEnd w:id="91"/>
    </w:p>
    <w:p w:rsidR="00FF0BFB" w:rsidRPr="00890823" w:rsidRDefault="00FF0BFB" w:rsidP="001C491A">
      <w:pPr>
        <w:numPr>
          <w:ilvl w:val="2"/>
          <w:numId w:val="16"/>
        </w:numPr>
        <w:ind w:left="709" w:hanging="709"/>
        <w:jc w:val="both"/>
        <w:rPr>
          <w:rFonts w:ascii="Arial" w:eastAsia="Times New Roman" w:hAnsi="Arial" w:cs="Arial"/>
          <w:b/>
          <w:bCs/>
          <w:sz w:val="21"/>
          <w:szCs w:val="21"/>
          <w:rtl/>
          <w:lang w:eastAsia="en-US"/>
        </w:rPr>
      </w:pPr>
      <w:r w:rsidRPr="00890823">
        <w:rPr>
          <w:rFonts w:ascii="Arial" w:eastAsia="Times New Roman" w:hAnsi="Arial" w:cs="Arial"/>
          <w:b/>
          <w:bCs/>
          <w:sz w:val="21"/>
          <w:szCs w:val="21"/>
          <w:rtl/>
          <w:lang w:eastAsia="en-US"/>
        </w:rPr>
        <w:t>שיפוי</w:t>
      </w:r>
    </w:p>
    <w:p w:rsidR="00FF0BFB" w:rsidRPr="00890823" w:rsidRDefault="00FF0BFB" w:rsidP="00DB481C">
      <w:pPr>
        <w:ind w:left="709"/>
        <w:jc w:val="both"/>
        <w:rPr>
          <w:rFonts w:ascii="Arial" w:eastAsia="Times New Roman" w:hAnsi="Arial" w:cs="Arial"/>
          <w:sz w:val="21"/>
          <w:szCs w:val="21"/>
          <w:rtl/>
          <w:lang w:eastAsia="en-US"/>
        </w:rPr>
      </w:pPr>
      <w:bookmarkStart w:id="92" w:name="_Toc11594578"/>
      <w:r w:rsidRPr="00890823">
        <w:rPr>
          <w:rFonts w:ascii="Arial" w:eastAsia="Times New Roman" w:hAnsi="Arial" w:cs="Arial"/>
          <w:sz w:val="21"/>
          <w:szCs w:val="21"/>
          <w:rtl/>
          <w:lang w:eastAsia="en-US"/>
        </w:rPr>
        <w:t>תנאי למתן היתר בניה למתקן או לקו למי מערכת שיוקמו מכוח תכנית זו יהיה מסירת כתב התחייבות של מבקש ההיתר כלפי הוועדה המקומית, לשיפוי בגין תביעות פיצויים לפי סעיף 197 לחוק עקב הקמתם, לרבות עקב הגדלתם או שדרוגם, בנוסח המצורף בנספח ב'5 "כתב התחייבות לשיפוי – היתרי בניה לקווים ולמתקנים למי מערכת" לתכנית זו.</w:t>
      </w:r>
      <w:bookmarkEnd w:id="92"/>
      <w:r w:rsidRPr="00890823">
        <w:rPr>
          <w:rFonts w:ascii="Arial" w:eastAsia="Times New Roman" w:hAnsi="Arial" w:cs="Arial"/>
          <w:sz w:val="21"/>
          <w:szCs w:val="21"/>
          <w:rtl/>
          <w:lang w:eastAsia="en-US"/>
        </w:rPr>
        <w:t xml:space="preserve"> </w:t>
      </w:r>
    </w:p>
    <w:p w:rsidR="00FF0BFB" w:rsidRPr="00934920" w:rsidRDefault="00FF0BFB" w:rsidP="00422FD4">
      <w:pPr>
        <w:spacing w:after="80"/>
        <w:rPr>
          <w:rFonts w:ascii="Arial" w:eastAsia="Times New Roman" w:hAnsi="Arial" w:cs="Arial"/>
          <w:b/>
          <w:bCs/>
          <w:sz w:val="21"/>
          <w:szCs w:val="21"/>
          <w:rtl/>
          <w:lang w:eastAsia="he-IL"/>
        </w:rPr>
      </w:pPr>
      <w:bookmarkStart w:id="93" w:name="_Toc11594579"/>
      <w:r w:rsidRPr="00934920">
        <w:rPr>
          <w:rFonts w:ascii="Arial" w:eastAsia="Times New Roman" w:hAnsi="Arial" w:cs="Arial"/>
          <w:b/>
          <w:bCs/>
          <w:sz w:val="21"/>
          <w:szCs w:val="21"/>
          <w:rtl/>
          <w:lang w:eastAsia="he-IL"/>
        </w:rPr>
        <w:lastRenderedPageBreak/>
        <w:t>טבלה מס 1:</w:t>
      </w:r>
      <w:bookmarkEnd w:id="93"/>
      <w:r w:rsidRPr="00934920">
        <w:rPr>
          <w:rFonts w:ascii="Arial" w:eastAsia="Times New Roman" w:hAnsi="Arial" w:cs="Arial"/>
          <w:b/>
          <w:bCs/>
          <w:sz w:val="21"/>
          <w:szCs w:val="21"/>
          <w:rtl/>
          <w:lang w:eastAsia="he-IL"/>
        </w:rPr>
        <w:t xml:space="preserve"> </w:t>
      </w:r>
    </w:p>
    <w:p w:rsidR="00FF0BFB" w:rsidRPr="00934920" w:rsidRDefault="00FF0BFB" w:rsidP="00422FD4">
      <w:pPr>
        <w:spacing w:after="80"/>
        <w:rPr>
          <w:rFonts w:ascii="Arial" w:eastAsia="Times New Roman" w:hAnsi="Arial" w:cs="Arial"/>
          <w:b/>
          <w:bCs/>
          <w:sz w:val="21"/>
          <w:szCs w:val="21"/>
          <w:rtl/>
          <w:lang w:eastAsia="he-IL"/>
        </w:rPr>
      </w:pPr>
      <w:bookmarkStart w:id="94" w:name="_Toc11594580"/>
      <w:r w:rsidRPr="00934920">
        <w:rPr>
          <w:rFonts w:ascii="Arial" w:eastAsia="Times New Roman" w:hAnsi="Arial" w:cs="Arial"/>
          <w:b/>
          <w:bCs/>
          <w:sz w:val="21"/>
          <w:szCs w:val="21"/>
          <w:rtl/>
          <w:lang w:eastAsia="he-IL"/>
        </w:rPr>
        <w:t>היתרים למתקני מים מתוקף שימושים מותרים בתכניות מפורטות מאושרות (סעיף 6.3.1.1)</w:t>
      </w:r>
      <w:bookmarkEnd w:id="94"/>
    </w:p>
    <w:tbl>
      <w:tblPr>
        <w:bidiVisual/>
        <w:tblW w:w="8773"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253"/>
        <w:gridCol w:w="2447"/>
        <w:gridCol w:w="1980"/>
        <w:gridCol w:w="3093"/>
      </w:tblGrid>
      <w:tr w:rsidR="00FF0BFB" w:rsidRPr="00934920" w:rsidTr="00F36BA4">
        <w:trPr>
          <w:trHeight w:val="252"/>
          <w:tblHeader/>
        </w:trPr>
        <w:tc>
          <w:tcPr>
            <w:tcW w:w="0" w:type="auto"/>
            <w:shd w:val="clear" w:color="auto" w:fill="D9D9D9"/>
            <w:vAlign w:val="center"/>
          </w:tcPr>
          <w:p w:rsidR="00FF0BFB" w:rsidRPr="00934920" w:rsidRDefault="00FF0BFB" w:rsidP="00422FD4">
            <w:pPr>
              <w:spacing w:before="80" w:after="80"/>
              <w:jc w:val="center"/>
              <w:rPr>
                <w:rFonts w:ascii="Arial" w:eastAsia="HGMinchoB" w:hAnsi="Arial" w:cs="Arial"/>
                <w:b/>
                <w:bCs/>
                <w:noProof/>
                <w:kern w:val="24"/>
                <w:sz w:val="21"/>
                <w:szCs w:val="21"/>
                <w:lang w:eastAsia="he-IL"/>
              </w:rPr>
            </w:pPr>
            <w:r w:rsidRPr="00934920">
              <w:rPr>
                <w:rFonts w:ascii="Arial" w:eastAsia="HGMinchoB" w:hAnsi="Arial" w:cs="Arial"/>
                <w:noProof/>
                <w:sz w:val="21"/>
                <w:szCs w:val="21"/>
                <w:lang w:eastAsia="he-IL"/>
              </w:rPr>
              <w:br w:type="page"/>
            </w:r>
            <w:r w:rsidRPr="00934920">
              <w:rPr>
                <w:rFonts w:ascii="Arial" w:eastAsia="HGMinchoB" w:hAnsi="Arial" w:cs="Arial"/>
                <w:b/>
                <w:bCs/>
                <w:noProof/>
                <w:kern w:val="24"/>
                <w:sz w:val="21"/>
                <w:szCs w:val="21"/>
                <w:rtl/>
                <w:lang w:eastAsia="he-IL"/>
              </w:rPr>
              <w:t>סוג המתקן</w:t>
            </w:r>
          </w:p>
        </w:tc>
        <w:tc>
          <w:tcPr>
            <w:tcW w:w="2447" w:type="dxa"/>
            <w:shd w:val="clear" w:color="auto" w:fill="D9D9D9"/>
            <w:vAlign w:val="center"/>
          </w:tcPr>
          <w:p w:rsidR="00FF0BFB" w:rsidRPr="00934920" w:rsidRDefault="00FF0BFB" w:rsidP="00422FD4">
            <w:pPr>
              <w:spacing w:before="80" w:after="80"/>
              <w:jc w:val="center"/>
              <w:rPr>
                <w:rFonts w:ascii="Arial" w:eastAsia="HGMinchoB" w:hAnsi="Arial" w:cs="Arial"/>
                <w:b/>
                <w:bCs/>
                <w:noProof/>
                <w:kern w:val="24"/>
                <w:sz w:val="21"/>
                <w:szCs w:val="21"/>
                <w:lang w:eastAsia="he-IL"/>
              </w:rPr>
            </w:pPr>
            <w:r w:rsidRPr="00934920">
              <w:rPr>
                <w:rFonts w:ascii="Arial" w:eastAsia="HGMinchoB" w:hAnsi="Arial" w:cs="Arial"/>
                <w:b/>
                <w:bCs/>
                <w:noProof/>
                <w:kern w:val="24"/>
                <w:sz w:val="21"/>
                <w:szCs w:val="21"/>
                <w:rtl/>
                <w:lang w:eastAsia="he-IL"/>
              </w:rPr>
              <w:t>יעוד הקרקע בהתאם לתכנית מפורטת</w:t>
            </w:r>
          </w:p>
        </w:tc>
        <w:tc>
          <w:tcPr>
            <w:tcW w:w="1980" w:type="dxa"/>
            <w:shd w:val="clear" w:color="auto" w:fill="D9D9D9"/>
            <w:vAlign w:val="center"/>
          </w:tcPr>
          <w:p w:rsidR="00FF0BFB" w:rsidRPr="00934920" w:rsidRDefault="00FF0BFB" w:rsidP="00422FD4">
            <w:pPr>
              <w:spacing w:before="80" w:after="80"/>
              <w:jc w:val="center"/>
              <w:rPr>
                <w:rFonts w:ascii="Arial" w:eastAsia="HGMinchoB" w:hAnsi="Arial" w:cs="Arial"/>
                <w:b/>
                <w:bCs/>
                <w:noProof/>
                <w:kern w:val="24"/>
                <w:sz w:val="21"/>
                <w:szCs w:val="21"/>
                <w:lang w:eastAsia="he-IL"/>
              </w:rPr>
            </w:pPr>
            <w:r w:rsidRPr="00934920">
              <w:rPr>
                <w:rFonts w:ascii="Arial" w:eastAsia="HGMinchoB" w:hAnsi="Arial" w:cs="Arial"/>
                <w:b/>
                <w:bCs/>
                <w:noProof/>
                <w:kern w:val="24"/>
                <w:sz w:val="21"/>
                <w:szCs w:val="21"/>
                <w:rtl/>
                <w:lang w:eastAsia="he-IL"/>
              </w:rPr>
              <w:t>תנאים</w:t>
            </w:r>
          </w:p>
        </w:tc>
        <w:tc>
          <w:tcPr>
            <w:tcW w:w="3093" w:type="dxa"/>
            <w:shd w:val="clear" w:color="auto" w:fill="D9D9D9"/>
            <w:vAlign w:val="center"/>
          </w:tcPr>
          <w:p w:rsidR="00FF0BFB" w:rsidRPr="00934920" w:rsidRDefault="00FF0BFB" w:rsidP="00422FD4">
            <w:pPr>
              <w:spacing w:before="80" w:after="80"/>
              <w:jc w:val="center"/>
              <w:rPr>
                <w:rFonts w:ascii="Arial" w:eastAsia="HGMinchoB" w:hAnsi="Arial" w:cs="Arial"/>
                <w:b/>
                <w:bCs/>
                <w:noProof/>
                <w:kern w:val="24"/>
                <w:sz w:val="21"/>
                <w:szCs w:val="21"/>
                <w:rtl/>
                <w:lang w:eastAsia="he-IL"/>
              </w:rPr>
            </w:pPr>
            <w:r w:rsidRPr="00934920">
              <w:rPr>
                <w:rFonts w:ascii="Arial" w:eastAsia="HGMinchoB" w:hAnsi="Arial" w:cs="Arial"/>
                <w:b/>
                <w:bCs/>
                <w:noProof/>
                <w:kern w:val="24"/>
                <w:sz w:val="21"/>
                <w:szCs w:val="21"/>
                <w:rtl/>
                <w:lang w:eastAsia="he-IL"/>
              </w:rPr>
              <w:t>התייחסות נופית/סביבתית</w:t>
            </w:r>
          </w:p>
        </w:tc>
      </w:tr>
      <w:tr w:rsidR="00FF0BFB" w:rsidRPr="00934920" w:rsidTr="00F36BA4">
        <w:trPr>
          <w:trHeight w:val="85"/>
        </w:trPr>
        <w:tc>
          <w:tcPr>
            <w:tcW w:w="0" w:type="auto"/>
            <w:vAlign w:val="center"/>
          </w:tcPr>
          <w:p w:rsidR="00FF0BFB" w:rsidRPr="00F36BA4" w:rsidRDefault="00FF0BFB" w:rsidP="00422FD4">
            <w:pPr>
              <w:spacing w:before="80" w:after="80"/>
              <w:rPr>
                <w:rFonts w:ascii="Arial" w:eastAsia="HGMinchoB" w:hAnsi="Arial" w:cs="Arial"/>
                <w:b/>
                <w:bCs/>
                <w:noProof/>
                <w:kern w:val="24"/>
                <w:sz w:val="21"/>
                <w:szCs w:val="21"/>
                <w:rtl/>
                <w:lang w:eastAsia="he-IL"/>
              </w:rPr>
            </w:pPr>
            <w:r w:rsidRPr="00F36BA4">
              <w:rPr>
                <w:rFonts w:ascii="Arial" w:eastAsia="HGMinchoB" w:hAnsi="Arial" w:cs="Arial"/>
                <w:b/>
                <w:bCs/>
                <w:noProof/>
                <w:kern w:val="24"/>
                <w:sz w:val="21"/>
                <w:szCs w:val="21"/>
                <w:rtl/>
                <w:lang w:eastAsia="he-IL"/>
              </w:rPr>
              <w:t>באר</w:t>
            </w:r>
          </w:p>
        </w:tc>
        <w:tc>
          <w:tcPr>
            <w:tcW w:w="2447" w:type="dxa"/>
            <w:vAlign w:val="center"/>
          </w:tcPr>
          <w:p w:rsidR="00FF0BFB" w:rsidRPr="00934920" w:rsidRDefault="00FF0BFB" w:rsidP="00422FD4">
            <w:pPr>
              <w:spacing w:before="80" w:after="80"/>
              <w:rPr>
                <w:rFonts w:ascii="Arial" w:eastAsia="HGMinchoB" w:hAnsi="Arial" w:cs="Arial"/>
                <w:noProof/>
                <w:kern w:val="24"/>
                <w:sz w:val="21"/>
                <w:szCs w:val="21"/>
                <w:rtl/>
                <w:lang w:eastAsia="he-IL"/>
              </w:rPr>
            </w:pPr>
            <w:r w:rsidRPr="00934920">
              <w:rPr>
                <w:rFonts w:ascii="Arial" w:eastAsia="HGMinchoB" w:hAnsi="Arial" w:cs="Arial"/>
                <w:noProof/>
                <w:kern w:val="24"/>
                <w:sz w:val="21"/>
                <w:szCs w:val="21"/>
                <w:rtl/>
                <w:lang w:eastAsia="he-IL"/>
              </w:rPr>
              <w:t>כל יעודי הקרקע, למעט: שטח פתוח בתמ"מ, שפ"פ, שצ"פ</w:t>
            </w:r>
          </w:p>
        </w:tc>
        <w:tc>
          <w:tcPr>
            <w:tcW w:w="1980" w:type="dxa"/>
            <w:vAlign w:val="center"/>
          </w:tcPr>
          <w:p w:rsidR="00FF0BFB" w:rsidRPr="00934920" w:rsidRDefault="00FF0BFB" w:rsidP="00422FD4">
            <w:pPr>
              <w:spacing w:before="80" w:after="80"/>
              <w:rPr>
                <w:rFonts w:ascii="Arial" w:eastAsia="HGMinchoB" w:hAnsi="Arial" w:cs="Arial"/>
                <w:noProof/>
                <w:kern w:val="24"/>
                <w:sz w:val="21"/>
                <w:szCs w:val="21"/>
                <w:rtl/>
                <w:lang w:eastAsia="he-IL"/>
              </w:rPr>
            </w:pPr>
            <w:r w:rsidRPr="00934920">
              <w:rPr>
                <w:rFonts w:ascii="Arial" w:eastAsia="HGMinchoB" w:hAnsi="Arial" w:cs="Arial"/>
                <w:noProof/>
                <w:kern w:val="24"/>
                <w:sz w:val="21"/>
                <w:szCs w:val="21"/>
                <w:rtl/>
                <w:lang w:eastAsia="he-IL"/>
              </w:rPr>
              <w:t xml:space="preserve">רדיוסי מגן לידיעה בלבד </w:t>
            </w:r>
          </w:p>
        </w:tc>
        <w:tc>
          <w:tcPr>
            <w:tcW w:w="3093" w:type="dxa"/>
          </w:tcPr>
          <w:p w:rsidR="00FF0BFB" w:rsidRPr="00934920" w:rsidRDefault="00FF0BFB" w:rsidP="00422FD4">
            <w:pPr>
              <w:spacing w:before="80" w:after="80"/>
              <w:rPr>
                <w:rFonts w:ascii="Arial" w:eastAsia="HGMinchoB" w:hAnsi="Arial" w:cs="Arial"/>
                <w:noProof/>
                <w:kern w:val="24"/>
                <w:sz w:val="21"/>
                <w:szCs w:val="21"/>
                <w:rtl/>
                <w:lang w:eastAsia="he-IL"/>
              </w:rPr>
            </w:pPr>
            <w:r w:rsidRPr="00934920">
              <w:rPr>
                <w:rFonts w:ascii="Arial" w:eastAsia="HGMinchoB" w:hAnsi="Arial" w:cs="Arial"/>
                <w:noProof/>
                <w:kern w:val="24"/>
                <w:sz w:val="21"/>
                <w:szCs w:val="21"/>
                <w:rtl/>
                <w:lang w:eastAsia="he-IL"/>
              </w:rPr>
              <w:t xml:space="preserve">סימון בהיתר בהתאם לסעיף 6.3.2.1(ג)1 </w:t>
            </w:r>
          </w:p>
        </w:tc>
      </w:tr>
      <w:tr w:rsidR="00FF0BFB" w:rsidRPr="00934920" w:rsidTr="00F36BA4">
        <w:trPr>
          <w:trHeight w:val="2218"/>
        </w:trPr>
        <w:tc>
          <w:tcPr>
            <w:tcW w:w="0" w:type="auto"/>
            <w:vMerge w:val="restart"/>
            <w:vAlign w:val="center"/>
          </w:tcPr>
          <w:p w:rsidR="00FF0BFB" w:rsidRPr="00F36BA4" w:rsidRDefault="00FF0BFB" w:rsidP="00422FD4">
            <w:pPr>
              <w:spacing w:before="80" w:after="80"/>
              <w:rPr>
                <w:rFonts w:ascii="Arial" w:eastAsia="HGMinchoB" w:hAnsi="Arial" w:cs="Arial"/>
                <w:b/>
                <w:bCs/>
                <w:noProof/>
                <w:kern w:val="24"/>
                <w:sz w:val="21"/>
                <w:szCs w:val="21"/>
                <w:rtl/>
                <w:lang w:eastAsia="he-IL"/>
              </w:rPr>
            </w:pPr>
            <w:r w:rsidRPr="00F36BA4">
              <w:rPr>
                <w:rFonts w:ascii="Arial" w:eastAsia="HGMinchoB" w:hAnsi="Arial" w:cs="Arial"/>
                <w:b/>
                <w:bCs/>
                <w:noProof/>
                <w:kern w:val="24"/>
                <w:sz w:val="21"/>
                <w:szCs w:val="21"/>
                <w:rtl/>
                <w:lang w:eastAsia="he-IL"/>
              </w:rPr>
              <w:t>תחנת שאיבה</w:t>
            </w:r>
          </w:p>
        </w:tc>
        <w:tc>
          <w:tcPr>
            <w:tcW w:w="2447" w:type="dxa"/>
            <w:vAlign w:val="center"/>
          </w:tcPr>
          <w:p w:rsidR="00FF0BFB" w:rsidRPr="00934920" w:rsidRDefault="00FF0BFB" w:rsidP="00422FD4">
            <w:pPr>
              <w:spacing w:before="80" w:after="80"/>
              <w:rPr>
                <w:rFonts w:ascii="Arial" w:eastAsia="HGMinchoB" w:hAnsi="Arial" w:cs="Arial"/>
                <w:noProof/>
                <w:kern w:val="24"/>
                <w:sz w:val="21"/>
                <w:szCs w:val="21"/>
                <w:rtl/>
                <w:lang w:eastAsia="he-IL"/>
              </w:rPr>
            </w:pPr>
            <w:r w:rsidRPr="00934920">
              <w:rPr>
                <w:rFonts w:ascii="Arial" w:eastAsia="HGMinchoB" w:hAnsi="Arial" w:cs="Arial"/>
                <w:noProof/>
                <w:kern w:val="24"/>
                <w:sz w:val="21"/>
                <w:szCs w:val="21"/>
                <w:rtl/>
                <w:lang w:eastAsia="he-IL"/>
              </w:rPr>
              <w:t>תעשיה, תעסוקה, מלאכה, מתקן הנדסי</w:t>
            </w:r>
            <w:r w:rsidRPr="00934920">
              <w:rPr>
                <w:rFonts w:ascii="Arial" w:eastAsia="HGMinchoB" w:hAnsi="Arial" w:cs="Arial"/>
                <w:noProof/>
                <w:sz w:val="21"/>
                <w:szCs w:val="21"/>
                <w:rtl/>
                <w:lang w:eastAsia="he-IL"/>
              </w:rPr>
              <w:t xml:space="preserve">, עורף נמל (מעגנה- תחום יבשתי), בכל יעוד בו חלות מגבלות בניה ופיתוח, רצועת תשתית, כריה וחציבה, תיירות, אחסנה, חקלאי ומבני משק, </w:t>
            </w:r>
          </w:p>
        </w:tc>
        <w:tc>
          <w:tcPr>
            <w:tcW w:w="1980" w:type="dxa"/>
            <w:vAlign w:val="center"/>
          </w:tcPr>
          <w:p w:rsidR="00FF0BFB" w:rsidRPr="00934920" w:rsidRDefault="00FF0BFB" w:rsidP="00422FD4">
            <w:pPr>
              <w:spacing w:before="80" w:after="80"/>
              <w:rPr>
                <w:rFonts w:ascii="Arial" w:eastAsia="HGMinchoB" w:hAnsi="Arial" w:cs="Arial"/>
                <w:noProof/>
                <w:kern w:val="24"/>
                <w:sz w:val="21"/>
                <w:szCs w:val="21"/>
                <w:rtl/>
                <w:lang w:eastAsia="he-IL"/>
              </w:rPr>
            </w:pPr>
          </w:p>
        </w:tc>
        <w:tc>
          <w:tcPr>
            <w:tcW w:w="3093" w:type="dxa"/>
          </w:tcPr>
          <w:p w:rsidR="00FF0BFB" w:rsidRPr="00934920" w:rsidRDefault="00FF0BFB" w:rsidP="00422FD4">
            <w:pPr>
              <w:spacing w:before="80" w:after="80"/>
              <w:rPr>
                <w:rFonts w:ascii="Arial" w:eastAsia="HGMinchoB" w:hAnsi="Arial" w:cs="Arial"/>
                <w:noProof/>
                <w:kern w:val="24"/>
                <w:sz w:val="21"/>
                <w:szCs w:val="21"/>
                <w:rtl/>
                <w:lang w:eastAsia="he-IL"/>
              </w:rPr>
            </w:pPr>
            <w:r w:rsidRPr="00934920">
              <w:rPr>
                <w:rFonts w:ascii="Arial" w:eastAsia="HGMinchoB" w:hAnsi="Arial" w:cs="Arial"/>
                <w:noProof/>
                <w:kern w:val="24"/>
                <w:sz w:val="21"/>
                <w:szCs w:val="21"/>
                <w:rtl/>
                <w:lang w:eastAsia="he-IL"/>
              </w:rPr>
              <w:t>סימון בהיתר בהתאם לסעיף 6.3.2.1(ג)1</w:t>
            </w:r>
          </w:p>
        </w:tc>
      </w:tr>
      <w:tr w:rsidR="00FF0BFB" w:rsidRPr="00934920" w:rsidTr="00F36BA4">
        <w:trPr>
          <w:trHeight w:val="85"/>
        </w:trPr>
        <w:tc>
          <w:tcPr>
            <w:tcW w:w="0" w:type="auto"/>
            <w:vMerge/>
            <w:vAlign w:val="center"/>
          </w:tcPr>
          <w:p w:rsidR="00FF0BFB" w:rsidRPr="00F36BA4" w:rsidRDefault="00FF0BFB" w:rsidP="00422FD4">
            <w:pPr>
              <w:spacing w:before="80" w:after="80"/>
              <w:rPr>
                <w:rFonts w:ascii="Arial" w:eastAsia="HGMinchoB" w:hAnsi="Arial" w:cs="Arial"/>
                <w:b/>
                <w:bCs/>
                <w:noProof/>
                <w:kern w:val="24"/>
                <w:sz w:val="21"/>
                <w:szCs w:val="21"/>
                <w:rtl/>
                <w:lang w:eastAsia="he-IL"/>
              </w:rPr>
            </w:pPr>
          </w:p>
        </w:tc>
        <w:tc>
          <w:tcPr>
            <w:tcW w:w="2447" w:type="dxa"/>
            <w:vAlign w:val="center"/>
          </w:tcPr>
          <w:p w:rsidR="00FF0BFB" w:rsidRPr="00934920" w:rsidRDefault="00FF0BFB" w:rsidP="00422FD4">
            <w:pPr>
              <w:spacing w:before="80" w:after="80"/>
              <w:rPr>
                <w:rFonts w:ascii="Arial" w:eastAsia="HGMinchoB" w:hAnsi="Arial" w:cs="Arial"/>
                <w:noProof/>
                <w:kern w:val="24"/>
                <w:sz w:val="21"/>
                <w:szCs w:val="21"/>
                <w:rtl/>
                <w:lang w:eastAsia="he-IL"/>
              </w:rPr>
            </w:pPr>
            <w:r w:rsidRPr="00934920">
              <w:rPr>
                <w:rFonts w:ascii="Arial" w:eastAsia="HGMinchoB" w:hAnsi="Arial" w:cs="Arial"/>
                <w:noProof/>
                <w:kern w:val="24"/>
                <w:sz w:val="21"/>
                <w:szCs w:val="21"/>
                <w:rtl/>
                <w:lang w:eastAsia="he-IL"/>
              </w:rPr>
              <w:t>מגורים</w:t>
            </w:r>
          </w:p>
        </w:tc>
        <w:tc>
          <w:tcPr>
            <w:tcW w:w="1980" w:type="dxa"/>
            <w:vAlign w:val="center"/>
          </w:tcPr>
          <w:p w:rsidR="00FF0BFB" w:rsidRPr="00934920" w:rsidRDefault="00FF0BFB" w:rsidP="00422FD4">
            <w:pPr>
              <w:spacing w:before="80" w:after="80"/>
              <w:rPr>
                <w:rFonts w:ascii="Arial" w:eastAsia="HGMinchoB" w:hAnsi="Arial" w:cs="Arial"/>
                <w:noProof/>
                <w:kern w:val="24"/>
                <w:sz w:val="21"/>
                <w:szCs w:val="21"/>
                <w:rtl/>
                <w:lang w:eastAsia="he-IL"/>
              </w:rPr>
            </w:pPr>
          </w:p>
        </w:tc>
        <w:tc>
          <w:tcPr>
            <w:tcW w:w="3093" w:type="dxa"/>
          </w:tcPr>
          <w:p w:rsidR="00FF0BFB" w:rsidRPr="00934920" w:rsidRDefault="00FF0BFB" w:rsidP="00422FD4">
            <w:pPr>
              <w:spacing w:before="80" w:after="80"/>
              <w:rPr>
                <w:rFonts w:ascii="Arial" w:eastAsia="HGMinchoB" w:hAnsi="Arial" w:cs="Arial"/>
                <w:noProof/>
                <w:kern w:val="24"/>
                <w:sz w:val="21"/>
                <w:szCs w:val="21"/>
                <w:rtl/>
                <w:lang w:eastAsia="he-IL"/>
              </w:rPr>
            </w:pPr>
            <w:r w:rsidRPr="00934920">
              <w:rPr>
                <w:rFonts w:ascii="Arial" w:eastAsia="HGMinchoB" w:hAnsi="Arial" w:cs="Arial"/>
                <w:noProof/>
                <w:kern w:val="24"/>
                <w:sz w:val="21"/>
                <w:szCs w:val="21"/>
                <w:rtl/>
                <w:lang w:eastAsia="he-IL"/>
              </w:rPr>
              <w:t>יערך מסמך השתלבות לפי סעיף 6.3.2.1(ג)2</w:t>
            </w:r>
          </w:p>
        </w:tc>
      </w:tr>
      <w:tr w:rsidR="00FF0BFB" w:rsidRPr="00934920" w:rsidTr="00F36BA4">
        <w:trPr>
          <w:trHeight w:val="1096"/>
        </w:trPr>
        <w:tc>
          <w:tcPr>
            <w:tcW w:w="0" w:type="auto"/>
            <w:vAlign w:val="center"/>
          </w:tcPr>
          <w:p w:rsidR="00FF0BFB" w:rsidRPr="00F36BA4" w:rsidRDefault="00FF0BFB" w:rsidP="00422FD4">
            <w:pPr>
              <w:spacing w:before="80" w:after="80"/>
              <w:rPr>
                <w:rFonts w:ascii="Arial" w:eastAsia="HGMinchoB" w:hAnsi="Arial" w:cs="Arial"/>
                <w:b/>
                <w:bCs/>
                <w:noProof/>
                <w:kern w:val="24"/>
                <w:sz w:val="21"/>
                <w:szCs w:val="21"/>
                <w:rtl/>
                <w:lang w:eastAsia="he-IL"/>
              </w:rPr>
            </w:pPr>
            <w:r w:rsidRPr="00F36BA4">
              <w:rPr>
                <w:rFonts w:ascii="Arial" w:eastAsia="HGMinchoB" w:hAnsi="Arial" w:cs="Arial"/>
                <w:b/>
                <w:bCs/>
                <w:noProof/>
                <w:kern w:val="24"/>
                <w:sz w:val="21"/>
                <w:szCs w:val="21"/>
                <w:rtl/>
                <w:lang w:eastAsia="he-IL"/>
              </w:rPr>
              <w:t>מאגר/ בריכה</w:t>
            </w:r>
          </w:p>
        </w:tc>
        <w:tc>
          <w:tcPr>
            <w:tcW w:w="2447" w:type="dxa"/>
            <w:vAlign w:val="center"/>
          </w:tcPr>
          <w:p w:rsidR="00FF0BFB" w:rsidRPr="00934920" w:rsidRDefault="00FF0BFB" w:rsidP="00422FD4">
            <w:pPr>
              <w:spacing w:before="80" w:after="80"/>
              <w:rPr>
                <w:rFonts w:ascii="Arial" w:eastAsia="HGMinchoB" w:hAnsi="Arial" w:cs="Arial"/>
                <w:noProof/>
                <w:kern w:val="24"/>
                <w:sz w:val="21"/>
                <w:szCs w:val="21"/>
                <w:rtl/>
                <w:lang w:eastAsia="he-IL"/>
              </w:rPr>
            </w:pPr>
            <w:r w:rsidRPr="00934920">
              <w:rPr>
                <w:rFonts w:ascii="Arial" w:eastAsia="HGMinchoB" w:hAnsi="Arial" w:cs="Arial"/>
                <w:noProof/>
                <w:kern w:val="24"/>
                <w:sz w:val="21"/>
                <w:szCs w:val="21"/>
                <w:rtl/>
                <w:lang w:eastAsia="he-IL"/>
              </w:rPr>
              <w:t>תעשיה, תעסוקה, מלאכה, מתקן הנדסי</w:t>
            </w:r>
            <w:r w:rsidRPr="00934920">
              <w:rPr>
                <w:rFonts w:ascii="Arial" w:eastAsia="HGMinchoB" w:hAnsi="Arial" w:cs="Arial"/>
                <w:noProof/>
                <w:sz w:val="21"/>
                <w:szCs w:val="21"/>
                <w:rtl/>
                <w:lang w:eastAsia="he-IL"/>
              </w:rPr>
              <w:t>, , אחסנה ומבני משק.</w:t>
            </w:r>
          </w:p>
        </w:tc>
        <w:tc>
          <w:tcPr>
            <w:tcW w:w="1980" w:type="dxa"/>
            <w:vAlign w:val="center"/>
          </w:tcPr>
          <w:p w:rsidR="00FF0BFB" w:rsidRPr="00934920" w:rsidRDefault="00FF0BFB" w:rsidP="00422FD4">
            <w:pPr>
              <w:spacing w:before="80" w:after="80"/>
              <w:rPr>
                <w:rFonts w:ascii="Arial" w:eastAsia="HGMinchoB" w:hAnsi="Arial" w:cs="Arial"/>
                <w:noProof/>
                <w:kern w:val="24"/>
                <w:sz w:val="21"/>
                <w:szCs w:val="21"/>
                <w:rtl/>
                <w:lang w:eastAsia="he-IL"/>
              </w:rPr>
            </w:pPr>
          </w:p>
        </w:tc>
        <w:tc>
          <w:tcPr>
            <w:tcW w:w="3093" w:type="dxa"/>
          </w:tcPr>
          <w:p w:rsidR="00FF0BFB" w:rsidRPr="00934920" w:rsidRDefault="00FF0BFB" w:rsidP="00422FD4">
            <w:pPr>
              <w:spacing w:before="80" w:after="80"/>
              <w:rPr>
                <w:rFonts w:ascii="Arial" w:eastAsia="HGMinchoB" w:hAnsi="Arial" w:cs="Arial"/>
                <w:noProof/>
                <w:kern w:val="24"/>
                <w:sz w:val="21"/>
                <w:szCs w:val="21"/>
                <w:rtl/>
                <w:lang w:eastAsia="he-IL"/>
              </w:rPr>
            </w:pPr>
            <w:r w:rsidRPr="00934920">
              <w:rPr>
                <w:rFonts w:ascii="Arial" w:eastAsia="HGMinchoB" w:hAnsi="Arial" w:cs="Arial"/>
                <w:noProof/>
                <w:kern w:val="24"/>
                <w:sz w:val="21"/>
                <w:szCs w:val="21"/>
                <w:rtl/>
                <w:lang w:eastAsia="he-IL"/>
              </w:rPr>
              <w:t>סימון בהיתר בהתאם לסעיף 6.3.2.1(ג)1</w:t>
            </w:r>
          </w:p>
        </w:tc>
      </w:tr>
      <w:tr w:rsidR="00FF0BFB" w:rsidRPr="00934920" w:rsidTr="00F36BA4">
        <w:trPr>
          <w:trHeight w:val="252"/>
        </w:trPr>
        <w:tc>
          <w:tcPr>
            <w:tcW w:w="0" w:type="auto"/>
            <w:vAlign w:val="center"/>
          </w:tcPr>
          <w:p w:rsidR="00FF0BFB" w:rsidRPr="00F36BA4" w:rsidRDefault="00FF0BFB" w:rsidP="00422FD4">
            <w:pPr>
              <w:spacing w:before="80" w:after="80"/>
              <w:rPr>
                <w:rFonts w:ascii="Arial" w:eastAsia="HGMinchoB" w:hAnsi="Arial" w:cs="Arial"/>
                <w:b/>
                <w:bCs/>
                <w:noProof/>
                <w:kern w:val="24"/>
                <w:sz w:val="21"/>
                <w:szCs w:val="21"/>
                <w:lang w:eastAsia="he-IL"/>
              </w:rPr>
            </w:pPr>
            <w:r w:rsidRPr="00F36BA4">
              <w:rPr>
                <w:rFonts w:ascii="Arial" w:eastAsia="HGMinchoB" w:hAnsi="Arial" w:cs="Arial"/>
                <w:b/>
                <w:bCs/>
                <w:noProof/>
                <w:kern w:val="24"/>
                <w:sz w:val="21"/>
                <w:szCs w:val="21"/>
                <w:rtl/>
                <w:lang w:eastAsia="he-IL"/>
              </w:rPr>
              <w:t>מאגר/ אתר החדרה</w:t>
            </w:r>
          </w:p>
        </w:tc>
        <w:tc>
          <w:tcPr>
            <w:tcW w:w="2447" w:type="dxa"/>
            <w:vAlign w:val="center"/>
          </w:tcPr>
          <w:p w:rsidR="00FF0BFB" w:rsidRPr="00934920" w:rsidRDefault="00FF0BFB" w:rsidP="00422FD4">
            <w:pPr>
              <w:spacing w:before="80" w:after="80"/>
              <w:rPr>
                <w:rFonts w:ascii="Arial" w:eastAsia="HGMinchoB" w:hAnsi="Arial" w:cs="Arial"/>
                <w:noProof/>
                <w:kern w:val="24"/>
                <w:sz w:val="21"/>
                <w:szCs w:val="21"/>
                <w:rtl/>
                <w:lang w:eastAsia="he-IL"/>
              </w:rPr>
            </w:pPr>
            <w:r w:rsidRPr="00934920">
              <w:rPr>
                <w:rFonts w:ascii="Arial" w:eastAsia="HGMinchoB" w:hAnsi="Arial" w:cs="Arial"/>
                <w:noProof/>
                <w:kern w:val="24"/>
                <w:sz w:val="21"/>
                <w:szCs w:val="21"/>
                <w:rtl/>
                <w:lang w:eastAsia="he-IL"/>
              </w:rPr>
              <w:t>כריה וחציבה</w:t>
            </w:r>
          </w:p>
        </w:tc>
        <w:tc>
          <w:tcPr>
            <w:tcW w:w="1980" w:type="dxa"/>
            <w:vAlign w:val="center"/>
          </w:tcPr>
          <w:p w:rsidR="00FF0BFB" w:rsidRPr="00934920" w:rsidRDefault="00FF0BFB" w:rsidP="00422FD4">
            <w:pPr>
              <w:spacing w:before="80" w:after="80"/>
              <w:rPr>
                <w:rFonts w:ascii="Arial" w:eastAsia="HGMinchoB" w:hAnsi="Arial" w:cs="Arial"/>
                <w:noProof/>
                <w:sz w:val="21"/>
                <w:szCs w:val="21"/>
                <w:rtl/>
                <w:lang w:eastAsia="he-IL"/>
              </w:rPr>
            </w:pPr>
            <w:r w:rsidRPr="00934920">
              <w:rPr>
                <w:rFonts w:ascii="Arial" w:eastAsia="HGMinchoB" w:hAnsi="Arial" w:cs="Arial"/>
                <w:noProof/>
                <w:sz w:val="21"/>
                <w:szCs w:val="21"/>
                <w:rtl/>
                <w:lang w:eastAsia="he-IL"/>
              </w:rPr>
              <w:t xml:space="preserve">באישור המועצה ארצית ובלבד שהמפקח על המכרות אישר כי מוצה חומר הגלם בשטח האתר ולאחר קבלת חוות דעת מתכנן המחוז </w:t>
            </w:r>
          </w:p>
        </w:tc>
        <w:tc>
          <w:tcPr>
            <w:tcW w:w="3093" w:type="dxa"/>
          </w:tcPr>
          <w:p w:rsidR="00FF0BFB" w:rsidRPr="00934920" w:rsidRDefault="00FF0BFB" w:rsidP="00422FD4">
            <w:pPr>
              <w:spacing w:before="80" w:after="80"/>
              <w:rPr>
                <w:rFonts w:ascii="Arial" w:eastAsia="HGMinchoB" w:hAnsi="Arial" w:cs="Arial"/>
                <w:noProof/>
                <w:sz w:val="21"/>
                <w:szCs w:val="21"/>
                <w:rtl/>
                <w:lang w:eastAsia="he-IL"/>
              </w:rPr>
            </w:pPr>
            <w:r w:rsidRPr="00934920">
              <w:rPr>
                <w:rFonts w:ascii="Arial" w:eastAsia="HGMinchoB" w:hAnsi="Arial" w:cs="Arial"/>
                <w:noProof/>
                <w:kern w:val="24"/>
                <w:sz w:val="21"/>
                <w:szCs w:val="21"/>
                <w:rtl/>
                <w:lang w:eastAsia="he-IL"/>
              </w:rPr>
              <w:t>סימון בהיתר בהתאם לסעיף 6.3.2.1(ג)1</w:t>
            </w:r>
          </w:p>
          <w:p w:rsidR="00FF0BFB" w:rsidRPr="00934920" w:rsidRDefault="00FF0BFB" w:rsidP="00422FD4">
            <w:pPr>
              <w:spacing w:before="80" w:after="80"/>
              <w:rPr>
                <w:rFonts w:ascii="Arial" w:eastAsia="HGMinchoB" w:hAnsi="Arial" w:cs="Arial"/>
                <w:noProof/>
                <w:sz w:val="21"/>
                <w:szCs w:val="21"/>
                <w:rtl/>
                <w:lang w:eastAsia="he-IL"/>
              </w:rPr>
            </w:pPr>
            <w:r w:rsidRPr="00934920">
              <w:rPr>
                <w:rFonts w:ascii="Arial" w:eastAsia="HGMinchoB" w:hAnsi="Arial" w:cs="Arial"/>
                <w:noProof/>
                <w:sz w:val="21"/>
                <w:szCs w:val="21"/>
                <w:rtl/>
                <w:lang w:eastAsia="he-IL"/>
              </w:rPr>
              <w:t xml:space="preserve">מעל 100 דונם יערך </w:t>
            </w:r>
            <w:r w:rsidRPr="00934920">
              <w:rPr>
                <w:rFonts w:ascii="Arial" w:eastAsia="HGMinchoB" w:hAnsi="Arial" w:cs="Arial"/>
                <w:noProof/>
                <w:kern w:val="24"/>
                <w:sz w:val="21"/>
                <w:szCs w:val="21"/>
                <w:rtl/>
                <w:lang w:eastAsia="he-IL"/>
              </w:rPr>
              <w:t>מסמך השתלבות לפי סעיף 6.3.2.1(ג)2</w:t>
            </w:r>
          </w:p>
        </w:tc>
      </w:tr>
      <w:tr w:rsidR="00FF0BFB" w:rsidRPr="00934920" w:rsidTr="00F36BA4">
        <w:trPr>
          <w:trHeight w:val="85"/>
        </w:trPr>
        <w:tc>
          <w:tcPr>
            <w:tcW w:w="0" w:type="auto"/>
            <w:vAlign w:val="center"/>
          </w:tcPr>
          <w:p w:rsidR="00FF0BFB" w:rsidRPr="00F36BA4" w:rsidRDefault="00FF0BFB" w:rsidP="00422FD4">
            <w:pPr>
              <w:spacing w:before="80" w:after="80"/>
              <w:rPr>
                <w:rFonts w:ascii="Arial" w:eastAsia="HGMinchoB" w:hAnsi="Arial" w:cs="Arial"/>
                <w:b/>
                <w:bCs/>
                <w:noProof/>
                <w:kern w:val="24"/>
                <w:sz w:val="21"/>
                <w:szCs w:val="21"/>
                <w:lang w:eastAsia="he-IL"/>
              </w:rPr>
            </w:pPr>
            <w:r w:rsidRPr="00F36BA4">
              <w:rPr>
                <w:rFonts w:ascii="Arial" w:eastAsia="HGMinchoB" w:hAnsi="Arial" w:cs="Arial"/>
                <w:b/>
                <w:bCs/>
                <w:noProof/>
                <w:kern w:val="24"/>
                <w:sz w:val="21"/>
                <w:szCs w:val="21"/>
                <w:rtl/>
                <w:lang w:eastAsia="he-IL"/>
              </w:rPr>
              <w:t>מתקן התפלה למים מליחים עד 2 מלמ"ש</w:t>
            </w:r>
          </w:p>
        </w:tc>
        <w:tc>
          <w:tcPr>
            <w:tcW w:w="2447" w:type="dxa"/>
            <w:tcBorders>
              <w:top w:val="single" w:sz="4" w:space="0" w:color="auto"/>
              <w:left w:val="single" w:sz="4" w:space="0" w:color="auto"/>
              <w:bottom w:val="single" w:sz="4" w:space="0" w:color="auto"/>
              <w:right w:val="single" w:sz="4" w:space="0" w:color="auto"/>
            </w:tcBorders>
            <w:vAlign w:val="center"/>
          </w:tcPr>
          <w:p w:rsidR="00FF0BFB" w:rsidRPr="00934920" w:rsidRDefault="00FF0BFB" w:rsidP="00422FD4">
            <w:pPr>
              <w:spacing w:before="80" w:after="80"/>
              <w:rPr>
                <w:rFonts w:ascii="Arial" w:eastAsia="HGMinchoB" w:hAnsi="Arial" w:cs="Arial"/>
                <w:noProof/>
                <w:kern w:val="24"/>
                <w:sz w:val="21"/>
                <w:szCs w:val="21"/>
                <w:lang w:eastAsia="he-IL"/>
              </w:rPr>
            </w:pPr>
            <w:r w:rsidRPr="00934920">
              <w:rPr>
                <w:rFonts w:ascii="Arial" w:eastAsia="HGMinchoB" w:hAnsi="Arial" w:cs="Arial"/>
                <w:noProof/>
                <w:kern w:val="24"/>
                <w:sz w:val="21"/>
                <w:szCs w:val="21"/>
                <w:rtl/>
                <w:lang w:eastAsia="he-IL"/>
              </w:rPr>
              <w:t>בתעשיה, תעסוקה, מלאכה, מתקן הנדסי, אחסנה ומבני משק</w:t>
            </w:r>
          </w:p>
        </w:tc>
        <w:tc>
          <w:tcPr>
            <w:tcW w:w="1980" w:type="dxa"/>
            <w:tcBorders>
              <w:top w:val="single" w:sz="4" w:space="0" w:color="auto"/>
              <w:left w:val="single" w:sz="4" w:space="0" w:color="auto"/>
              <w:bottom w:val="single" w:sz="4" w:space="0" w:color="auto"/>
              <w:right w:val="single" w:sz="4" w:space="0" w:color="auto"/>
            </w:tcBorders>
            <w:vAlign w:val="center"/>
          </w:tcPr>
          <w:p w:rsidR="00FF0BFB" w:rsidRPr="00934920" w:rsidRDefault="00FF0BFB" w:rsidP="00422FD4">
            <w:pPr>
              <w:spacing w:before="80" w:after="80"/>
              <w:rPr>
                <w:rFonts w:ascii="Arial" w:eastAsia="HGMinchoB" w:hAnsi="Arial" w:cs="Arial"/>
                <w:noProof/>
                <w:kern w:val="24"/>
                <w:sz w:val="21"/>
                <w:szCs w:val="21"/>
                <w:rtl/>
                <w:lang w:eastAsia="he-IL"/>
              </w:rPr>
            </w:pPr>
            <w:r w:rsidRPr="00934920">
              <w:rPr>
                <w:rFonts w:ascii="Arial" w:eastAsia="HGMinchoB" w:hAnsi="Arial" w:cs="Arial"/>
                <w:noProof/>
                <w:kern w:val="24"/>
                <w:sz w:val="21"/>
                <w:szCs w:val="21"/>
                <w:rtl/>
                <w:lang w:eastAsia="he-IL"/>
              </w:rPr>
              <w:t>יש להציג פתרון לסילוק מי רכז.</w:t>
            </w:r>
          </w:p>
          <w:p w:rsidR="00FF0BFB" w:rsidRPr="00934920" w:rsidRDefault="00FF0BFB" w:rsidP="00422FD4">
            <w:pPr>
              <w:spacing w:before="80" w:after="80"/>
              <w:rPr>
                <w:rFonts w:ascii="Arial" w:eastAsia="HGMinchoB" w:hAnsi="Arial" w:cs="Arial"/>
                <w:noProof/>
                <w:kern w:val="24"/>
                <w:sz w:val="21"/>
                <w:szCs w:val="21"/>
                <w:lang w:eastAsia="he-IL"/>
              </w:rPr>
            </w:pPr>
            <w:r w:rsidRPr="00934920">
              <w:rPr>
                <w:rFonts w:ascii="Arial" w:eastAsia="HGMinchoB" w:hAnsi="Arial" w:cs="Arial"/>
                <w:noProof/>
                <w:kern w:val="24"/>
                <w:sz w:val="21"/>
                <w:szCs w:val="21"/>
                <w:rtl/>
                <w:lang w:eastAsia="he-IL"/>
              </w:rPr>
              <w:t>מי רכז יסולקו למוצא ימי מאושר</w:t>
            </w:r>
          </w:p>
        </w:tc>
        <w:tc>
          <w:tcPr>
            <w:tcW w:w="3093" w:type="dxa"/>
            <w:tcBorders>
              <w:top w:val="single" w:sz="4" w:space="0" w:color="auto"/>
              <w:left w:val="single" w:sz="4" w:space="0" w:color="auto"/>
              <w:bottom w:val="single" w:sz="4" w:space="0" w:color="auto"/>
              <w:right w:val="single" w:sz="4" w:space="0" w:color="auto"/>
            </w:tcBorders>
          </w:tcPr>
          <w:p w:rsidR="00FF0BFB" w:rsidRPr="00934920" w:rsidRDefault="00FF0BFB" w:rsidP="00422FD4">
            <w:pPr>
              <w:spacing w:before="80" w:after="80"/>
              <w:rPr>
                <w:rFonts w:ascii="Arial" w:eastAsia="HGMinchoB" w:hAnsi="Arial" w:cs="Arial"/>
                <w:noProof/>
                <w:kern w:val="24"/>
                <w:sz w:val="21"/>
                <w:szCs w:val="21"/>
                <w:rtl/>
                <w:lang w:eastAsia="he-IL"/>
              </w:rPr>
            </w:pPr>
            <w:r w:rsidRPr="00934920">
              <w:rPr>
                <w:rFonts w:ascii="Arial" w:eastAsia="HGMinchoB" w:hAnsi="Arial" w:cs="Arial"/>
                <w:noProof/>
                <w:kern w:val="24"/>
                <w:sz w:val="21"/>
                <w:szCs w:val="21"/>
                <w:rtl/>
                <w:lang w:eastAsia="he-IL"/>
              </w:rPr>
              <w:t>סימון בהיתר בהתאם לסעיף 6.3.2.1(ג)1</w:t>
            </w:r>
          </w:p>
        </w:tc>
      </w:tr>
    </w:tbl>
    <w:p w:rsidR="00934920" w:rsidRDefault="00934920" w:rsidP="00422FD4">
      <w:pPr>
        <w:spacing w:after="80"/>
        <w:rPr>
          <w:rFonts w:ascii="Arial" w:eastAsia="Times New Roman" w:hAnsi="Arial" w:cs="Arial"/>
          <w:b/>
          <w:bCs/>
          <w:rtl/>
          <w:lang w:eastAsia="he-IL"/>
        </w:rPr>
        <w:sectPr w:rsidR="00934920" w:rsidSect="009E5CC9">
          <w:headerReference w:type="default" r:id="rId26"/>
          <w:pgSz w:w="11906" w:h="16838"/>
          <w:pgMar w:top="1440" w:right="1800" w:bottom="1440" w:left="1800" w:header="708" w:footer="417" w:gutter="0"/>
          <w:cols w:space="708"/>
          <w:bidi/>
          <w:rtlGutter/>
          <w:docGrid w:linePitch="360"/>
        </w:sectPr>
      </w:pPr>
      <w:bookmarkStart w:id="95" w:name="_Toc11594581"/>
    </w:p>
    <w:p w:rsidR="00FF0BFB" w:rsidRPr="00934920" w:rsidRDefault="00FF0BFB" w:rsidP="00422FD4">
      <w:pPr>
        <w:spacing w:after="80"/>
        <w:rPr>
          <w:rFonts w:ascii="Arial" w:eastAsia="Times New Roman" w:hAnsi="Arial" w:cs="Arial"/>
          <w:b/>
          <w:bCs/>
          <w:sz w:val="21"/>
          <w:szCs w:val="21"/>
          <w:rtl/>
          <w:lang w:eastAsia="he-IL"/>
        </w:rPr>
      </w:pPr>
      <w:r w:rsidRPr="00934920">
        <w:rPr>
          <w:rFonts w:ascii="Arial" w:eastAsia="Times New Roman" w:hAnsi="Arial" w:cs="Arial"/>
          <w:b/>
          <w:bCs/>
          <w:sz w:val="21"/>
          <w:szCs w:val="21"/>
          <w:rtl/>
          <w:lang w:eastAsia="he-IL"/>
        </w:rPr>
        <w:lastRenderedPageBreak/>
        <w:t>טבלה מס' 2:</w:t>
      </w:r>
      <w:bookmarkEnd w:id="95"/>
      <w:r w:rsidRPr="00934920">
        <w:rPr>
          <w:rFonts w:ascii="Arial" w:eastAsia="Times New Roman" w:hAnsi="Arial" w:cs="Arial"/>
          <w:b/>
          <w:bCs/>
          <w:sz w:val="21"/>
          <w:szCs w:val="21"/>
          <w:rtl/>
          <w:lang w:eastAsia="he-IL"/>
        </w:rPr>
        <w:t xml:space="preserve"> </w:t>
      </w:r>
    </w:p>
    <w:p w:rsidR="00FF0BFB" w:rsidRPr="00934920" w:rsidRDefault="00FF0BFB" w:rsidP="00422FD4">
      <w:pPr>
        <w:spacing w:after="80"/>
        <w:rPr>
          <w:rFonts w:ascii="Arial" w:eastAsia="Times New Roman" w:hAnsi="Arial" w:cs="Arial"/>
          <w:b/>
          <w:bCs/>
          <w:sz w:val="21"/>
          <w:szCs w:val="21"/>
          <w:rtl/>
          <w:lang w:eastAsia="he-IL"/>
        </w:rPr>
      </w:pPr>
      <w:bookmarkStart w:id="96" w:name="_Toc11594582"/>
      <w:r w:rsidRPr="00934920">
        <w:rPr>
          <w:rFonts w:ascii="Arial" w:eastAsia="Times New Roman" w:hAnsi="Arial" w:cs="Arial"/>
          <w:b/>
          <w:bCs/>
          <w:sz w:val="21"/>
          <w:szCs w:val="21"/>
          <w:rtl/>
          <w:lang w:eastAsia="he-IL"/>
        </w:rPr>
        <w:t>היקפי בניה ושטחים למתקנים חדשים</w:t>
      </w:r>
      <w:bookmarkEnd w:id="96"/>
      <w:r w:rsidRPr="00934920">
        <w:rPr>
          <w:rFonts w:ascii="Arial" w:eastAsia="Times New Roman" w:hAnsi="Arial" w:cs="Arial"/>
          <w:b/>
          <w:bCs/>
          <w:sz w:val="21"/>
          <w:szCs w:val="21"/>
          <w:rtl/>
          <w:lang w:eastAsia="he-IL"/>
        </w:rPr>
        <w:t xml:space="preserve"> (סעיף 6.3.1.2)</w:t>
      </w:r>
    </w:p>
    <w:p w:rsidR="00FF0BFB" w:rsidRPr="00934920" w:rsidRDefault="00FF0BFB" w:rsidP="00422FD4">
      <w:pPr>
        <w:spacing w:after="80"/>
        <w:rPr>
          <w:rFonts w:ascii="Arial" w:eastAsia="Times New Roman" w:hAnsi="Arial" w:cs="Arial"/>
          <w:sz w:val="21"/>
          <w:szCs w:val="21"/>
          <w:rtl/>
          <w:lang w:eastAsia="he-IL"/>
        </w:rPr>
      </w:pPr>
      <w:bookmarkStart w:id="97" w:name="_Toc11594583"/>
      <w:r w:rsidRPr="00934920">
        <w:rPr>
          <w:rFonts w:ascii="Arial" w:eastAsia="Times New Roman" w:hAnsi="Arial" w:cs="Arial"/>
          <w:sz w:val="21"/>
          <w:szCs w:val="21"/>
          <w:rtl/>
          <w:lang w:eastAsia="he-IL"/>
        </w:rPr>
        <w:t>מתן זכויות מכח תמ"א 1: ניתן לתת היתר מכוחה של תמ"א למתקני</w:t>
      </w:r>
      <w:r w:rsidR="00591E90" w:rsidRPr="00934920">
        <w:rPr>
          <w:rFonts w:ascii="Arial" w:eastAsia="Times New Roman" w:hAnsi="Arial" w:cs="Arial"/>
          <w:sz w:val="21"/>
          <w:szCs w:val="21"/>
          <w:rtl/>
          <w:lang w:eastAsia="he-IL"/>
        </w:rPr>
        <w:t>ם המפורטים בטבלה מס' 2, בהתאם ל</w:t>
      </w:r>
      <w:r w:rsidRPr="00934920">
        <w:rPr>
          <w:rFonts w:ascii="Arial" w:eastAsia="Times New Roman" w:hAnsi="Arial" w:cs="Arial"/>
          <w:sz w:val="21"/>
          <w:szCs w:val="21"/>
          <w:rtl/>
          <w:lang w:eastAsia="he-IL"/>
        </w:rPr>
        <w:t>יעודי הקרקע, זכויות הבניה, היקפי הבניה ושטחי בניה ובהתאים לתנאים המפורטים בה.</w:t>
      </w:r>
      <w:bookmarkEnd w:id="97"/>
    </w:p>
    <w:tbl>
      <w:tblPr>
        <w:tblStyle w:val="TableGrid"/>
        <w:bidiVisual/>
        <w:tblW w:w="8864" w:type="dxa"/>
        <w:tblLayout w:type="fixed"/>
        <w:tblLook w:val="04A0" w:firstRow="1" w:lastRow="0" w:firstColumn="1" w:lastColumn="0" w:noHBand="0" w:noVBand="1"/>
      </w:tblPr>
      <w:tblGrid>
        <w:gridCol w:w="901"/>
        <w:gridCol w:w="2473"/>
        <w:gridCol w:w="810"/>
        <w:gridCol w:w="810"/>
        <w:gridCol w:w="895"/>
        <w:gridCol w:w="1355"/>
        <w:gridCol w:w="1620"/>
      </w:tblGrid>
      <w:tr w:rsidR="00FF0BFB" w:rsidRPr="00934920" w:rsidTr="00F36BA4">
        <w:trPr>
          <w:tblHeader/>
        </w:trPr>
        <w:tc>
          <w:tcPr>
            <w:tcW w:w="901" w:type="dxa"/>
            <w:shd w:val="clear" w:color="auto" w:fill="D9D9D9"/>
            <w:vAlign w:val="center"/>
          </w:tcPr>
          <w:p w:rsidR="00FF0BFB" w:rsidRPr="00934920" w:rsidRDefault="00FF0BFB" w:rsidP="00422FD4">
            <w:pPr>
              <w:spacing w:before="80" w:after="80" w:line="276" w:lineRule="auto"/>
              <w:jc w:val="center"/>
              <w:rPr>
                <w:rFonts w:asciiTheme="minorBidi" w:hAnsiTheme="minorBidi" w:cstheme="minorBidi"/>
                <w:sz w:val="21"/>
                <w:szCs w:val="21"/>
                <w:rtl/>
                <w:lang w:eastAsia="he-IL"/>
              </w:rPr>
            </w:pPr>
            <w:bookmarkStart w:id="98" w:name="_Toc11594584"/>
            <w:r w:rsidRPr="00934920">
              <w:rPr>
                <w:rFonts w:asciiTheme="minorBidi" w:hAnsiTheme="minorBidi" w:cstheme="minorBidi"/>
                <w:b/>
                <w:bCs/>
                <w:noProof/>
                <w:kern w:val="24"/>
                <w:sz w:val="21"/>
                <w:szCs w:val="21"/>
                <w:rtl/>
                <w:lang w:eastAsia="he-IL"/>
              </w:rPr>
              <w:t>סוג המתקן</w:t>
            </w:r>
            <w:bookmarkEnd w:id="98"/>
          </w:p>
        </w:tc>
        <w:tc>
          <w:tcPr>
            <w:tcW w:w="2473" w:type="dxa"/>
            <w:shd w:val="clear" w:color="auto" w:fill="D9D9D9"/>
            <w:vAlign w:val="center"/>
          </w:tcPr>
          <w:p w:rsidR="00FF0BFB" w:rsidRPr="00934920" w:rsidRDefault="00FF0BFB" w:rsidP="00422FD4">
            <w:pPr>
              <w:spacing w:before="80" w:after="80" w:line="276" w:lineRule="auto"/>
              <w:jc w:val="center"/>
              <w:rPr>
                <w:rFonts w:asciiTheme="minorBidi" w:hAnsiTheme="minorBidi" w:cstheme="minorBidi"/>
                <w:sz w:val="21"/>
                <w:szCs w:val="21"/>
                <w:rtl/>
                <w:lang w:eastAsia="he-IL"/>
              </w:rPr>
            </w:pPr>
            <w:bookmarkStart w:id="99" w:name="_Toc11594585"/>
            <w:r w:rsidRPr="00934920">
              <w:rPr>
                <w:rFonts w:asciiTheme="minorBidi" w:hAnsiTheme="minorBidi" w:cstheme="minorBidi"/>
                <w:b/>
                <w:bCs/>
                <w:noProof/>
                <w:kern w:val="24"/>
                <w:sz w:val="21"/>
                <w:szCs w:val="21"/>
                <w:rtl/>
                <w:lang w:eastAsia="he-IL"/>
              </w:rPr>
              <w:t>יעוד הקרקע</w:t>
            </w:r>
            <w:bookmarkEnd w:id="99"/>
          </w:p>
        </w:tc>
        <w:tc>
          <w:tcPr>
            <w:tcW w:w="810" w:type="dxa"/>
            <w:shd w:val="clear" w:color="auto" w:fill="D9D9D9"/>
            <w:vAlign w:val="center"/>
          </w:tcPr>
          <w:p w:rsidR="00FF0BFB" w:rsidRPr="00934920" w:rsidRDefault="00FF0BFB" w:rsidP="00422FD4">
            <w:pPr>
              <w:spacing w:before="80" w:after="80" w:line="276" w:lineRule="auto"/>
              <w:jc w:val="center"/>
              <w:rPr>
                <w:rFonts w:asciiTheme="minorBidi" w:hAnsiTheme="minorBidi" w:cstheme="minorBidi"/>
                <w:sz w:val="21"/>
                <w:szCs w:val="21"/>
                <w:rtl/>
                <w:lang w:eastAsia="he-IL"/>
              </w:rPr>
            </w:pPr>
            <w:r w:rsidRPr="00934920">
              <w:rPr>
                <w:rFonts w:asciiTheme="minorBidi" w:hAnsiTheme="minorBidi" w:cstheme="minorBidi"/>
                <w:b/>
                <w:bCs/>
                <w:noProof/>
                <w:kern w:val="24"/>
                <w:sz w:val="21"/>
                <w:szCs w:val="21"/>
                <w:rtl/>
                <w:lang w:eastAsia="he-IL"/>
              </w:rPr>
              <w:t>שטח קרקע</w:t>
            </w:r>
            <w:bookmarkStart w:id="100" w:name="_Toc11594586"/>
            <w:r w:rsidR="00E351D1" w:rsidRPr="00934920">
              <w:rPr>
                <w:rFonts w:asciiTheme="minorBidi" w:hAnsiTheme="minorBidi" w:cstheme="minorBidi"/>
                <w:b/>
                <w:bCs/>
                <w:noProof/>
                <w:kern w:val="24"/>
                <w:sz w:val="21"/>
                <w:szCs w:val="21"/>
                <w:rtl/>
                <w:lang w:eastAsia="he-IL"/>
              </w:rPr>
              <w:t xml:space="preserve"> </w:t>
            </w:r>
            <w:r w:rsidRPr="00934920">
              <w:rPr>
                <w:rFonts w:asciiTheme="minorBidi" w:hAnsiTheme="minorBidi" w:cstheme="minorBidi"/>
                <w:b/>
                <w:bCs/>
                <w:noProof/>
                <w:kern w:val="24"/>
                <w:sz w:val="21"/>
                <w:szCs w:val="21"/>
                <w:rtl/>
                <w:lang w:eastAsia="he-IL"/>
              </w:rPr>
              <w:t>בדונם</w:t>
            </w:r>
            <w:bookmarkEnd w:id="100"/>
          </w:p>
        </w:tc>
        <w:tc>
          <w:tcPr>
            <w:tcW w:w="810" w:type="dxa"/>
            <w:shd w:val="clear" w:color="auto" w:fill="D9D9D9"/>
            <w:vAlign w:val="center"/>
          </w:tcPr>
          <w:p w:rsidR="00FF0BFB" w:rsidRPr="00934920" w:rsidRDefault="00FF0BFB" w:rsidP="00422FD4">
            <w:pPr>
              <w:spacing w:before="80" w:after="80" w:line="276" w:lineRule="auto"/>
              <w:jc w:val="center"/>
              <w:rPr>
                <w:rFonts w:asciiTheme="minorBidi" w:hAnsiTheme="minorBidi" w:cstheme="minorBidi"/>
                <w:sz w:val="21"/>
                <w:szCs w:val="21"/>
                <w:rtl/>
                <w:lang w:eastAsia="he-IL"/>
              </w:rPr>
            </w:pPr>
            <w:r w:rsidRPr="00934920">
              <w:rPr>
                <w:rFonts w:asciiTheme="minorBidi" w:hAnsiTheme="minorBidi" w:cstheme="minorBidi"/>
                <w:b/>
                <w:bCs/>
                <w:noProof/>
                <w:kern w:val="24"/>
                <w:sz w:val="21"/>
                <w:szCs w:val="21"/>
                <w:rtl/>
                <w:lang w:eastAsia="he-IL"/>
              </w:rPr>
              <w:t>שטח בנוי</w:t>
            </w:r>
            <w:bookmarkStart w:id="101" w:name="_Toc11594587"/>
            <w:r w:rsidR="00E351D1" w:rsidRPr="00934920">
              <w:rPr>
                <w:rFonts w:asciiTheme="minorBidi" w:hAnsiTheme="minorBidi" w:cstheme="minorBidi"/>
                <w:b/>
                <w:bCs/>
                <w:noProof/>
                <w:kern w:val="24"/>
                <w:sz w:val="21"/>
                <w:szCs w:val="21"/>
                <w:rtl/>
                <w:lang w:eastAsia="he-IL"/>
              </w:rPr>
              <w:t xml:space="preserve"> </w:t>
            </w:r>
            <w:r w:rsidRPr="00934920">
              <w:rPr>
                <w:rFonts w:asciiTheme="minorBidi" w:hAnsiTheme="minorBidi" w:cstheme="minorBidi"/>
                <w:b/>
                <w:bCs/>
                <w:noProof/>
                <w:kern w:val="24"/>
                <w:sz w:val="21"/>
                <w:szCs w:val="21"/>
                <w:rtl/>
                <w:lang w:eastAsia="he-IL"/>
              </w:rPr>
              <w:t>במ''ר</w:t>
            </w:r>
            <w:bookmarkEnd w:id="101"/>
          </w:p>
        </w:tc>
        <w:tc>
          <w:tcPr>
            <w:tcW w:w="895" w:type="dxa"/>
            <w:shd w:val="clear" w:color="auto" w:fill="D9D9D9"/>
            <w:vAlign w:val="center"/>
          </w:tcPr>
          <w:p w:rsidR="00FF0BFB" w:rsidRPr="00934920" w:rsidRDefault="00FF0BFB" w:rsidP="00422FD4">
            <w:pPr>
              <w:spacing w:before="80" w:after="80" w:line="276" w:lineRule="auto"/>
              <w:jc w:val="center"/>
              <w:rPr>
                <w:rFonts w:asciiTheme="minorBidi" w:hAnsiTheme="minorBidi" w:cstheme="minorBidi"/>
                <w:sz w:val="21"/>
                <w:szCs w:val="21"/>
                <w:rtl/>
                <w:lang w:eastAsia="he-IL"/>
              </w:rPr>
            </w:pPr>
            <w:r w:rsidRPr="00934920">
              <w:rPr>
                <w:rFonts w:asciiTheme="minorBidi" w:hAnsiTheme="minorBidi" w:cstheme="minorBidi"/>
                <w:b/>
                <w:bCs/>
                <w:noProof/>
                <w:kern w:val="24"/>
                <w:sz w:val="21"/>
                <w:szCs w:val="21"/>
                <w:rtl/>
                <w:lang w:eastAsia="he-IL"/>
              </w:rPr>
              <w:t>גובה</w:t>
            </w:r>
            <w:r w:rsidR="00E351D1" w:rsidRPr="00934920">
              <w:rPr>
                <w:rFonts w:asciiTheme="minorBidi" w:hAnsiTheme="minorBidi" w:cstheme="minorBidi"/>
                <w:b/>
                <w:bCs/>
                <w:noProof/>
                <w:kern w:val="24"/>
                <w:sz w:val="21"/>
                <w:szCs w:val="21"/>
                <w:rtl/>
                <w:lang w:eastAsia="he-IL"/>
              </w:rPr>
              <w:t xml:space="preserve"> </w:t>
            </w:r>
            <w:bookmarkStart w:id="102" w:name="_Toc11594588"/>
            <w:r w:rsidRPr="00934920">
              <w:rPr>
                <w:rFonts w:asciiTheme="minorBidi" w:hAnsiTheme="minorBidi" w:cstheme="minorBidi"/>
                <w:b/>
                <w:bCs/>
                <w:noProof/>
                <w:kern w:val="24"/>
                <w:sz w:val="21"/>
                <w:szCs w:val="21"/>
                <w:rtl/>
                <w:lang w:eastAsia="he-IL"/>
              </w:rPr>
              <w:t>במ' מעל פ</w:t>
            </w:r>
            <w:r w:rsidR="00E351D1" w:rsidRPr="00934920">
              <w:rPr>
                <w:rFonts w:asciiTheme="minorBidi" w:hAnsiTheme="minorBidi" w:cstheme="minorBidi"/>
                <w:b/>
                <w:bCs/>
                <w:noProof/>
                <w:kern w:val="24"/>
                <w:sz w:val="21"/>
                <w:szCs w:val="21"/>
                <w:rtl/>
                <w:lang w:eastAsia="he-IL"/>
              </w:rPr>
              <w:t xml:space="preserve">ני </w:t>
            </w:r>
            <w:r w:rsidRPr="00934920">
              <w:rPr>
                <w:rFonts w:asciiTheme="minorBidi" w:hAnsiTheme="minorBidi" w:cstheme="minorBidi"/>
                <w:b/>
                <w:bCs/>
                <w:noProof/>
                <w:kern w:val="24"/>
                <w:sz w:val="21"/>
                <w:szCs w:val="21"/>
                <w:rtl/>
                <w:lang w:eastAsia="he-IL"/>
              </w:rPr>
              <w:t>הקרקע</w:t>
            </w:r>
            <w:bookmarkEnd w:id="102"/>
          </w:p>
        </w:tc>
        <w:tc>
          <w:tcPr>
            <w:tcW w:w="1355" w:type="dxa"/>
            <w:shd w:val="clear" w:color="auto" w:fill="D9D9D9"/>
            <w:vAlign w:val="center"/>
          </w:tcPr>
          <w:p w:rsidR="00FF0BFB" w:rsidRPr="00934920" w:rsidRDefault="00FF0BFB" w:rsidP="00422FD4">
            <w:pPr>
              <w:spacing w:before="80" w:after="80" w:line="276" w:lineRule="auto"/>
              <w:jc w:val="center"/>
              <w:rPr>
                <w:rFonts w:asciiTheme="minorBidi" w:hAnsiTheme="minorBidi" w:cstheme="minorBidi"/>
                <w:sz w:val="21"/>
                <w:szCs w:val="21"/>
                <w:rtl/>
                <w:lang w:eastAsia="he-IL"/>
              </w:rPr>
            </w:pPr>
            <w:bookmarkStart w:id="103" w:name="_Toc11594589"/>
            <w:r w:rsidRPr="00934920">
              <w:rPr>
                <w:rFonts w:asciiTheme="minorBidi" w:hAnsiTheme="minorBidi" w:cstheme="minorBidi"/>
                <w:b/>
                <w:bCs/>
                <w:noProof/>
                <w:kern w:val="24"/>
                <w:sz w:val="21"/>
                <w:szCs w:val="21"/>
                <w:rtl/>
                <w:lang w:eastAsia="he-IL"/>
              </w:rPr>
              <w:t>התייחסות נופית/ סביבתית</w:t>
            </w:r>
            <w:bookmarkEnd w:id="103"/>
          </w:p>
        </w:tc>
        <w:tc>
          <w:tcPr>
            <w:tcW w:w="1620" w:type="dxa"/>
            <w:shd w:val="clear" w:color="auto" w:fill="D9D9D9"/>
            <w:vAlign w:val="center"/>
          </w:tcPr>
          <w:p w:rsidR="00FF0BFB" w:rsidRPr="00934920" w:rsidRDefault="00FF0BFB" w:rsidP="00422FD4">
            <w:pPr>
              <w:spacing w:before="80" w:after="80" w:line="276" w:lineRule="auto"/>
              <w:jc w:val="center"/>
              <w:rPr>
                <w:rFonts w:asciiTheme="minorBidi" w:hAnsiTheme="minorBidi" w:cstheme="minorBidi"/>
                <w:sz w:val="21"/>
                <w:szCs w:val="21"/>
                <w:rtl/>
                <w:lang w:eastAsia="he-IL"/>
              </w:rPr>
            </w:pPr>
            <w:bookmarkStart w:id="104" w:name="_Toc11594590"/>
            <w:r w:rsidRPr="00934920">
              <w:rPr>
                <w:rFonts w:asciiTheme="minorBidi" w:hAnsiTheme="minorBidi" w:cstheme="minorBidi"/>
                <w:b/>
                <w:bCs/>
                <w:noProof/>
                <w:kern w:val="24"/>
                <w:sz w:val="21"/>
                <w:szCs w:val="21"/>
                <w:rtl/>
                <w:lang w:eastAsia="he-IL"/>
              </w:rPr>
              <w:t>הערות</w:t>
            </w:r>
            <w:bookmarkEnd w:id="104"/>
          </w:p>
        </w:tc>
      </w:tr>
      <w:tr w:rsidR="00FF0BFB" w:rsidRPr="00F36BA4" w:rsidTr="00F36BA4">
        <w:tc>
          <w:tcPr>
            <w:tcW w:w="901" w:type="dxa"/>
            <w:vMerge w:val="restart"/>
          </w:tcPr>
          <w:p w:rsidR="00FF0BFB" w:rsidRPr="00F36BA4" w:rsidRDefault="00FF0BFB" w:rsidP="00422FD4">
            <w:pPr>
              <w:spacing w:before="80" w:after="80" w:line="276" w:lineRule="auto"/>
              <w:rPr>
                <w:rFonts w:asciiTheme="minorBidi" w:hAnsiTheme="minorBidi" w:cstheme="minorBidi"/>
                <w:b/>
                <w:bCs/>
                <w:rtl/>
                <w:lang w:eastAsia="he-IL"/>
              </w:rPr>
            </w:pPr>
            <w:bookmarkStart w:id="105" w:name="_Toc11594591"/>
            <w:r w:rsidRPr="00F36BA4">
              <w:rPr>
                <w:rFonts w:asciiTheme="minorBidi" w:hAnsiTheme="minorBidi" w:cstheme="minorBidi"/>
                <w:b/>
                <w:bCs/>
                <w:noProof/>
                <w:kern w:val="24"/>
                <w:rtl/>
                <w:lang w:eastAsia="he-IL"/>
              </w:rPr>
              <w:t>באר</w:t>
            </w:r>
            <w:bookmarkEnd w:id="105"/>
          </w:p>
        </w:tc>
        <w:tc>
          <w:tcPr>
            <w:tcW w:w="2473" w:type="dxa"/>
          </w:tcPr>
          <w:p w:rsidR="00FF0BFB" w:rsidRPr="00F36BA4" w:rsidRDefault="00FF0BFB" w:rsidP="00422FD4">
            <w:pPr>
              <w:spacing w:before="80" w:after="80" w:line="276" w:lineRule="auto"/>
              <w:rPr>
                <w:rFonts w:asciiTheme="minorBidi" w:hAnsiTheme="minorBidi" w:cstheme="minorBidi"/>
                <w:rtl/>
                <w:lang w:eastAsia="he-IL"/>
              </w:rPr>
            </w:pPr>
            <w:bookmarkStart w:id="106" w:name="_Toc11594592"/>
            <w:r w:rsidRPr="00F36BA4">
              <w:rPr>
                <w:rFonts w:asciiTheme="minorBidi" w:hAnsiTheme="minorBidi" w:cstheme="minorBidi"/>
                <w:noProof/>
                <w:kern w:val="24"/>
                <w:rtl/>
                <w:lang w:eastAsia="he-IL"/>
              </w:rPr>
              <w:t>שמורת טבע, גן לאומי שצ"פ, שפ"פ, מכלול נופי, יער, שטח פתוח בתמ"מ,  סביבה חופית, מגורים, תיירות</w:t>
            </w:r>
            <w:bookmarkEnd w:id="106"/>
          </w:p>
        </w:tc>
        <w:tc>
          <w:tcPr>
            <w:tcW w:w="810" w:type="dxa"/>
          </w:tcPr>
          <w:p w:rsidR="00FF0BFB" w:rsidRPr="00F36BA4" w:rsidRDefault="00FF0BFB" w:rsidP="00422FD4">
            <w:pPr>
              <w:spacing w:before="80" w:after="80" w:line="276" w:lineRule="auto"/>
              <w:rPr>
                <w:rFonts w:asciiTheme="minorBidi" w:hAnsiTheme="minorBidi" w:cstheme="minorBidi"/>
                <w:rtl/>
                <w:lang w:eastAsia="he-IL"/>
              </w:rPr>
            </w:pPr>
            <w:bookmarkStart w:id="107" w:name="_Toc11594593"/>
            <w:r w:rsidRPr="00F36BA4">
              <w:rPr>
                <w:rFonts w:asciiTheme="minorBidi" w:hAnsiTheme="minorBidi" w:cstheme="minorBidi"/>
                <w:noProof/>
                <w:kern w:val="24"/>
                <w:rtl/>
                <w:lang w:eastAsia="he-IL"/>
              </w:rPr>
              <w:t>1.5</w:t>
            </w:r>
            <w:bookmarkEnd w:id="107"/>
          </w:p>
        </w:tc>
        <w:tc>
          <w:tcPr>
            <w:tcW w:w="810" w:type="dxa"/>
          </w:tcPr>
          <w:p w:rsidR="00FF0BFB" w:rsidRPr="00F36BA4" w:rsidRDefault="00FF0BFB" w:rsidP="00422FD4">
            <w:pPr>
              <w:spacing w:before="80" w:after="80" w:line="276" w:lineRule="auto"/>
              <w:rPr>
                <w:rFonts w:asciiTheme="minorBidi" w:hAnsiTheme="minorBidi" w:cstheme="minorBidi"/>
                <w:rtl/>
                <w:lang w:eastAsia="he-IL"/>
              </w:rPr>
            </w:pPr>
            <w:bookmarkStart w:id="108" w:name="_Toc11594594"/>
            <w:r w:rsidRPr="00F36BA4">
              <w:rPr>
                <w:rFonts w:asciiTheme="minorBidi" w:hAnsiTheme="minorBidi" w:cstheme="minorBidi"/>
                <w:noProof/>
                <w:kern w:val="24"/>
                <w:rtl/>
                <w:lang w:eastAsia="he-IL"/>
              </w:rPr>
              <w:t>200</w:t>
            </w:r>
            <w:bookmarkEnd w:id="108"/>
          </w:p>
        </w:tc>
        <w:tc>
          <w:tcPr>
            <w:tcW w:w="895" w:type="dxa"/>
          </w:tcPr>
          <w:p w:rsidR="00FF0BFB" w:rsidRPr="00F36BA4" w:rsidRDefault="00FF0BFB" w:rsidP="00422FD4">
            <w:pPr>
              <w:spacing w:before="80" w:after="80" w:line="276" w:lineRule="auto"/>
              <w:rPr>
                <w:rFonts w:asciiTheme="minorBidi" w:hAnsiTheme="minorBidi" w:cstheme="minorBidi"/>
                <w:rtl/>
                <w:lang w:eastAsia="he-IL"/>
              </w:rPr>
            </w:pPr>
            <w:bookmarkStart w:id="109" w:name="_Toc11594595"/>
            <w:r w:rsidRPr="00F36BA4">
              <w:rPr>
                <w:rFonts w:asciiTheme="minorBidi" w:hAnsiTheme="minorBidi" w:cstheme="minorBidi"/>
                <w:noProof/>
                <w:kern w:val="24"/>
                <w:rtl/>
                <w:lang w:eastAsia="he-IL"/>
              </w:rPr>
              <w:t>6</w:t>
            </w:r>
            <w:bookmarkEnd w:id="109"/>
          </w:p>
        </w:tc>
        <w:tc>
          <w:tcPr>
            <w:tcW w:w="1355" w:type="dxa"/>
          </w:tcPr>
          <w:p w:rsidR="00FF0BFB" w:rsidRPr="00F36BA4" w:rsidRDefault="00FF0BFB" w:rsidP="00422FD4">
            <w:pPr>
              <w:spacing w:before="80" w:after="80" w:line="276" w:lineRule="auto"/>
              <w:rPr>
                <w:rFonts w:asciiTheme="minorBidi" w:hAnsiTheme="minorBidi" w:cstheme="minorBidi"/>
                <w:rtl/>
                <w:lang w:eastAsia="he-IL"/>
              </w:rPr>
            </w:pPr>
            <w:bookmarkStart w:id="110" w:name="_Toc11594596"/>
            <w:r w:rsidRPr="00F36BA4">
              <w:rPr>
                <w:rFonts w:asciiTheme="minorBidi" w:hAnsiTheme="minorBidi" w:cstheme="minorBidi"/>
                <w:noProof/>
                <w:kern w:val="24"/>
                <w:rtl/>
                <w:lang w:eastAsia="he-IL"/>
              </w:rPr>
              <w:t xml:space="preserve">יערך מסמך השתלבות לפי </w:t>
            </w:r>
            <w:bookmarkEnd w:id="110"/>
            <w:r w:rsidRPr="00F36BA4">
              <w:rPr>
                <w:rFonts w:asciiTheme="minorBidi" w:hAnsiTheme="minorBidi" w:cstheme="minorBidi"/>
                <w:noProof/>
                <w:kern w:val="24"/>
                <w:rtl/>
                <w:lang w:eastAsia="he-IL"/>
              </w:rPr>
              <w:t>סעיף 6.3.2.1(ג)2</w:t>
            </w:r>
          </w:p>
        </w:tc>
        <w:tc>
          <w:tcPr>
            <w:tcW w:w="1620" w:type="dxa"/>
          </w:tcPr>
          <w:p w:rsidR="00FF0BFB" w:rsidRPr="00F36BA4" w:rsidRDefault="00FF0BFB" w:rsidP="00422FD4">
            <w:pPr>
              <w:spacing w:before="80" w:after="80" w:line="276" w:lineRule="auto"/>
              <w:rPr>
                <w:rFonts w:asciiTheme="minorBidi" w:hAnsiTheme="minorBidi" w:cstheme="minorBidi"/>
                <w:rtl/>
                <w:lang w:eastAsia="he-IL"/>
              </w:rPr>
            </w:pPr>
            <w:bookmarkStart w:id="111" w:name="_Toc11594597"/>
            <w:r w:rsidRPr="00F36BA4">
              <w:rPr>
                <w:rFonts w:asciiTheme="minorBidi" w:hAnsiTheme="minorBidi" w:cstheme="minorBidi"/>
                <w:noProof/>
                <w:kern w:val="24"/>
                <w:rtl/>
                <w:lang w:eastAsia="he-IL"/>
              </w:rPr>
              <w:t>רדיוס מגן יסומן לידיעה בלבד</w:t>
            </w:r>
            <w:bookmarkEnd w:id="111"/>
          </w:p>
        </w:tc>
      </w:tr>
      <w:tr w:rsidR="00FF0BFB" w:rsidRPr="00F36BA4" w:rsidTr="00F36BA4">
        <w:tc>
          <w:tcPr>
            <w:tcW w:w="901" w:type="dxa"/>
            <w:vMerge/>
          </w:tcPr>
          <w:p w:rsidR="00FF0BFB" w:rsidRPr="00F36BA4" w:rsidRDefault="00FF0BFB" w:rsidP="00422FD4">
            <w:pPr>
              <w:spacing w:before="80" w:after="80" w:line="276" w:lineRule="auto"/>
              <w:rPr>
                <w:rFonts w:asciiTheme="minorBidi" w:hAnsiTheme="minorBidi" w:cstheme="minorBidi"/>
                <w:b/>
                <w:bCs/>
                <w:noProof/>
                <w:color w:val="00B050"/>
                <w:kern w:val="24"/>
                <w:rtl/>
                <w:lang w:eastAsia="he-IL"/>
              </w:rPr>
            </w:pPr>
          </w:p>
        </w:tc>
        <w:tc>
          <w:tcPr>
            <w:tcW w:w="2473" w:type="dxa"/>
          </w:tcPr>
          <w:p w:rsidR="00FF0BFB" w:rsidRPr="00F36BA4" w:rsidRDefault="00FF0BFB" w:rsidP="00422FD4">
            <w:pPr>
              <w:spacing w:before="80" w:after="80" w:line="276" w:lineRule="auto"/>
              <w:rPr>
                <w:rFonts w:asciiTheme="minorBidi" w:hAnsiTheme="minorBidi" w:cstheme="minorBidi"/>
                <w:noProof/>
                <w:kern w:val="24"/>
                <w:rtl/>
                <w:lang w:eastAsia="he-IL"/>
              </w:rPr>
            </w:pPr>
            <w:bookmarkStart w:id="112" w:name="_Toc11594598"/>
            <w:r w:rsidRPr="00F36BA4">
              <w:rPr>
                <w:rFonts w:asciiTheme="minorBidi" w:hAnsiTheme="minorBidi" w:cstheme="minorBidi"/>
                <w:noProof/>
                <w:kern w:val="24"/>
                <w:rtl/>
                <w:lang w:eastAsia="he-IL"/>
              </w:rPr>
              <w:t>כל יעודי הקרקע למעט היעודים המופיעים מעלה</w:t>
            </w:r>
            <w:bookmarkEnd w:id="112"/>
          </w:p>
        </w:tc>
        <w:tc>
          <w:tcPr>
            <w:tcW w:w="810" w:type="dxa"/>
          </w:tcPr>
          <w:p w:rsidR="00FF0BFB" w:rsidRPr="00F36BA4" w:rsidRDefault="00FF0BFB" w:rsidP="00422FD4">
            <w:pPr>
              <w:spacing w:before="80" w:after="80" w:line="276" w:lineRule="auto"/>
              <w:rPr>
                <w:rFonts w:asciiTheme="minorBidi" w:hAnsiTheme="minorBidi" w:cstheme="minorBidi"/>
                <w:noProof/>
                <w:kern w:val="24"/>
                <w:rtl/>
                <w:lang w:eastAsia="he-IL"/>
              </w:rPr>
            </w:pPr>
            <w:bookmarkStart w:id="113" w:name="_Toc11594599"/>
            <w:r w:rsidRPr="00F36BA4">
              <w:rPr>
                <w:rFonts w:asciiTheme="minorBidi" w:hAnsiTheme="minorBidi" w:cstheme="minorBidi"/>
                <w:noProof/>
                <w:kern w:val="24"/>
                <w:rtl/>
                <w:lang w:eastAsia="he-IL"/>
              </w:rPr>
              <w:t>3.0</w:t>
            </w:r>
            <w:bookmarkEnd w:id="113"/>
          </w:p>
        </w:tc>
        <w:tc>
          <w:tcPr>
            <w:tcW w:w="810" w:type="dxa"/>
          </w:tcPr>
          <w:p w:rsidR="00FF0BFB" w:rsidRPr="00F36BA4" w:rsidRDefault="00FF0BFB" w:rsidP="00422FD4">
            <w:pPr>
              <w:spacing w:before="80" w:after="80" w:line="276" w:lineRule="auto"/>
              <w:rPr>
                <w:rFonts w:asciiTheme="minorBidi" w:hAnsiTheme="minorBidi" w:cstheme="minorBidi"/>
                <w:noProof/>
                <w:kern w:val="24"/>
                <w:rtl/>
                <w:lang w:eastAsia="he-IL"/>
              </w:rPr>
            </w:pPr>
            <w:bookmarkStart w:id="114" w:name="_Toc11594600"/>
            <w:r w:rsidRPr="00F36BA4">
              <w:rPr>
                <w:rFonts w:asciiTheme="minorBidi" w:hAnsiTheme="minorBidi" w:cstheme="minorBidi"/>
                <w:noProof/>
                <w:kern w:val="24"/>
                <w:rtl/>
                <w:lang w:eastAsia="he-IL"/>
              </w:rPr>
              <w:t>200</w:t>
            </w:r>
            <w:bookmarkEnd w:id="114"/>
          </w:p>
        </w:tc>
        <w:tc>
          <w:tcPr>
            <w:tcW w:w="895" w:type="dxa"/>
          </w:tcPr>
          <w:p w:rsidR="00FF0BFB" w:rsidRPr="00F36BA4" w:rsidRDefault="00FF0BFB" w:rsidP="00422FD4">
            <w:pPr>
              <w:spacing w:before="80" w:after="80" w:line="276" w:lineRule="auto"/>
              <w:rPr>
                <w:rFonts w:asciiTheme="minorBidi" w:hAnsiTheme="minorBidi" w:cstheme="minorBidi"/>
                <w:noProof/>
                <w:kern w:val="24"/>
                <w:rtl/>
                <w:lang w:eastAsia="he-IL"/>
              </w:rPr>
            </w:pPr>
            <w:bookmarkStart w:id="115" w:name="_Toc11594601"/>
            <w:r w:rsidRPr="00F36BA4">
              <w:rPr>
                <w:rFonts w:asciiTheme="minorBidi" w:hAnsiTheme="minorBidi" w:cstheme="minorBidi"/>
                <w:noProof/>
                <w:kern w:val="24"/>
                <w:rtl/>
                <w:lang w:eastAsia="he-IL"/>
              </w:rPr>
              <w:t>6</w:t>
            </w:r>
            <w:bookmarkEnd w:id="115"/>
          </w:p>
        </w:tc>
        <w:tc>
          <w:tcPr>
            <w:tcW w:w="1355" w:type="dxa"/>
          </w:tcPr>
          <w:p w:rsidR="00FF0BFB" w:rsidRPr="00F36BA4" w:rsidRDefault="00FF0BFB" w:rsidP="00422FD4">
            <w:pPr>
              <w:spacing w:before="80" w:after="80" w:line="276" w:lineRule="auto"/>
              <w:rPr>
                <w:rFonts w:asciiTheme="minorBidi" w:hAnsiTheme="minorBidi" w:cstheme="minorBidi"/>
                <w:noProof/>
                <w:kern w:val="24"/>
                <w:rtl/>
                <w:lang w:eastAsia="he-IL"/>
              </w:rPr>
            </w:pPr>
            <w:bookmarkStart w:id="116" w:name="_Toc11594602"/>
            <w:r w:rsidRPr="00F36BA4">
              <w:rPr>
                <w:rFonts w:asciiTheme="minorBidi" w:hAnsiTheme="minorBidi" w:cstheme="minorBidi"/>
                <w:noProof/>
                <w:kern w:val="24"/>
                <w:rtl/>
                <w:lang w:eastAsia="he-IL"/>
              </w:rPr>
              <w:t>סימון בהיתר בהתאם לסעיף 6.3.2.1(ג)1</w:t>
            </w:r>
            <w:bookmarkEnd w:id="116"/>
          </w:p>
        </w:tc>
        <w:tc>
          <w:tcPr>
            <w:tcW w:w="1620" w:type="dxa"/>
          </w:tcPr>
          <w:p w:rsidR="00FF0BFB" w:rsidRPr="00F36BA4" w:rsidRDefault="00FF0BFB" w:rsidP="00422FD4">
            <w:pPr>
              <w:spacing w:before="80" w:after="80" w:line="276" w:lineRule="auto"/>
              <w:rPr>
                <w:rFonts w:asciiTheme="minorBidi" w:hAnsiTheme="minorBidi" w:cstheme="minorBidi"/>
                <w:noProof/>
                <w:kern w:val="24"/>
                <w:rtl/>
                <w:lang w:eastAsia="he-IL"/>
              </w:rPr>
            </w:pPr>
            <w:bookmarkStart w:id="117" w:name="_Toc11594603"/>
            <w:r w:rsidRPr="00F36BA4">
              <w:rPr>
                <w:rFonts w:asciiTheme="minorBidi" w:hAnsiTheme="minorBidi" w:cstheme="minorBidi"/>
                <w:noProof/>
                <w:kern w:val="24"/>
                <w:rtl/>
                <w:lang w:eastAsia="he-IL"/>
              </w:rPr>
              <w:t>רדיוס מגן יסומן לידיעה בלבד</w:t>
            </w:r>
            <w:bookmarkEnd w:id="117"/>
          </w:p>
        </w:tc>
      </w:tr>
      <w:tr w:rsidR="00FF0BFB" w:rsidRPr="00F36BA4" w:rsidTr="00F36BA4">
        <w:tc>
          <w:tcPr>
            <w:tcW w:w="901" w:type="dxa"/>
            <w:vMerge w:val="restart"/>
          </w:tcPr>
          <w:p w:rsidR="00FF0BFB" w:rsidRPr="00F36BA4" w:rsidRDefault="00FF0BFB" w:rsidP="00422FD4">
            <w:pPr>
              <w:spacing w:before="80" w:after="80" w:line="276" w:lineRule="auto"/>
              <w:rPr>
                <w:rFonts w:asciiTheme="minorBidi" w:hAnsiTheme="minorBidi" w:cstheme="minorBidi"/>
                <w:b/>
                <w:bCs/>
                <w:noProof/>
                <w:kern w:val="24"/>
                <w:rtl/>
                <w:lang w:eastAsia="he-IL"/>
              </w:rPr>
            </w:pPr>
            <w:bookmarkStart w:id="118" w:name="_Toc11594604"/>
            <w:r w:rsidRPr="00F36BA4">
              <w:rPr>
                <w:rFonts w:asciiTheme="minorBidi" w:hAnsiTheme="minorBidi" w:cstheme="minorBidi"/>
                <w:b/>
                <w:bCs/>
                <w:noProof/>
                <w:kern w:val="24"/>
                <w:rtl/>
                <w:lang w:eastAsia="he-IL"/>
              </w:rPr>
              <w:t>תחנת שאיבה</w:t>
            </w:r>
            <w:bookmarkEnd w:id="118"/>
          </w:p>
        </w:tc>
        <w:tc>
          <w:tcPr>
            <w:tcW w:w="2473" w:type="dxa"/>
          </w:tcPr>
          <w:p w:rsidR="00FF0BFB" w:rsidRPr="00F36BA4" w:rsidRDefault="00FF0BFB" w:rsidP="00422FD4">
            <w:pPr>
              <w:spacing w:before="80" w:after="80" w:line="276" w:lineRule="auto"/>
              <w:rPr>
                <w:rFonts w:asciiTheme="minorBidi" w:hAnsiTheme="minorBidi" w:cstheme="minorBidi"/>
                <w:noProof/>
                <w:kern w:val="24"/>
                <w:rtl/>
                <w:lang w:eastAsia="he-IL"/>
              </w:rPr>
            </w:pPr>
            <w:bookmarkStart w:id="119" w:name="_Toc11594605"/>
            <w:r w:rsidRPr="00F36BA4">
              <w:rPr>
                <w:rFonts w:asciiTheme="minorBidi" w:hAnsiTheme="minorBidi" w:cstheme="minorBidi"/>
                <w:noProof/>
                <w:kern w:val="24"/>
                <w:rtl/>
                <w:lang w:eastAsia="he-IL"/>
              </w:rPr>
              <w:t>תעשיה, תעסוקה, מלאכה, מתקן הנדסי</w:t>
            </w:r>
            <w:r w:rsidRPr="00F36BA4">
              <w:rPr>
                <w:rFonts w:asciiTheme="minorBidi" w:hAnsiTheme="minorBidi" w:cstheme="minorBidi"/>
                <w:noProof/>
                <w:rtl/>
                <w:lang w:eastAsia="he-IL"/>
              </w:rPr>
              <w:t>, עורף נמל, דרך-בתחום מחלף שאושר בתכנית מפורטת ומחוץ לרצועת הדרך (מיסעה) מגבלות בניה ופיתוח, רצועת תשתית, כריה וחציבה, אחסנה ומבני משק, חקלאי.</w:t>
            </w:r>
            <w:bookmarkEnd w:id="119"/>
          </w:p>
        </w:tc>
        <w:tc>
          <w:tcPr>
            <w:tcW w:w="810" w:type="dxa"/>
          </w:tcPr>
          <w:p w:rsidR="00FF0BFB" w:rsidRPr="00F36BA4" w:rsidRDefault="00FF0BFB" w:rsidP="00422FD4">
            <w:pPr>
              <w:spacing w:before="80" w:after="80" w:line="276" w:lineRule="auto"/>
              <w:rPr>
                <w:rFonts w:asciiTheme="minorBidi" w:hAnsiTheme="minorBidi" w:cstheme="minorBidi"/>
                <w:noProof/>
                <w:kern w:val="24"/>
                <w:rtl/>
                <w:lang w:eastAsia="he-IL"/>
              </w:rPr>
            </w:pPr>
            <w:bookmarkStart w:id="120" w:name="_Toc11594606"/>
            <w:r w:rsidRPr="00F36BA4">
              <w:rPr>
                <w:rFonts w:asciiTheme="minorBidi" w:hAnsiTheme="minorBidi" w:cstheme="minorBidi"/>
                <w:noProof/>
                <w:kern w:val="24"/>
                <w:rtl/>
                <w:lang w:eastAsia="he-IL"/>
              </w:rPr>
              <w:t>5.0</w:t>
            </w:r>
            <w:bookmarkEnd w:id="120"/>
          </w:p>
        </w:tc>
        <w:tc>
          <w:tcPr>
            <w:tcW w:w="810" w:type="dxa"/>
          </w:tcPr>
          <w:p w:rsidR="00FF0BFB" w:rsidRPr="00F36BA4" w:rsidRDefault="00FF0BFB" w:rsidP="00422FD4">
            <w:pPr>
              <w:spacing w:before="80" w:after="80" w:line="276" w:lineRule="auto"/>
              <w:rPr>
                <w:rFonts w:asciiTheme="minorBidi" w:hAnsiTheme="minorBidi" w:cstheme="minorBidi"/>
                <w:noProof/>
                <w:kern w:val="24"/>
                <w:rtl/>
                <w:lang w:eastAsia="he-IL"/>
              </w:rPr>
            </w:pPr>
            <w:bookmarkStart w:id="121" w:name="_Toc11594607"/>
            <w:r w:rsidRPr="00F36BA4">
              <w:rPr>
                <w:rFonts w:asciiTheme="minorBidi" w:hAnsiTheme="minorBidi" w:cstheme="minorBidi"/>
                <w:noProof/>
                <w:kern w:val="24"/>
                <w:rtl/>
                <w:lang w:eastAsia="he-IL"/>
              </w:rPr>
              <w:t>500</w:t>
            </w:r>
            <w:bookmarkEnd w:id="121"/>
          </w:p>
        </w:tc>
        <w:tc>
          <w:tcPr>
            <w:tcW w:w="895" w:type="dxa"/>
          </w:tcPr>
          <w:p w:rsidR="00FF0BFB" w:rsidRPr="00F36BA4" w:rsidRDefault="00FF0BFB" w:rsidP="00422FD4">
            <w:pPr>
              <w:spacing w:before="80" w:after="80" w:line="276" w:lineRule="auto"/>
              <w:rPr>
                <w:rFonts w:asciiTheme="minorBidi" w:hAnsiTheme="minorBidi" w:cstheme="minorBidi"/>
                <w:noProof/>
                <w:kern w:val="24"/>
                <w:rtl/>
                <w:lang w:eastAsia="he-IL"/>
              </w:rPr>
            </w:pPr>
            <w:bookmarkStart w:id="122" w:name="_Toc11594608"/>
            <w:r w:rsidRPr="00F36BA4">
              <w:rPr>
                <w:rFonts w:asciiTheme="minorBidi" w:hAnsiTheme="minorBidi" w:cstheme="minorBidi"/>
                <w:noProof/>
                <w:kern w:val="24"/>
                <w:rtl/>
                <w:lang w:eastAsia="he-IL"/>
              </w:rPr>
              <w:t>6</w:t>
            </w:r>
            <w:bookmarkEnd w:id="122"/>
          </w:p>
        </w:tc>
        <w:tc>
          <w:tcPr>
            <w:tcW w:w="1355" w:type="dxa"/>
          </w:tcPr>
          <w:p w:rsidR="00FF0BFB" w:rsidRPr="00F36BA4" w:rsidRDefault="00FF0BFB" w:rsidP="00422FD4">
            <w:pPr>
              <w:spacing w:before="80" w:after="80" w:line="276" w:lineRule="auto"/>
              <w:rPr>
                <w:rFonts w:asciiTheme="minorBidi" w:hAnsiTheme="minorBidi" w:cstheme="minorBidi"/>
                <w:noProof/>
                <w:kern w:val="24"/>
                <w:rtl/>
                <w:lang w:eastAsia="he-IL"/>
              </w:rPr>
            </w:pPr>
            <w:bookmarkStart w:id="123" w:name="_Toc11594609"/>
            <w:r w:rsidRPr="00F36BA4">
              <w:rPr>
                <w:rFonts w:asciiTheme="minorBidi" w:hAnsiTheme="minorBidi" w:cstheme="minorBidi"/>
                <w:noProof/>
                <w:kern w:val="24"/>
                <w:rtl/>
                <w:lang w:eastAsia="he-IL"/>
              </w:rPr>
              <w:t>סימון בהיתר בהתאם לסעיף 6.3.2.1(ג)1</w:t>
            </w:r>
            <w:bookmarkEnd w:id="123"/>
          </w:p>
        </w:tc>
        <w:tc>
          <w:tcPr>
            <w:tcW w:w="1620" w:type="dxa"/>
          </w:tcPr>
          <w:p w:rsidR="00FF0BFB" w:rsidRPr="00F36BA4" w:rsidRDefault="00FF0BFB" w:rsidP="00422FD4">
            <w:pPr>
              <w:spacing w:before="80" w:after="80" w:line="276" w:lineRule="auto"/>
              <w:rPr>
                <w:rFonts w:asciiTheme="minorBidi" w:hAnsiTheme="minorBidi" w:cstheme="minorBidi"/>
                <w:noProof/>
                <w:kern w:val="24"/>
                <w:rtl/>
                <w:lang w:eastAsia="he-IL"/>
              </w:rPr>
            </w:pPr>
            <w:bookmarkStart w:id="124" w:name="_Toc11594610"/>
            <w:r w:rsidRPr="00F36BA4">
              <w:rPr>
                <w:rFonts w:asciiTheme="minorBidi" w:hAnsiTheme="minorBidi" w:cstheme="minorBidi"/>
                <w:noProof/>
                <w:kern w:val="24"/>
                <w:rtl/>
                <w:lang w:eastAsia="he-IL"/>
              </w:rPr>
              <w:t>תחנת שאיבה שאינה למי שתיה עולה על 3 דונם ו- 300 מ"ר תידרש התייעצות עם הועדה המקצועית</w:t>
            </w:r>
            <w:bookmarkEnd w:id="124"/>
          </w:p>
        </w:tc>
      </w:tr>
      <w:tr w:rsidR="00FF0BFB" w:rsidRPr="00F36BA4" w:rsidTr="00F36BA4">
        <w:tc>
          <w:tcPr>
            <w:tcW w:w="901" w:type="dxa"/>
            <w:vMerge/>
          </w:tcPr>
          <w:p w:rsidR="00FF0BFB" w:rsidRPr="00F36BA4" w:rsidRDefault="00FF0BFB" w:rsidP="00422FD4">
            <w:pPr>
              <w:spacing w:before="80" w:after="80" w:line="276" w:lineRule="auto"/>
              <w:rPr>
                <w:rFonts w:asciiTheme="minorBidi" w:hAnsiTheme="minorBidi" w:cstheme="minorBidi"/>
                <w:noProof/>
                <w:color w:val="00B050"/>
                <w:kern w:val="24"/>
                <w:rtl/>
                <w:lang w:eastAsia="he-IL"/>
              </w:rPr>
            </w:pPr>
          </w:p>
        </w:tc>
        <w:tc>
          <w:tcPr>
            <w:tcW w:w="2473" w:type="dxa"/>
          </w:tcPr>
          <w:p w:rsidR="00FF0BFB" w:rsidRPr="00F36BA4" w:rsidRDefault="00FF0BFB" w:rsidP="00422FD4">
            <w:pPr>
              <w:spacing w:before="80" w:after="80" w:line="276" w:lineRule="auto"/>
              <w:rPr>
                <w:rFonts w:asciiTheme="minorBidi" w:hAnsiTheme="minorBidi" w:cstheme="minorBidi"/>
                <w:noProof/>
                <w:kern w:val="24"/>
                <w:rtl/>
                <w:lang w:eastAsia="he-IL"/>
              </w:rPr>
            </w:pPr>
            <w:bookmarkStart w:id="125" w:name="_Toc11594611"/>
            <w:r w:rsidRPr="00F36BA4">
              <w:rPr>
                <w:rFonts w:asciiTheme="minorBidi" w:hAnsiTheme="minorBidi" w:cstheme="minorBidi"/>
                <w:noProof/>
                <w:kern w:val="24"/>
                <w:rtl/>
                <w:lang w:eastAsia="he-IL"/>
              </w:rPr>
              <w:t>חקלאי בשטח בעל רגישות סביבתית גבוהה, מגורים ותיירות</w:t>
            </w:r>
            <w:bookmarkEnd w:id="125"/>
          </w:p>
        </w:tc>
        <w:tc>
          <w:tcPr>
            <w:tcW w:w="810" w:type="dxa"/>
            <w:vAlign w:val="center"/>
          </w:tcPr>
          <w:p w:rsidR="00FF0BFB" w:rsidRPr="00F36BA4" w:rsidRDefault="00FF0BFB" w:rsidP="00422FD4">
            <w:pPr>
              <w:spacing w:before="80" w:after="80" w:line="276" w:lineRule="auto"/>
              <w:rPr>
                <w:rFonts w:asciiTheme="minorBidi" w:hAnsiTheme="minorBidi" w:cstheme="minorBidi"/>
                <w:noProof/>
                <w:kern w:val="24"/>
                <w:lang w:eastAsia="he-IL"/>
              </w:rPr>
            </w:pPr>
            <w:r w:rsidRPr="00F36BA4">
              <w:rPr>
                <w:rFonts w:asciiTheme="minorBidi" w:hAnsiTheme="minorBidi" w:cstheme="minorBidi"/>
                <w:noProof/>
                <w:kern w:val="24"/>
                <w:rtl/>
                <w:lang w:eastAsia="he-IL"/>
              </w:rPr>
              <w:t>3.0</w:t>
            </w:r>
          </w:p>
        </w:tc>
        <w:tc>
          <w:tcPr>
            <w:tcW w:w="810" w:type="dxa"/>
            <w:vAlign w:val="center"/>
          </w:tcPr>
          <w:p w:rsidR="00FF0BFB" w:rsidRPr="00F36BA4" w:rsidRDefault="00FF0BFB" w:rsidP="00422FD4">
            <w:pPr>
              <w:spacing w:before="80" w:after="80" w:line="276" w:lineRule="auto"/>
              <w:rPr>
                <w:rFonts w:asciiTheme="minorBidi" w:hAnsiTheme="minorBidi" w:cstheme="minorBidi"/>
                <w:noProof/>
                <w:kern w:val="24"/>
                <w:lang w:eastAsia="he-IL"/>
              </w:rPr>
            </w:pPr>
            <w:r w:rsidRPr="00F36BA4">
              <w:rPr>
                <w:rFonts w:asciiTheme="minorBidi" w:hAnsiTheme="minorBidi" w:cstheme="minorBidi"/>
                <w:noProof/>
                <w:kern w:val="24"/>
                <w:rtl/>
                <w:lang w:eastAsia="he-IL"/>
              </w:rPr>
              <w:t>300</w:t>
            </w:r>
          </w:p>
        </w:tc>
        <w:tc>
          <w:tcPr>
            <w:tcW w:w="895" w:type="dxa"/>
            <w:vAlign w:val="center"/>
          </w:tcPr>
          <w:p w:rsidR="00FF0BFB" w:rsidRPr="00F36BA4" w:rsidRDefault="00FF0BFB" w:rsidP="00422FD4">
            <w:pPr>
              <w:spacing w:before="80" w:after="80" w:line="276" w:lineRule="auto"/>
              <w:rPr>
                <w:rFonts w:asciiTheme="minorBidi" w:hAnsiTheme="minorBidi" w:cstheme="minorBidi"/>
                <w:noProof/>
                <w:kern w:val="24"/>
                <w:lang w:eastAsia="he-IL"/>
              </w:rPr>
            </w:pPr>
            <w:r w:rsidRPr="00F36BA4">
              <w:rPr>
                <w:rFonts w:asciiTheme="minorBidi" w:hAnsiTheme="minorBidi" w:cstheme="minorBidi"/>
                <w:noProof/>
                <w:kern w:val="24"/>
                <w:rtl/>
                <w:lang w:eastAsia="he-IL"/>
              </w:rPr>
              <w:t>4</w:t>
            </w:r>
          </w:p>
        </w:tc>
        <w:tc>
          <w:tcPr>
            <w:tcW w:w="1355" w:type="dxa"/>
          </w:tcPr>
          <w:p w:rsidR="00FF0BFB" w:rsidRPr="00F36BA4" w:rsidRDefault="00FF0BFB" w:rsidP="00422FD4">
            <w:pPr>
              <w:spacing w:before="80" w:after="80" w:line="276" w:lineRule="auto"/>
              <w:rPr>
                <w:rFonts w:asciiTheme="minorBidi" w:hAnsiTheme="minorBidi" w:cstheme="minorBidi"/>
                <w:noProof/>
                <w:kern w:val="24"/>
                <w:rtl/>
                <w:lang w:eastAsia="he-IL"/>
              </w:rPr>
            </w:pPr>
            <w:r w:rsidRPr="00F36BA4">
              <w:rPr>
                <w:rFonts w:asciiTheme="minorBidi" w:hAnsiTheme="minorBidi" w:cstheme="minorBidi"/>
                <w:noProof/>
                <w:kern w:val="24"/>
                <w:rtl/>
                <w:lang w:eastAsia="he-IL"/>
              </w:rPr>
              <w:t>יערך מסמך השתלבות לפי סעיף 6.3.2.1(ג)2</w:t>
            </w:r>
          </w:p>
        </w:tc>
        <w:tc>
          <w:tcPr>
            <w:tcW w:w="1620" w:type="dxa"/>
          </w:tcPr>
          <w:p w:rsidR="00FF0BFB" w:rsidRPr="00F36BA4" w:rsidRDefault="00FF0BFB" w:rsidP="00422FD4">
            <w:pPr>
              <w:spacing w:before="80" w:after="80" w:line="276" w:lineRule="auto"/>
              <w:rPr>
                <w:rFonts w:asciiTheme="minorBidi" w:hAnsiTheme="minorBidi" w:cstheme="minorBidi"/>
                <w:noProof/>
                <w:kern w:val="24"/>
                <w:rtl/>
                <w:lang w:eastAsia="he-IL"/>
              </w:rPr>
            </w:pPr>
          </w:p>
        </w:tc>
      </w:tr>
      <w:tr w:rsidR="00FF0BFB" w:rsidRPr="00F36BA4" w:rsidTr="00F36BA4">
        <w:tc>
          <w:tcPr>
            <w:tcW w:w="901" w:type="dxa"/>
            <w:vMerge/>
          </w:tcPr>
          <w:p w:rsidR="00FF0BFB" w:rsidRPr="00F36BA4" w:rsidRDefault="00FF0BFB" w:rsidP="00422FD4">
            <w:pPr>
              <w:spacing w:before="80" w:after="80" w:line="276" w:lineRule="auto"/>
              <w:rPr>
                <w:rFonts w:asciiTheme="minorBidi" w:hAnsiTheme="minorBidi" w:cstheme="minorBidi"/>
                <w:noProof/>
                <w:color w:val="00B050"/>
                <w:kern w:val="24"/>
                <w:rtl/>
                <w:lang w:eastAsia="he-IL"/>
              </w:rPr>
            </w:pPr>
          </w:p>
        </w:tc>
        <w:tc>
          <w:tcPr>
            <w:tcW w:w="2473" w:type="dxa"/>
          </w:tcPr>
          <w:p w:rsidR="00FF0BFB" w:rsidRPr="00F36BA4" w:rsidRDefault="00FF0BFB" w:rsidP="00422FD4">
            <w:pPr>
              <w:spacing w:before="80" w:after="80" w:line="276" w:lineRule="auto"/>
              <w:rPr>
                <w:rFonts w:asciiTheme="minorBidi" w:hAnsiTheme="minorBidi" w:cstheme="minorBidi"/>
                <w:noProof/>
                <w:kern w:val="24"/>
                <w:rtl/>
                <w:lang w:eastAsia="he-IL"/>
              </w:rPr>
            </w:pPr>
            <w:bookmarkStart w:id="126" w:name="_Toc11594612"/>
            <w:r w:rsidRPr="00F36BA4">
              <w:rPr>
                <w:rFonts w:asciiTheme="minorBidi" w:hAnsiTheme="minorBidi" w:cstheme="minorBidi"/>
                <w:noProof/>
                <w:kern w:val="24"/>
                <w:rtl/>
                <w:lang w:eastAsia="he-IL"/>
              </w:rPr>
              <w:t>שמורת טבע, גן לאומי, מכלול נופי, יער, סביבה חופית, שטח פתוח בתמ"מ, רצועת השפעה בנחל ופשט הצפה, אתר הנצחה</w:t>
            </w:r>
            <w:bookmarkEnd w:id="126"/>
          </w:p>
        </w:tc>
        <w:tc>
          <w:tcPr>
            <w:tcW w:w="810" w:type="dxa"/>
            <w:vAlign w:val="center"/>
          </w:tcPr>
          <w:p w:rsidR="00FF0BFB" w:rsidRPr="00F36BA4" w:rsidRDefault="00FF0BFB" w:rsidP="00422FD4">
            <w:pPr>
              <w:spacing w:before="80" w:after="80" w:line="276" w:lineRule="auto"/>
              <w:rPr>
                <w:rFonts w:asciiTheme="minorBidi" w:hAnsiTheme="minorBidi" w:cstheme="minorBidi"/>
                <w:noProof/>
                <w:kern w:val="24"/>
                <w:lang w:eastAsia="he-IL"/>
              </w:rPr>
            </w:pPr>
            <w:r w:rsidRPr="00F36BA4">
              <w:rPr>
                <w:rFonts w:asciiTheme="minorBidi" w:hAnsiTheme="minorBidi" w:cstheme="minorBidi"/>
                <w:noProof/>
                <w:kern w:val="24"/>
                <w:rtl/>
                <w:lang w:eastAsia="he-IL"/>
              </w:rPr>
              <w:t>1.0</w:t>
            </w:r>
          </w:p>
        </w:tc>
        <w:tc>
          <w:tcPr>
            <w:tcW w:w="810" w:type="dxa"/>
            <w:vAlign w:val="center"/>
          </w:tcPr>
          <w:p w:rsidR="00FF0BFB" w:rsidRPr="00F36BA4" w:rsidRDefault="00FF0BFB" w:rsidP="00422FD4">
            <w:pPr>
              <w:spacing w:before="80" w:after="80" w:line="276" w:lineRule="auto"/>
              <w:rPr>
                <w:rFonts w:asciiTheme="minorBidi" w:hAnsiTheme="minorBidi" w:cstheme="minorBidi"/>
                <w:noProof/>
                <w:kern w:val="24"/>
                <w:lang w:eastAsia="he-IL"/>
              </w:rPr>
            </w:pPr>
            <w:r w:rsidRPr="00F36BA4">
              <w:rPr>
                <w:rFonts w:asciiTheme="minorBidi" w:hAnsiTheme="minorBidi" w:cstheme="minorBidi"/>
                <w:noProof/>
                <w:kern w:val="24"/>
                <w:rtl/>
                <w:lang w:eastAsia="he-IL"/>
              </w:rPr>
              <w:t>200</w:t>
            </w:r>
          </w:p>
        </w:tc>
        <w:tc>
          <w:tcPr>
            <w:tcW w:w="895" w:type="dxa"/>
            <w:vAlign w:val="center"/>
          </w:tcPr>
          <w:p w:rsidR="00FF0BFB" w:rsidRPr="00F36BA4" w:rsidRDefault="00FF0BFB" w:rsidP="00422FD4">
            <w:pPr>
              <w:spacing w:before="80" w:after="80" w:line="276" w:lineRule="auto"/>
              <w:rPr>
                <w:rFonts w:asciiTheme="minorBidi" w:hAnsiTheme="minorBidi" w:cstheme="minorBidi"/>
                <w:noProof/>
                <w:kern w:val="24"/>
                <w:lang w:eastAsia="he-IL"/>
              </w:rPr>
            </w:pPr>
            <w:r w:rsidRPr="00F36BA4">
              <w:rPr>
                <w:rFonts w:asciiTheme="minorBidi" w:hAnsiTheme="minorBidi" w:cstheme="minorBidi"/>
                <w:noProof/>
                <w:kern w:val="24"/>
                <w:rtl/>
                <w:lang w:eastAsia="he-IL"/>
              </w:rPr>
              <w:t>4</w:t>
            </w:r>
          </w:p>
        </w:tc>
        <w:tc>
          <w:tcPr>
            <w:tcW w:w="1355" w:type="dxa"/>
          </w:tcPr>
          <w:p w:rsidR="00FF0BFB" w:rsidRPr="00F36BA4" w:rsidRDefault="00FF0BFB" w:rsidP="00422FD4">
            <w:pPr>
              <w:spacing w:before="80" w:after="80" w:line="276" w:lineRule="auto"/>
              <w:rPr>
                <w:rFonts w:asciiTheme="minorBidi" w:hAnsiTheme="minorBidi" w:cstheme="minorBidi"/>
                <w:noProof/>
                <w:kern w:val="24"/>
                <w:rtl/>
                <w:lang w:eastAsia="he-IL"/>
              </w:rPr>
            </w:pPr>
            <w:r w:rsidRPr="00F36BA4">
              <w:rPr>
                <w:rFonts w:asciiTheme="minorBidi" w:hAnsiTheme="minorBidi" w:cstheme="minorBidi"/>
                <w:noProof/>
                <w:kern w:val="24"/>
                <w:rtl/>
                <w:lang w:eastAsia="he-IL"/>
              </w:rPr>
              <w:t>יערך מסמך השתלבות לפי סעיף 6.3.2.1(ג)2</w:t>
            </w:r>
          </w:p>
        </w:tc>
        <w:tc>
          <w:tcPr>
            <w:tcW w:w="1620" w:type="dxa"/>
          </w:tcPr>
          <w:p w:rsidR="00FF0BFB" w:rsidRPr="00F36BA4" w:rsidRDefault="00FF0BFB" w:rsidP="00422FD4">
            <w:pPr>
              <w:spacing w:before="80" w:after="80" w:line="276" w:lineRule="auto"/>
              <w:rPr>
                <w:rFonts w:asciiTheme="minorBidi" w:hAnsiTheme="minorBidi" w:cstheme="minorBidi"/>
                <w:noProof/>
                <w:kern w:val="24"/>
                <w:rtl/>
                <w:lang w:eastAsia="he-IL"/>
              </w:rPr>
            </w:pPr>
          </w:p>
        </w:tc>
      </w:tr>
      <w:tr w:rsidR="00FF0BFB" w:rsidRPr="00F36BA4" w:rsidTr="00F36BA4">
        <w:tc>
          <w:tcPr>
            <w:tcW w:w="901" w:type="dxa"/>
          </w:tcPr>
          <w:p w:rsidR="00FF0BFB" w:rsidRPr="00F36BA4" w:rsidRDefault="00FF0BFB" w:rsidP="00422FD4">
            <w:pPr>
              <w:spacing w:before="80" w:after="80" w:line="276" w:lineRule="auto"/>
              <w:rPr>
                <w:rFonts w:asciiTheme="minorBidi" w:hAnsiTheme="minorBidi" w:cstheme="minorBidi"/>
                <w:b/>
                <w:bCs/>
                <w:noProof/>
                <w:kern w:val="24"/>
                <w:rtl/>
                <w:lang w:eastAsia="he-IL"/>
              </w:rPr>
            </w:pPr>
            <w:r w:rsidRPr="00F36BA4">
              <w:rPr>
                <w:rFonts w:asciiTheme="minorBidi" w:hAnsiTheme="minorBidi" w:cstheme="minorBidi"/>
                <w:b/>
                <w:bCs/>
                <w:noProof/>
                <w:kern w:val="24"/>
                <w:rtl/>
                <w:lang w:eastAsia="he-IL"/>
              </w:rPr>
              <w:t xml:space="preserve">מאגר </w:t>
            </w:r>
          </w:p>
        </w:tc>
        <w:tc>
          <w:tcPr>
            <w:tcW w:w="2473" w:type="dxa"/>
          </w:tcPr>
          <w:p w:rsidR="00FF0BFB" w:rsidRPr="00F36BA4" w:rsidRDefault="00FF0BFB" w:rsidP="00422FD4">
            <w:pPr>
              <w:spacing w:before="80" w:after="80" w:line="276" w:lineRule="auto"/>
              <w:rPr>
                <w:rFonts w:asciiTheme="minorBidi" w:hAnsiTheme="minorBidi" w:cstheme="minorBidi"/>
                <w:noProof/>
                <w:kern w:val="24"/>
                <w:rtl/>
                <w:lang w:eastAsia="he-IL"/>
              </w:rPr>
            </w:pPr>
            <w:bookmarkStart w:id="127" w:name="_Toc11594613"/>
            <w:r w:rsidRPr="00F36BA4">
              <w:rPr>
                <w:rFonts w:asciiTheme="minorBidi" w:hAnsiTheme="minorBidi" w:cstheme="minorBidi"/>
                <w:noProof/>
                <w:kern w:val="24"/>
                <w:rtl/>
                <w:lang w:eastAsia="he-IL"/>
              </w:rPr>
              <w:t>חקלאי או מבני משק ובלבד שאושרה להם תכנית מפורטת</w:t>
            </w:r>
            <w:bookmarkEnd w:id="127"/>
          </w:p>
        </w:tc>
        <w:tc>
          <w:tcPr>
            <w:tcW w:w="810" w:type="dxa"/>
            <w:vAlign w:val="center"/>
          </w:tcPr>
          <w:p w:rsidR="00FF0BFB" w:rsidRPr="00F36BA4" w:rsidRDefault="00FF0BFB" w:rsidP="00422FD4">
            <w:pPr>
              <w:spacing w:before="80" w:after="80" w:line="276" w:lineRule="auto"/>
              <w:rPr>
                <w:rFonts w:asciiTheme="minorBidi" w:hAnsiTheme="minorBidi" w:cstheme="minorBidi"/>
                <w:noProof/>
                <w:kern w:val="24"/>
                <w:rtl/>
                <w:lang w:eastAsia="he-IL"/>
              </w:rPr>
            </w:pPr>
            <w:r w:rsidRPr="00F36BA4">
              <w:rPr>
                <w:rFonts w:asciiTheme="minorBidi" w:hAnsiTheme="minorBidi" w:cstheme="minorBidi"/>
                <w:noProof/>
                <w:kern w:val="24"/>
                <w:rtl/>
                <w:lang w:eastAsia="he-IL"/>
              </w:rPr>
              <w:t xml:space="preserve">100 </w:t>
            </w:r>
          </w:p>
        </w:tc>
        <w:tc>
          <w:tcPr>
            <w:tcW w:w="810" w:type="dxa"/>
            <w:vAlign w:val="center"/>
          </w:tcPr>
          <w:p w:rsidR="00FF0BFB" w:rsidRPr="00F36BA4" w:rsidRDefault="00FF0BFB" w:rsidP="00422FD4">
            <w:pPr>
              <w:spacing w:before="80" w:after="80" w:line="276" w:lineRule="auto"/>
              <w:rPr>
                <w:rFonts w:asciiTheme="minorBidi" w:hAnsiTheme="minorBidi" w:cstheme="minorBidi"/>
                <w:noProof/>
                <w:kern w:val="24"/>
                <w:rtl/>
                <w:lang w:eastAsia="he-IL"/>
              </w:rPr>
            </w:pPr>
            <w:r w:rsidRPr="00F36BA4">
              <w:rPr>
                <w:rFonts w:asciiTheme="minorBidi" w:hAnsiTheme="minorBidi" w:cstheme="minorBidi"/>
                <w:noProof/>
                <w:kern w:val="24"/>
                <w:rtl/>
                <w:lang w:eastAsia="he-IL"/>
              </w:rPr>
              <w:t xml:space="preserve">500 </w:t>
            </w:r>
          </w:p>
        </w:tc>
        <w:tc>
          <w:tcPr>
            <w:tcW w:w="895" w:type="dxa"/>
            <w:vAlign w:val="center"/>
          </w:tcPr>
          <w:p w:rsidR="00FF0BFB" w:rsidRPr="00F36BA4" w:rsidRDefault="00FF0BFB" w:rsidP="00422FD4">
            <w:pPr>
              <w:spacing w:before="80" w:after="80" w:line="276" w:lineRule="auto"/>
              <w:rPr>
                <w:rFonts w:asciiTheme="minorBidi" w:hAnsiTheme="minorBidi" w:cstheme="minorBidi"/>
                <w:noProof/>
                <w:kern w:val="24"/>
                <w:rtl/>
                <w:lang w:eastAsia="he-IL"/>
              </w:rPr>
            </w:pPr>
            <w:r w:rsidRPr="00F36BA4">
              <w:rPr>
                <w:rFonts w:asciiTheme="minorBidi" w:hAnsiTheme="minorBidi" w:cstheme="minorBidi"/>
                <w:noProof/>
                <w:kern w:val="24"/>
                <w:rtl/>
                <w:lang w:eastAsia="he-IL"/>
              </w:rPr>
              <w:t>15</w:t>
            </w:r>
          </w:p>
        </w:tc>
        <w:tc>
          <w:tcPr>
            <w:tcW w:w="1355" w:type="dxa"/>
          </w:tcPr>
          <w:p w:rsidR="00FF0BFB" w:rsidRPr="00F36BA4" w:rsidRDefault="00FF0BFB" w:rsidP="00422FD4">
            <w:pPr>
              <w:spacing w:before="80" w:after="80" w:line="276" w:lineRule="auto"/>
              <w:rPr>
                <w:rFonts w:asciiTheme="minorBidi" w:hAnsiTheme="minorBidi" w:cstheme="minorBidi"/>
                <w:noProof/>
                <w:kern w:val="24"/>
                <w:rtl/>
                <w:lang w:eastAsia="he-IL"/>
              </w:rPr>
            </w:pPr>
            <w:r w:rsidRPr="00F36BA4">
              <w:rPr>
                <w:rFonts w:asciiTheme="minorBidi" w:hAnsiTheme="minorBidi" w:cstheme="minorBidi"/>
                <w:noProof/>
                <w:kern w:val="24"/>
                <w:rtl/>
                <w:lang w:eastAsia="he-IL"/>
              </w:rPr>
              <w:t>יערך מסמך השתלבות לפי סעיף 6.3.2.1(ג)2</w:t>
            </w:r>
          </w:p>
        </w:tc>
        <w:tc>
          <w:tcPr>
            <w:tcW w:w="1620" w:type="dxa"/>
          </w:tcPr>
          <w:p w:rsidR="00FF0BFB" w:rsidRPr="00F36BA4" w:rsidRDefault="00FF0BFB" w:rsidP="00F36BA4">
            <w:pPr>
              <w:spacing w:before="80" w:after="80" w:line="276" w:lineRule="auto"/>
              <w:rPr>
                <w:rFonts w:asciiTheme="minorBidi" w:hAnsiTheme="minorBidi" w:cstheme="minorBidi"/>
                <w:noProof/>
                <w:kern w:val="24"/>
                <w:rtl/>
                <w:lang w:eastAsia="he-IL"/>
              </w:rPr>
            </w:pPr>
            <w:bookmarkStart w:id="128" w:name="_Toc11594614"/>
            <w:r w:rsidRPr="00F36BA4">
              <w:rPr>
                <w:rFonts w:asciiTheme="minorBidi" w:hAnsiTheme="minorBidi" w:cstheme="minorBidi"/>
                <w:noProof/>
                <w:kern w:val="24"/>
                <w:rtl/>
                <w:lang w:eastAsia="he-IL"/>
              </w:rPr>
              <w:t>עד 500,000 מ"ק. שטח הקרקע יכול להיות מעל 100 ד</w:t>
            </w:r>
            <w:bookmarkEnd w:id="128"/>
            <w:r w:rsidR="00F36BA4">
              <w:rPr>
                <w:rFonts w:asciiTheme="minorBidi" w:hAnsiTheme="minorBidi" w:cstheme="minorBidi" w:hint="cs"/>
                <w:noProof/>
                <w:kern w:val="24"/>
                <w:rtl/>
                <w:lang w:eastAsia="he-IL"/>
              </w:rPr>
              <w:t>'</w:t>
            </w:r>
          </w:p>
        </w:tc>
      </w:tr>
      <w:tr w:rsidR="00FF0BFB" w:rsidRPr="00F36BA4" w:rsidTr="00F36BA4">
        <w:tc>
          <w:tcPr>
            <w:tcW w:w="901" w:type="dxa"/>
          </w:tcPr>
          <w:p w:rsidR="00FF0BFB" w:rsidRPr="00F36BA4" w:rsidRDefault="00FF0BFB" w:rsidP="00422FD4">
            <w:pPr>
              <w:spacing w:before="80" w:after="80" w:line="276" w:lineRule="auto"/>
              <w:rPr>
                <w:rFonts w:asciiTheme="minorBidi" w:hAnsiTheme="minorBidi" w:cstheme="minorBidi"/>
                <w:b/>
                <w:bCs/>
                <w:noProof/>
                <w:kern w:val="24"/>
                <w:rtl/>
                <w:lang w:eastAsia="he-IL"/>
              </w:rPr>
            </w:pPr>
            <w:bookmarkStart w:id="129" w:name="_Toc11594622"/>
            <w:r w:rsidRPr="00F36BA4">
              <w:rPr>
                <w:rFonts w:asciiTheme="minorBidi" w:hAnsiTheme="minorBidi" w:cstheme="minorBidi"/>
                <w:b/>
                <w:bCs/>
                <w:noProof/>
                <w:kern w:val="24"/>
                <w:rtl/>
                <w:lang w:eastAsia="he-IL"/>
              </w:rPr>
              <w:t>בריכה</w:t>
            </w:r>
            <w:bookmarkEnd w:id="129"/>
          </w:p>
        </w:tc>
        <w:tc>
          <w:tcPr>
            <w:tcW w:w="2473" w:type="dxa"/>
          </w:tcPr>
          <w:p w:rsidR="00FF0BFB" w:rsidRPr="00F36BA4" w:rsidRDefault="00FF0BFB" w:rsidP="00422FD4">
            <w:pPr>
              <w:spacing w:before="80" w:after="80" w:line="276" w:lineRule="auto"/>
              <w:rPr>
                <w:rFonts w:asciiTheme="minorBidi" w:hAnsiTheme="minorBidi" w:cstheme="minorBidi"/>
                <w:noProof/>
                <w:kern w:val="24"/>
                <w:rtl/>
                <w:lang w:eastAsia="he-IL"/>
              </w:rPr>
            </w:pPr>
            <w:bookmarkStart w:id="130" w:name="_Toc11594623"/>
            <w:r w:rsidRPr="00F36BA4">
              <w:rPr>
                <w:rFonts w:asciiTheme="minorBidi" w:hAnsiTheme="minorBidi" w:cstheme="minorBidi"/>
                <w:noProof/>
                <w:kern w:val="24"/>
                <w:rtl/>
                <w:lang w:eastAsia="he-IL"/>
              </w:rPr>
              <w:t>חקלאי</w:t>
            </w:r>
            <w:bookmarkEnd w:id="130"/>
          </w:p>
        </w:tc>
        <w:tc>
          <w:tcPr>
            <w:tcW w:w="810" w:type="dxa"/>
            <w:vAlign w:val="center"/>
          </w:tcPr>
          <w:p w:rsidR="00FF0BFB" w:rsidRPr="00F36BA4" w:rsidRDefault="00FF0BFB" w:rsidP="00422FD4">
            <w:pPr>
              <w:spacing w:before="80" w:after="80" w:line="276" w:lineRule="auto"/>
              <w:rPr>
                <w:rFonts w:asciiTheme="minorBidi" w:hAnsiTheme="minorBidi" w:cstheme="minorBidi"/>
                <w:noProof/>
                <w:kern w:val="24"/>
                <w:rtl/>
                <w:lang w:eastAsia="he-IL"/>
              </w:rPr>
            </w:pPr>
            <w:r w:rsidRPr="00F36BA4">
              <w:rPr>
                <w:rFonts w:asciiTheme="minorBidi" w:hAnsiTheme="minorBidi" w:cstheme="minorBidi"/>
                <w:noProof/>
                <w:kern w:val="24"/>
                <w:rtl/>
                <w:lang w:eastAsia="he-IL"/>
              </w:rPr>
              <w:t xml:space="preserve">3 </w:t>
            </w:r>
          </w:p>
        </w:tc>
        <w:tc>
          <w:tcPr>
            <w:tcW w:w="810" w:type="dxa"/>
            <w:vAlign w:val="center"/>
          </w:tcPr>
          <w:p w:rsidR="00FF0BFB" w:rsidRPr="00F36BA4" w:rsidRDefault="00FF0BFB" w:rsidP="00422FD4">
            <w:pPr>
              <w:spacing w:before="80" w:after="80" w:line="276" w:lineRule="auto"/>
              <w:rPr>
                <w:rFonts w:asciiTheme="minorBidi" w:hAnsiTheme="minorBidi" w:cstheme="minorBidi"/>
                <w:noProof/>
                <w:rtl/>
                <w:lang w:eastAsia="he-IL"/>
              </w:rPr>
            </w:pPr>
            <w:r w:rsidRPr="00F36BA4">
              <w:rPr>
                <w:rFonts w:asciiTheme="minorBidi" w:hAnsiTheme="minorBidi" w:cstheme="minorBidi"/>
                <w:noProof/>
                <w:kern w:val="24"/>
                <w:rtl/>
                <w:lang w:eastAsia="he-IL"/>
              </w:rPr>
              <w:t xml:space="preserve">500 </w:t>
            </w:r>
          </w:p>
        </w:tc>
        <w:tc>
          <w:tcPr>
            <w:tcW w:w="895" w:type="dxa"/>
            <w:vAlign w:val="center"/>
          </w:tcPr>
          <w:p w:rsidR="00FF0BFB" w:rsidRPr="00F36BA4" w:rsidRDefault="00FF0BFB" w:rsidP="00422FD4">
            <w:pPr>
              <w:spacing w:before="80" w:after="80" w:line="276" w:lineRule="auto"/>
              <w:rPr>
                <w:rFonts w:asciiTheme="minorBidi" w:hAnsiTheme="minorBidi" w:cstheme="minorBidi"/>
                <w:noProof/>
                <w:rtl/>
                <w:lang w:eastAsia="he-IL"/>
              </w:rPr>
            </w:pPr>
            <w:r w:rsidRPr="00F36BA4">
              <w:rPr>
                <w:rFonts w:asciiTheme="minorBidi" w:hAnsiTheme="minorBidi" w:cstheme="minorBidi"/>
                <w:noProof/>
                <w:kern w:val="24"/>
                <w:rtl/>
                <w:lang w:eastAsia="he-IL"/>
              </w:rPr>
              <w:t xml:space="preserve">8 </w:t>
            </w:r>
          </w:p>
        </w:tc>
        <w:tc>
          <w:tcPr>
            <w:tcW w:w="1355" w:type="dxa"/>
          </w:tcPr>
          <w:p w:rsidR="00FF0BFB" w:rsidRPr="00F36BA4" w:rsidRDefault="00FF0BFB" w:rsidP="00422FD4">
            <w:pPr>
              <w:spacing w:before="80" w:after="80" w:line="276" w:lineRule="auto"/>
              <w:rPr>
                <w:rFonts w:asciiTheme="minorBidi" w:hAnsiTheme="minorBidi" w:cstheme="minorBidi"/>
                <w:noProof/>
                <w:rtl/>
                <w:lang w:eastAsia="he-IL"/>
              </w:rPr>
            </w:pPr>
            <w:r w:rsidRPr="00F36BA4">
              <w:rPr>
                <w:rFonts w:asciiTheme="minorBidi" w:hAnsiTheme="minorBidi" w:cstheme="minorBidi"/>
                <w:noProof/>
                <w:kern w:val="24"/>
                <w:rtl/>
                <w:lang w:eastAsia="he-IL"/>
              </w:rPr>
              <w:t>יערך מסמך השתלבות לפי סעיף 6.3.2.1(ג)2</w:t>
            </w:r>
          </w:p>
        </w:tc>
        <w:tc>
          <w:tcPr>
            <w:tcW w:w="1620" w:type="dxa"/>
            <w:vAlign w:val="center"/>
          </w:tcPr>
          <w:p w:rsidR="00FF0BFB" w:rsidRPr="00F36BA4" w:rsidRDefault="00FF0BFB" w:rsidP="00422FD4">
            <w:pPr>
              <w:spacing w:before="80" w:after="80" w:line="276" w:lineRule="auto"/>
              <w:rPr>
                <w:rFonts w:asciiTheme="minorBidi" w:hAnsiTheme="minorBidi" w:cstheme="minorBidi"/>
                <w:noProof/>
                <w:kern w:val="24"/>
                <w:rtl/>
                <w:lang w:eastAsia="he-IL"/>
              </w:rPr>
            </w:pPr>
          </w:p>
        </w:tc>
      </w:tr>
      <w:tr w:rsidR="00FF0BFB" w:rsidRPr="00F36BA4" w:rsidTr="00F36BA4">
        <w:tc>
          <w:tcPr>
            <w:tcW w:w="901" w:type="dxa"/>
          </w:tcPr>
          <w:p w:rsidR="00FF0BFB" w:rsidRPr="00F36BA4" w:rsidRDefault="00FF0BFB" w:rsidP="00422FD4">
            <w:pPr>
              <w:spacing w:before="80" w:after="80" w:line="276" w:lineRule="auto"/>
              <w:rPr>
                <w:rFonts w:asciiTheme="minorBidi" w:hAnsiTheme="minorBidi" w:cstheme="minorBidi"/>
                <w:b/>
                <w:bCs/>
                <w:noProof/>
                <w:kern w:val="24"/>
                <w:rtl/>
                <w:lang w:eastAsia="he-IL"/>
              </w:rPr>
            </w:pPr>
            <w:bookmarkStart w:id="131" w:name="_Toc11594624"/>
            <w:r w:rsidRPr="00F36BA4">
              <w:rPr>
                <w:rFonts w:asciiTheme="minorBidi" w:hAnsiTheme="minorBidi" w:cstheme="minorBidi"/>
                <w:b/>
                <w:bCs/>
                <w:noProof/>
                <w:kern w:val="24"/>
                <w:rtl/>
                <w:lang w:eastAsia="he-IL"/>
              </w:rPr>
              <w:t>אתר החדרה</w:t>
            </w:r>
            <w:bookmarkEnd w:id="131"/>
          </w:p>
        </w:tc>
        <w:tc>
          <w:tcPr>
            <w:tcW w:w="2473" w:type="dxa"/>
          </w:tcPr>
          <w:p w:rsidR="00FF0BFB" w:rsidRPr="00F36BA4" w:rsidRDefault="00FF0BFB" w:rsidP="00422FD4">
            <w:pPr>
              <w:spacing w:before="80" w:after="80" w:line="276" w:lineRule="auto"/>
              <w:rPr>
                <w:rFonts w:asciiTheme="minorBidi" w:hAnsiTheme="minorBidi" w:cstheme="minorBidi"/>
                <w:noProof/>
                <w:kern w:val="24"/>
                <w:rtl/>
                <w:lang w:eastAsia="he-IL"/>
              </w:rPr>
            </w:pPr>
            <w:bookmarkStart w:id="132" w:name="_Toc11594625"/>
            <w:r w:rsidRPr="00F36BA4">
              <w:rPr>
                <w:rFonts w:asciiTheme="minorBidi" w:hAnsiTheme="minorBidi" w:cstheme="minorBidi"/>
                <w:noProof/>
                <w:kern w:val="24"/>
                <w:rtl/>
                <w:lang w:eastAsia="he-IL"/>
              </w:rPr>
              <w:t>חקלאי</w:t>
            </w:r>
            <w:bookmarkEnd w:id="132"/>
          </w:p>
        </w:tc>
        <w:tc>
          <w:tcPr>
            <w:tcW w:w="810" w:type="dxa"/>
            <w:vAlign w:val="center"/>
          </w:tcPr>
          <w:p w:rsidR="00FF0BFB" w:rsidRPr="00F36BA4" w:rsidRDefault="00FF0BFB" w:rsidP="00422FD4">
            <w:pPr>
              <w:spacing w:before="80" w:after="80" w:line="276" w:lineRule="auto"/>
              <w:rPr>
                <w:rFonts w:asciiTheme="minorBidi" w:hAnsiTheme="minorBidi" w:cstheme="minorBidi"/>
                <w:noProof/>
                <w:kern w:val="24"/>
                <w:rtl/>
                <w:lang w:eastAsia="he-IL"/>
              </w:rPr>
            </w:pPr>
            <w:r w:rsidRPr="00F36BA4">
              <w:rPr>
                <w:rFonts w:asciiTheme="minorBidi" w:hAnsiTheme="minorBidi" w:cstheme="minorBidi"/>
                <w:noProof/>
                <w:kern w:val="24"/>
                <w:rtl/>
                <w:lang w:eastAsia="he-IL"/>
              </w:rPr>
              <w:t xml:space="preserve">100 </w:t>
            </w:r>
          </w:p>
        </w:tc>
        <w:tc>
          <w:tcPr>
            <w:tcW w:w="810" w:type="dxa"/>
            <w:vAlign w:val="center"/>
          </w:tcPr>
          <w:p w:rsidR="00FF0BFB" w:rsidRPr="00F36BA4" w:rsidRDefault="00FF0BFB" w:rsidP="00422FD4">
            <w:pPr>
              <w:spacing w:before="80" w:after="80" w:line="276" w:lineRule="auto"/>
              <w:rPr>
                <w:rFonts w:asciiTheme="minorBidi" w:hAnsiTheme="minorBidi" w:cstheme="minorBidi"/>
                <w:noProof/>
                <w:kern w:val="24"/>
                <w:rtl/>
                <w:lang w:eastAsia="he-IL"/>
              </w:rPr>
            </w:pPr>
            <w:r w:rsidRPr="00F36BA4">
              <w:rPr>
                <w:rFonts w:asciiTheme="minorBidi" w:hAnsiTheme="minorBidi" w:cstheme="minorBidi"/>
                <w:noProof/>
                <w:rtl/>
                <w:lang w:eastAsia="he-IL"/>
              </w:rPr>
              <w:t xml:space="preserve">50 </w:t>
            </w:r>
          </w:p>
        </w:tc>
        <w:tc>
          <w:tcPr>
            <w:tcW w:w="895" w:type="dxa"/>
            <w:vAlign w:val="center"/>
          </w:tcPr>
          <w:p w:rsidR="00FF0BFB" w:rsidRPr="00F36BA4" w:rsidRDefault="00FF0BFB" w:rsidP="00422FD4">
            <w:pPr>
              <w:spacing w:before="80" w:after="80" w:line="276" w:lineRule="auto"/>
              <w:rPr>
                <w:rFonts w:asciiTheme="minorBidi" w:hAnsiTheme="minorBidi" w:cstheme="minorBidi"/>
                <w:noProof/>
                <w:kern w:val="24"/>
                <w:rtl/>
                <w:lang w:eastAsia="he-IL"/>
              </w:rPr>
            </w:pPr>
            <w:r w:rsidRPr="00F36BA4">
              <w:rPr>
                <w:rFonts w:asciiTheme="minorBidi" w:hAnsiTheme="minorBidi" w:cstheme="minorBidi"/>
                <w:noProof/>
                <w:rtl/>
                <w:lang w:eastAsia="he-IL"/>
              </w:rPr>
              <w:t xml:space="preserve">20 </w:t>
            </w:r>
          </w:p>
        </w:tc>
        <w:tc>
          <w:tcPr>
            <w:tcW w:w="1355" w:type="dxa"/>
          </w:tcPr>
          <w:p w:rsidR="00FF0BFB" w:rsidRPr="00F36BA4" w:rsidRDefault="00FF0BFB" w:rsidP="00422FD4">
            <w:pPr>
              <w:spacing w:before="80" w:after="80" w:line="276" w:lineRule="auto"/>
              <w:rPr>
                <w:rFonts w:asciiTheme="minorBidi" w:hAnsiTheme="minorBidi" w:cstheme="minorBidi"/>
                <w:noProof/>
                <w:kern w:val="24"/>
                <w:rtl/>
                <w:lang w:eastAsia="he-IL"/>
              </w:rPr>
            </w:pPr>
            <w:r w:rsidRPr="00F36BA4">
              <w:rPr>
                <w:rFonts w:asciiTheme="minorBidi" w:hAnsiTheme="minorBidi" w:cstheme="minorBidi"/>
                <w:noProof/>
                <w:rtl/>
                <w:lang w:eastAsia="he-IL"/>
              </w:rPr>
              <w:t>מסמך נופי סביבתי</w:t>
            </w:r>
            <w:r w:rsidRPr="00F36BA4">
              <w:rPr>
                <w:rFonts w:asciiTheme="minorBidi" w:hAnsiTheme="minorBidi" w:cstheme="minorBidi"/>
                <w:noProof/>
                <w:kern w:val="24"/>
                <w:rtl/>
                <w:lang w:eastAsia="he-IL"/>
              </w:rPr>
              <w:t xml:space="preserve"> לפי סעיף 6.3.2.1(ג)4</w:t>
            </w:r>
          </w:p>
        </w:tc>
        <w:tc>
          <w:tcPr>
            <w:tcW w:w="1620" w:type="dxa"/>
            <w:vAlign w:val="center"/>
          </w:tcPr>
          <w:p w:rsidR="00FF0BFB" w:rsidRPr="00F36BA4" w:rsidRDefault="00FF0BFB" w:rsidP="00F36BA4">
            <w:pPr>
              <w:spacing w:before="80" w:after="80" w:line="276" w:lineRule="auto"/>
              <w:rPr>
                <w:rFonts w:asciiTheme="minorBidi" w:hAnsiTheme="minorBidi" w:cstheme="minorBidi"/>
                <w:noProof/>
                <w:kern w:val="24"/>
                <w:rtl/>
                <w:lang w:eastAsia="he-IL"/>
              </w:rPr>
            </w:pPr>
            <w:r w:rsidRPr="00F36BA4">
              <w:rPr>
                <w:rFonts w:asciiTheme="minorBidi" w:hAnsiTheme="minorBidi" w:cstheme="minorBidi"/>
                <w:noProof/>
                <w:kern w:val="24"/>
                <w:rtl/>
                <w:lang w:eastAsia="he-IL"/>
              </w:rPr>
              <w:t>עד 500,000 מ"ק. שטח הקרקע יכול להיות מעל 100 ד</w:t>
            </w:r>
            <w:r w:rsidR="00F36BA4">
              <w:rPr>
                <w:rFonts w:asciiTheme="minorBidi" w:hAnsiTheme="minorBidi" w:cstheme="minorBidi" w:hint="cs"/>
                <w:noProof/>
                <w:kern w:val="24"/>
                <w:rtl/>
                <w:lang w:eastAsia="he-IL"/>
              </w:rPr>
              <w:t>'</w:t>
            </w:r>
          </w:p>
          <w:p w:rsidR="00FF0BFB" w:rsidRPr="00F36BA4" w:rsidRDefault="00FF0BFB" w:rsidP="00422FD4">
            <w:pPr>
              <w:spacing w:before="80" w:after="80" w:line="276" w:lineRule="auto"/>
              <w:rPr>
                <w:rFonts w:asciiTheme="minorBidi" w:hAnsiTheme="minorBidi" w:cstheme="minorBidi"/>
                <w:noProof/>
                <w:kern w:val="24"/>
                <w:highlight w:val="yellow"/>
                <w:rtl/>
                <w:lang w:eastAsia="he-IL"/>
              </w:rPr>
            </w:pPr>
          </w:p>
        </w:tc>
      </w:tr>
      <w:tr w:rsidR="00FF0BFB" w:rsidRPr="00F36BA4" w:rsidTr="00F36BA4">
        <w:tc>
          <w:tcPr>
            <w:tcW w:w="901" w:type="dxa"/>
            <w:vMerge w:val="restart"/>
          </w:tcPr>
          <w:p w:rsidR="00FF0BFB" w:rsidRPr="00F36BA4" w:rsidRDefault="00FF0BFB" w:rsidP="00422FD4">
            <w:pPr>
              <w:spacing w:before="80" w:after="80" w:line="276" w:lineRule="auto"/>
              <w:rPr>
                <w:rFonts w:asciiTheme="minorBidi" w:hAnsiTheme="minorBidi" w:cstheme="minorBidi"/>
                <w:b/>
                <w:bCs/>
                <w:noProof/>
                <w:kern w:val="24"/>
                <w:rtl/>
                <w:lang w:eastAsia="he-IL"/>
              </w:rPr>
            </w:pPr>
            <w:bookmarkStart w:id="133" w:name="_Toc11594626"/>
            <w:r w:rsidRPr="00F36BA4">
              <w:rPr>
                <w:rFonts w:asciiTheme="minorBidi" w:hAnsiTheme="minorBidi" w:cstheme="minorBidi"/>
                <w:b/>
                <w:bCs/>
                <w:noProof/>
                <w:kern w:val="24"/>
                <w:rtl/>
                <w:lang w:eastAsia="he-IL"/>
              </w:rPr>
              <w:lastRenderedPageBreak/>
              <w:t>מתקן התפלה למים מליחים</w:t>
            </w:r>
            <w:bookmarkEnd w:id="133"/>
          </w:p>
        </w:tc>
        <w:tc>
          <w:tcPr>
            <w:tcW w:w="2473" w:type="dxa"/>
          </w:tcPr>
          <w:p w:rsidR="00FF0BFB" w:rsidRPr="00F36BA4" w:rsidRDefault="00FF0BFB" w:rsidP="00422FD4">
            <w:pPr>
              <w:spacing w:before="80" w:after="80" w:line="276" w:lineRule="auto"/>
              <w:rPr>
                <w:rFonts w:asciiTheme="minorBidi" w:hAnsiTheme="minorBidi" w:cstheme="minorBidi"/>
                <w:noProof/>
                <w:kern w:val="24"/>
                <w:rtl/>
                <w:lang w:eastAsia="he-IL"/>
              </w:rPr>
            </w:pPr>
            <w:r w:rsidRPr="00F36BA4">
              <w:rPr>
                <w:rFonts w:asciiTheme="minorBidi" w:hAnsiTheme="minorBidi" w:cstheme="minorBidi"/>
                <w:noProof/>
                <w:kern w:val="24"/>
                <w:rtl/>
                <w:lang w:eastAsia="he-IL"/>
              </w:rPr>
              <w:t>תעשיה, תעסוקה, מלאכה, מתקן הנדסי, חקלאי, יער</w:t>
            </w:r>
          </w:p>
        </w:tc>
        <w:tc>
          <w:tcPr>
            <w:tcW w:w="810" w:type="dxa"/>
            <w:vAlign w:val="center"/>
          </w:tcPr>
          <w:p w:rsidR="00FF0BFB" w:rsidRPr="00F36BA4" w:rsidRDefault="00FF0BFB" w:rsidP="00422FD4">
            <w:pPr>
              <w:spacing w:before="80" w:after="80" w:line="276" w:lineRule="auto"/>
              <w:rPr>
                <w:rFonts w:asciiTheme="minorBidi" w:hAnsiTheme="minorBidi" w:cstheme="minorBidi"/>
                <w:noProof/>
                <w:kern w:val="24"/>
                <w:rtl/>
                <w:lang w:eastAsia="he-IL"/>
              </w:rPr>
            </w:pPr>
            <w:r w:rsidRPr="00F36BA4">
              <w:rPr>
                <w:rFonts w:asciiTheme="minorBidi" w:hAnsiTheme="minorBidi" w:cstheme="minorBidi"/>
                <w:noProof/>
                <w:kern w:val="24"/>
                <w:rtl/>
                <w:lang w:eastAsia="he-IL"/>
              </w:rPr>
              <w:t>2.0</w:t>
            </w:r>
          </w:p>
        </w:tc>
        <w:tc>
          <w:tcPr>
            <w:tcW w:w="810" w:type="dxa"/>
            <w:vAlign w:val="center"/>
          </w:tcPr>
          <w:p w:rsidR="00FF0BFB" w:rsidRPr="00F36BA4" w:rsidRDefault="00FF0BFB" w:rsidP="00422FD4">
            <w:pPr>
              <w:spacing w:before="80" w:after="80" w:line="276" w:lineRule="auto"/>
              <w:rPr>
                <w:rFonts w:asciiTheme="minorBidi" w:hAnsiTheme="minorBidi" w:cstheme="minorBidi"/>
                <w:noProof/>
                <w:kern w:val="24"/>
                <w:rtl/>
                <w:lang w:eastAsia="he-IL"/>
              </w:rPr>
            </w:pPr>
            <w:r w:rsidRPr="00F36BA4">
              <w:rPr>
                <w:rFonts w:asciiTheme="minorBidi" w:hAnsiTheme="minorBidi" w:cstheme="minorBidi"/>
                <w:noProof/>
                <w:kern w:val="24"/>
                <w:rtl/>
                <w:lang w:eastAsia="he-IL"/>
              </w:rPr>
              <w:t>300</w:t>
            </w:r>
          </w:p>
        </w:tc>
        <w:tc>
          <w:tcPr>
            <w:tcW w:w="895" w:type="dxa"/>
            <w:vAlign w:val="center"/>
          </w:tcPr>
          <w:p w:rsidR="00FF0BFB" w:rsidRPr="00F36BA4" w:rsidRDefault="00FF0BFB" w:rsidP="00422FD4">
            <w:pPr>
              <w:spacing w:before="80" w:after="80" w:line="276" w:lineRule="auto"/>
              <w:rPr>
                <w:rFonts w:asciiTheme="minorBidi" w:hAnsiTheme="minorBidi" w:cstheme="minorBidi"/>
                <w:noProof/>
                <w:kern w:val="24"/>
                <w:rtl/>
                <w:lang w:eastAsia="he-IL"/>
              </w:rPr>
            </w:pPr>
            <w:r w:rsidRPr="00F36BA4">
              <w:rPr>
                <w:rFonts w:asciiTheme="minorBidi" w:hAnsiTheme="minorBidi" w:cstheme="minorBidi"/>
                <w:noProof/>
                <w:kern w:val="24"/>
                <w:rtl/>
                <w:lang w:eastAsia="he-IL"/>
              </w:rPr>
              <w:t>6</w:t>
            </w:r>
          </w:p>
        </w:tc>
        <w:tc>
          <w:tcPr>
            <w:tcW w:w="1355" w:type="dxa"/>
          </w:tcPr>
          <w:p w:rsidR="00FF0BFB" w:rsidRPr="00F36BA4" w:rsidRDefault="00FF0BFB" w:rsidP="00422FD4">
            <w:pPr>
              <w:spacing w:before="80" w:after="80" w:line="276" w:lineRule="auto"/>
              <w:rPr>
                <w:rFonts w:asciiTheme="minorBidi" w:hAnsiTheme="minorBidi" w:cstheme="minorBidi"/>
                <w:noProof/>
                <w:kern w:val="24"/>
                <w:rtl/>
                <w:lang w:eastAsia="he-IL"/>
              </w:rPr>
            </w:pPr>
            <w:r w:rsidRPr="00F36BA4">
              <w:rPr>
                <w:rFonts w:asciiTheme="minorBidi" w:hAnsiTheme="minorBidi" w:cstheme="minorBidi"/>
                <w:noProof/>
                <w:kern w:val="24"/>
                <w:rtl/>
                <w:lang w:eastAsia="he-IL"/>
              </w:rPr>
              <w:t>סימון בהיתר בהתאם לסעיף 6.3.2.1(ג)1</w:t>
            </w:r>
          </w:p>
        </w:tc>
        <w:tc>
          <w:tcPr>
            <w:tcW w:w="1620" w:type="dxa"/>
            <w:vAlign w:val="center"/>
          </w:tcPr>
          <w:p w:rsidR="00FF0BFB" w:rsidRPr="00F36BA4" w:rsidRDefault="00FF0BFB" w:rsidP="00422FD4">
            <w:pPr>
              <w:spacing w:before="80" w:after="80" w:line="276" w:lineRule="auto"/>
              <w:rPr>
                <w:rFonts w:asciiTheme="minorBidi" w:hAnsiTheme="minorBidi" w:cstheme="minorBidi"/>
                <w:noProof/>
                <w:kern w:val="24"/>
                <w:rtl/>
                <w:lang w:eastAsia="he-IL"/>
              </w:rPr>
            </w:pPr>
            <w:r w:rsidRPr="00F36BA4">
              <w:rPr>
                <w:rFonts w:asciiTheme="minorBidi" w:hAnsiTheme="minorBidi" w:cstheme="minorBidi"/>
                <w:noProof/>
                <w:kern w:val="24"/>
                <w:rtl/>
                <w:lang w:eastAsia="he-IL"/>
              </w:rPr>
              <w:t>עד 2 מלמ"ש.</w:t>
            </w:r>
          </w:p>
          <w:p w:rsidR="00FF0BFB" w:rsidRPr="00F36BA4" w:rsidRDefault="00FF0BFB" w:rsidP="00422FD4">
            <w:pPr>
              <w:spacing w:before="80" w:after="80" w:line="276" w:lineRule="auto"/>
              <w:rPr>
                <w:rFonts w:asciiTheme="minorBidi" w:hAnsiTheme="minorBidi" w:cstheme="minorBidi"/>
                <w:noProof/>
                <w:kern w:val="24"/>
                <w:rtl/>
                <w:lang w:eastAsia="he-IL"/>
              </w:rPr>
            </w:pPr>
            <w:r w:rsidRPr="00F36BA4">
              <w:rPr>
                <w:rFonts w:asciiTheme="minorBidi" w:hAnsiTheme="minorBidi" w:cstheme="minorBidi"/>
                <w:noProof/>
                <w:kern w:val="24"/>
                <w:rtl/>
                <w:lang w:eastAsia="he-IL"/>
              </w:rPr>
              <w:t>יציג תנאים למזעור זיהום מים תהום</w:t>
            </w:r>
          </w:p>
        </w:tc>
      </w:tr>
      <w:tr w:rsidR="00FF0BFB" w:rsidRPr="00F36BA4" w:rsidTr="00F36BA4">
        <w:tc>
          <w:tcPr>
            <w:tcW w:w="901" w:type="dxa"/>
            <w:vMerge/>
          </w:tcPr>
          <w:p w:rsidR="00FF0BFB" w:rsidRPr="00F36BA4" w:rsidRDefault="00FF0BFB" w:rsidP="00422FD4">
            <w:pPr>
              <w:spacing w:before="80" w:after="80" w:line="276" w:lineRule="auto"/>
              <w:rPr>
                <w:rFonts w:asciiTheme="minorBidi" w:hAnsiTheme="minorBidi" w:cstheme="minorBidi"/>
                <w:b/>
                <w:bCs/>
                <w:noProof/>
                <w:kern w:val="24"/>
                <w:rtl/>
                <w:lang w:eastAsia="he-IL"/>
              </w:rPr>
            </w:pPr>
          </w:p>
        </w:tc>
        <w:tc>
          <w:tcPr>
            <w:tcW w:w="2473" w:type="dxa"/>
          </w:tcPr>
          <w:p w:rsidR="00FF0BFB" w:rsidRPr="00F36BA4" w:rsidRDefault="00FF0BFB" w:rsidP="00422FD4">
            <w:pPr>
              <w:spacing w:before="80" w:after="80" w:line="276" w:lineRule="auto"/>
              <w:rPr>
                <w:rFonts w:asciiTheme="minorBidi" w:hAnsiTheme="minorBidi" w:cstheme="minorBidi"/>
                <w:noProof/>
                <w:kern w:val="24"/>
                <w:rtl/>
                <w:lang w:eastAsia="he-IL"/>
              </w:rPr>
            </w:pPr>
            <w:r w:rsidRPr="00F36BA4">
              <w:rPr>
                <w:rFonts w:asciiTheme="minorBidi" w:hAnsiTheme="minorBidi" w:cstheme="minorBidi"/>
                <w:noProof/>
                <w:kern w:val="24"/>
                <w:rtl/>
                <w:lang w:eastAsia="he-IL"/>
              </w:rPr>
              <w:t>חקלאי בשטח בעל רגישות סביבתית גבוהה</w:t>
            </w:r>
          </w:p>
        </w:tc>
        <w:tc>
          <w:tcPr>
            <w:tcW w:w="810" w:type="dxa"/>
            <w:vAlign w:val="center"/>
          </w:tcPr>
          <w:p w:rsidR="00FF0BFB" w:rsidRPr="00F36BA4" w:rsidRDefault="00FF0BFB" w:rsidP="00422FD4">
            <w:pPr>
              <w:spacing w:before="80" w:after="80" w:line="276" w:lineRule="auto"/>
              <w:rPr>
                <w:rFonts w:asciiTheme="minorBidi" w:hAnsiTheme="minorBidi" w:cstheme="minorBidi"/>
                <w:noProof/>
                <w:kern w:val="24"/>
                <w:lang w:eastAsia="he-IL"/>
              </w:rPr>
            </w:pPr>
            <w:r w:rsidRPr="00F36BA4">
              <w:rPr>
                <w:rFonts w:asciiTheme="minorBidi" w:hAnsiTheme="minorBidi" w:cstheme="minorBidi"/>
                <w:noProof/>
                <w:kern w:val="24"/>
                <w:rtl/>
                <w:lang w:eastAsia="he-IL"/>
              </w:rPr>
              <w:t>1.5</w:t>
            </w:r>
          </w:p>
        </w:tc>
        <w:tc>
          <w:tcPr>
            <w:tcW w:w="810" w:type="dxa"/>
            <w:vAlign w:val="center"/>
          </w:tcPr>
          <w:p w:rsidR="00FF0BFB" w:rsidRPr="00F36BA4" w:rsidRDefault="00FF0BFB" w:rsidP="00422FD4">
            <w:pPr>
              <w:spacing w:before="80" w:after="80" w:line="276" w:lineRule="auto"/>
              <w:rPr>
                <w:rFonts w:asciiTheme="minorBidi" w:hAnsiTheme="minorBidi" w:cstheme="minorBidi"/>
                <w:noProof/>
                <w:kern w:val="24"/>
                <w:lang w:eastAsia="he-IL"/>
              </w:rPr>
            </w:pPr>
            <w:r w:rsidRPr="00F36BA4">
              <w:rPr>
                <w:rFonts w:asciiTheme="minorBidi" w:hAnsiTheme="minorBidi" w:cstheme="minorBidi"/>
                <w:noProof/>
                <w:kern w:val="24"/>
                <w:rtl/>
                <w:lang w:eastAsia="he-IL"/>
              </w:rPr>
              <w:t>200</w:t>
            </w:r>
          </w:p>
        </w:tc>
        <w:tc>
          <w:tcPr>
            <w:tcW w:w="895" w:type="dxa"/>
            <w:vAlign w:val="center"/>
          </w:tcPr>
          <w:p w:rsidR="00FF0BFB" w:rsidRPr="00F36BA4" w:rsidRDefault="00FF0BFB" w:rsidP="00422FD4">
            <w:pPr>
              <w:spacing w:before="80" w:after="80" w:line="276" w:lineRule="auto"/>
              <w:rPr>
                <w:rFonts w:asciiTheme="minorBidi" w:hAnsiTheme="minorBidi" w:cstheme="minorBidi"/>
                <w:noProof/>
                <w:kern w:val="24"/>
                <w:lang w:eastAsia="he-IL"/>
              </w:rPr>
            </w:pPr>
            <w:r w:rsidRPr="00F36BA4">
              <w:rPr>
                <w:rFonts w:asciiTheme="minorBidi" w:hAnsiTheme="minorBidi" w:cstheme="minorBidi"/>
                <w:noProof/>
                <w:kern w:val="24"/>
                <w:rtl/>
                <w:lang w:eastAsia="he-IL"/>
              </w:rPr>
              <w:t>6</w:t>
            </w:r>
          </w:p>
        </w:tc>
        <w:tc>
          <w:tcPr>
            <w:tcW w:w="1355" w:type="dxa"/>
          </w:tcPr>
          <w:p w:rsidR="00FF0BFB" w:rsidRPr="00F36BA4" w:rsidRDefault="00FF0BFB" w:rsidP="00422FD4">
            <w:pPr>
              <w:spacing w:before="80" w:after="80" w:line="276" w:lineRule="auto"/>
              <w:rPr>
                <w:rFonts w:asciiTheme="minorBidi" w:hAnsiTheme="minorBidi" w:cstheme="minorBidi"/>
                <w:noProof/>
                <w:kern w:val="24"/>
                <w:rtl/>
                <w:lang w:eastAsia="he-IL"/>
              </w:rPr>
            </w:pPr>
            <w:r w:rsidRPr="00F36BA4">
              <w:rPr>
                <w:rFonts w:asciiTheme="minorBidi" w:hAnsiTheme="minorBidi" w:cstheme="minorBidi"/>
                <w:noProof/>
                <w:kern w:val="24"/>
                <w:rtl/>
                <w:lang w:eastAsia="he-IL"/>
              </w:rPr>
              <w:t>יערך מסמך השתלבות לפי סעיף 6.3.2.1(ג)2</w:t>
            </w:r>
          </w:p>
        </w:tc>
        <w:tc>
          <w:tcPr>
            <w:tcW w:w="1620" w:type="dxa"/>
            <w:vAlign w:val="center"/>
          </w:tcPr>
          <w:p w:rsidR="00FF0BFB" w:rsidRPr="00F36BA4" w:rsidRDefault="00FF0BFB" w:rsidP="00422FD4">
            <w:pPr>
              <w:spacing w:before="80" w:after="80" w:line="276" w:lineRule="auto"/>
              <w:rPr>
                <w:rFonts w:asciiTheme="minorBidi" w:hAnsiTheme="minorBidi" w:cstheme="minorBidi"/>
                <w:noProof/>
                <w:kern w:val="24"/>
                <w:rtl/>
                <w:lang w:eastAsia="he-IL"/>
              </w:rPr>
            </w:pPr>
            <w:r w:rsidRPr="00F36BA4">
              <w:rPr>
                <w:rFonts w:asciiTheme="minorBidi" w:hAnsiTheme="minorBidi" w:cstheme="minorBidi"/>
                <w:noProof/>
                <w:kern w:val="24"/>
                <w:rtl/>
                <w:lang w:eastAsia="he-IL"/>
              </w:rPr>
              <w:t>עד 2 מלמ"ש</w:t>
            </w:r>
          </w:p>
          <w:p w:rsidR="00FF0BFB" w:rsidRPr="00F36BA4" w:rsidRDefault="00FF0BFB" w:rsidP="00422FD4">
            <w:pPr>
              <w:spacing w:before="80" w:after="80" w:line="276" w:lineRule="auto"/>
              <w:rPr>
                <w:rFonts w:asciiTheme="minorBidi" w:hAnsiTheme="minorBidi" w:cstheme="minorBidi"/>
                <w:noProof/>
                <w:kern w:val="24"/>
                <w:rtl/>
                <w:lang w:eastAsia="he-IL"/>
              </w:rPr>
            </w:pPr>
            <w:r w:rsidRPr="00F36BA4">
              <w:rPr>
                <w:rFonts w:asciiTheme="minorBidi" w:hAnsiTheme="minorBidi" w:cstheme="minorBidi"/>
                <w:noProof/>
                <w:kern w:val="24"/>
                <w:rtl/>
                <w:lang w:eastAsia="he-IL"/>
              </w:rPr>
              <w:t>יש להציג תנאים למזעור זיהום מים תהום</w:t>
            </w:r>
          </w:p>
        </w:tc>
      </w:tr>
      <w:tr w:rsidR="00FF0BFB" w:rsidRPr="00F36BA4" w:rsidTr="00F36BA4">
        <w:tc>
          <w:tcPr>
            <w:tcW w:w="901" w:type="dxa"/>
            <w:vMerge/>
          </w:tcPr>
          <w:p w:rsidR="00FF0BFB" w:rsidRPr="00F36BA4" w:rsidRDefault="00FF0BFB" w:rsidP="00422FD4">
            <w:pPr>
              <w:spacing w:before="80" w:after="80" w:line="276" w:lineRule="auto"/>
              <w:rPr>
                <w:rFonts w:asciiTheme="minorBidi" w:hAnsiTheme="minorBidi" w:cstheme="minorBidi"/>
                <w:b/>
                <w:bCs/>
                <w:noProof/>
                <w:kern w:val="24"/>
                <w:rtl/>
                <w:lang w:eastAsia="he-IL"/>
              </w:rPr>
            </w:pPr>
          </w:p>
        </w:tc>
        <w:tc>
          <w:tcPr>
            <w:tcW w:w="2473" w:type="dxa"/>
          </w:tcPr>
          <w:p w:rsidR="00FF0BFB" w:rsidRPr="00F36BA4" w:rsidRDefault="00FF0BFB" w:rsidP="00422FD4">
            <w:pPr>
              <w:spacing w:before="80" w:after="80" w:line="276" w:lineRule="auto"/>
              <w:rPr>
                <w:rFonts w:asciiTheme="minorBidi" w:hAnsiTheme="minorBidi" w:cstheme="minorBidi"/>
                <w:noProof/>
                <w:kern w:val="24"/>
                <w:rtl/>
                <w:lang w:eastAsia="he-IL"/>
              </w:rPr>
            </w:pPr>
            <w:r w:rsidRPr="00F36BA4">
              <w:rPr>
                <w:rFonts w:asciiTheme="minorBidi" w:hAnsiTheme="minorBidi" w:cstheme="minorBidi"/>
                <w:noProof/>
                <w:kern w:val="24"/>
                <w:rtl/>
                <w:lang w:eastAsia="he-IL"/>
              </w:rPr>
              <w:t>שמורת טבע, גן לאומי,מכלול נופי, יער סביבה חופית, רצועת השפעה בנחל ופשט הצפה. שטח פתוח בתמ"מ</w:t>
            </w:r>
          </w:p>
        </w:tc>
        <w:tc>
          <w:tcPr>
            <w:tcW w:w="810" w:type="dxa"/>
            <w:vAlign w:val="center"/>
          </w:tcPr>
          <w:p w:rsidR="00FF0BFB" w:rsidRPr="00F36BA4" w:rsidRDefault="00FF0BFB" w:rsidP="00422FD4">
            <w:pPr>
              <w:spacing w:before="80" w:after="80" w:line="276" w:lineRule="auto"/>
              <w:rPr>
                <w:rFonts w:asciiTheme="minorBidi" w:hAnsiTheme="minorBidi" w:cstheme="minorBidi"/>
                <w:noProof/>
                <w:kern w:val="24"/>
                <w:lang w:eastAsia="he-IL"/>
              </w:rPr>
            </w:pPr>
            <w:r w:rsidRPr="00F36BA4">
              <w:rPr>
                <w:rFonts w:asciiTheme="minorBidi" w:hAnsiTheme="minorBidi" w:cstheme="minorBidi"/>
                <w:noProof/>
                <w:kern w:val="24"/>
                <w:rtl/>
                <w:lang w:eastAsia="he-IL"/>
              </w:rPr>
              <w:t>1.5</w:t>
            </w:r>
          </w:p>
        </w:tc>
        <w:tc>
          <w:tcPr>
            <w:tcW w:w="810" w:type="dxa"/>
            <w:vAlign w:val="center"/>
          </w:tcPr>
          <w:p w:rsidR="00FF0BFB" w:rsidRPr="00F36BA4" w:rsidRDefault="00FF0BFB" w:rsidP="00422FD4">
            <w:pPr>
              <w:spacing w:before="80" w:after="80" w:line="276" w:lineRule="auto"/>
              <w:rPr>
                <w:rFonts w:asciiTheme="minorBidi" w:hAnsiTheme="minorBidi" w:cstheme="minorBidi"/>
                <w:noProof/>
                <w:kern w:val="24"/>
                <w:lang w:eastAsia="he-IL"/>
              </w:rPr>
            </w:pPr>
            <w:r w:rsidRPr="00F36BA4">
              <w:rPr>
                <w:rFonts w:asciiTheme="minorBidi" w:hAnsiTheme="minorBidi" w:cstheme="minorBidi"/>
                <w:noProof/>
                <w:kern w:val="24"/>
                <w:rtl/>
                <w:lang w:eastAsia="he-IL"/>
              </w:rPr>
              <w:t>200</w:t>
            </w:r>
          </w:p>
        </w:tc>
        <w:tc>
          <w:tcPr>
            <w:tcW w:w="895" w:type="dxa"/>
            <w:vAlign w:val="center"/>
          </w:tcPr>
          <w:p w:rsidR="00FF0BFB" w:rsidRPr="00F36BA4" w:rsidRDefault="00FF0BFB" w:rsidP="00422FD4">
            <w:pPr>
              <w:spacing w:before="80" w:after="80" w:line="276" w:lineRule="auto"/>
              <w:rPr>
                <w:rFonts w:asciiTheme="minorBidi" w:hAnsiTheme="minorBidi" w:cstheme="minorBidi"/>
                <w:noProof/>
                <w:kern w:val="24"/>
                <w:lang w:eastAsia="he-IL"/>
              </w:rPr>
            </w:pPr>
            <w:r w:rsidRPr="00F36BA4">
              <w:rPr>
                <w:rFonts w:asciiTheme="minorBidi" w:hAnsiTheme="minorBidi" w:cstheme="minorBidi"/>
                <w:noProof/>
                <w:kern w:val="24"/>
                <w:rtl/>
                <w:lang w:eastAsia="he-IL"/>
              </w:rPr>
              <w:t>6</w:t>
            </w:r>
          </w:p>
        </w:tc>
        <w:tc>
          <w:tcPr>
            <w:tcW w:w="1355" w:type="dxa"/>
          </w:tcPr>
          <w:p w:rsidR="00FF0BFB" w:rsidRPr="00F36BA4" w:rsidRDefault="00FF0BFB" w:rsidP="00422FD4">
            <w:pPr>
              <w:spacing w:before="80" w:after="80" w:line="276" w:lineRule="auto"/>
              <w:rPr>
                <w:rFonts w:asciiTheme="minorBidi" w:hAnsiTheme="minorBidi" w:cstheme="minorBidi"/>
                <w:noProof/>
                <w:kern w:val="24"/>
                <w:rtl/>
                <w:lang w:eastAsia="he-IL"/>
              </w:rPr>
            </w:pPr>
            <w:r w:rsidRPr="00F36BA4">
              <w:rPr>
                <w:rFonts w:asciiTheme="minorBidi" w:hAnsiTheme="minorBidi" w:cstheme="minorBidi"/>
                <w:noProof/>
                <w:rtl/>
                <w:lang w:eastAsia="he-IL"/>
              </w:rPr>
              <w:t>מסמך נופי סביבתי</w:t>
            </w:r>
            <w:r w:rsidRPr="00F36BA4">
              <w:rPr>
                <w:rFonts w:asciiTheme="minorBidi" w:hAnsiTheme="minorBidi" w:cstheme="minorBidi"/>
                <w:noProof/>
                <w:kern w:val="24"/>
                <w:rtl/>
                <w:lang w:eastAsia="he-IL"/>
              </w:rPr>
              <w:t xml:space="preserve"> לפי סעיף 6.3.2.1(ג)4</w:t>
            </w:r>
          </w:p>
        </w:tc>
        <w:tc>
          <w:tcPr>
            <w:tcW w:w="1620" w:type="dxa"/>
            <w:vAlign w:val="center"/>
          </w:tcPr>
          <w:p w:rsidR="00FF0BFB" w:rsidRPr="00F36BA4" w:rsidRDefault="00FF0BFB" w:rsidP="00422FD4">
            <w:pPr>
              <w:spacing w:before="80" w:after="80" w:line="276" w:lineRule="auto"/>
              <w:rPr>
                <w:rFonts w:asciiTheme="minorBidi" w:hAnsiTheme="minorBidi" w:cstheme="minorBidi"/>
                <w:noProof/>
                <w:kern w:val="24"/>
                <w:rtl/>
                <w:lang w:eastAsia="he-IL"/>
              </w:rPr>
            </w:pPr>
            <w:r w:rsidRPr="00F36BA4">
              <w:rPr>
                <w:rFonts w:asciiTheme="minorBidi" w:hAnsiTheme="minorBidi" w:cstheme="minorBidi"/>
                <w:noProof/>
                <w:kern w:val="24"/>
                <w:rtl/>
                <w:lang w:eastAsia="he-IL"/>
              </w:rPr>
              <w:t>עד 2 מלמ"ש</w:t>
            </w:r>
          </w:p>
          <w:p w:rsidR="00FF0BFB" w:rsidRPr="00F36BA4" w:rsidRDefault="00FF0BFB" w:rsidP="00422FD4">
            <w:pPr>
              <w:spacing w:before="80" w:after="80" w:line="276" w:lineRule="auto"/>
              <w:rPr>
                <w:rFonts w:asciiTheme="minorBidi" w:hAnsiTheme="minorBidi" w:cstheme="minorBidi"/>
                <w:noProof/>
                <w:kern w:val="24"/>
                <w:rtl/>
                <w:lang w:eastAsia="he-IL"/>
              </w:rPr>
            </w:pPr>
            <w:r w:rsidRPr="00F36BA4">
              <w:rPr>
                <w:rFonts w:asciiTheme="minorBidi" w:hAnsiTheme="minorBidi" w:cstheme="minorBidi"/>
                <w:noProof/>
                <w:kern w:val="24"/>
                <w:rtl/>
                <w:lang w:eastAsia="he-IL"/>
              </w:rPr>
              <w:t>יש להציג תנאים למזעור זיהום מים תהום</w:t>
            </w:r>
          </w:p>
        </w:tc>
      </w:tr>
      <w:tr w:rsidR="00FF0BFB" w:rsidRPr="00F36BA4" w:rsidTr="00F36BA4">
        <w:tc>
          <w:tcPr>
            <w:tcW w:w="901" w:type="dxa"/>
            <w:vMerge w:val="restart"/>
          </w:tcPr>
          <w:p w:rsidR="00FF0BFB" w:rsidRPr="00F36BA4" w:rsidRDefault="00FF0BFB" w:rsidP="00422FD4">
            <w:pPr>
              <w:spacing w:before="80" w:after="80" w:line="276" w:lineRule="auto"/>
              <w:rPr>
                <w:rFonts w:asciiTheme="minorBidi" w:hAnsiTheme="minorBidi" w:cstheme="minorBidi"/>
                <w:b/>
                <w:bCs/>
                <w:noProof/>
                <w:lang w:eastAsia="he-IL"/>
              </w:rPr>
            </w:pPr>
            <w:bookmarkStart w:id="134" w:name="_Toc11594630"/>
            <w:r w:rsidRPr="00F36BA4">
              <w:rPr>
                <w:rFonts w:asciiTheme="minorBidi" w:hAnsiTheme="minorBidi" w:cstheme="minorBidi"/>
                <w:b/>
                <w:bCs/>
                <w:noProof/>
                <w:kern w:val="24"/>
                <w:rtl/>
                <w:lang w:eastAsia="he-IL"/>
              </w:rPr>
              <w:t>מתקן לטיפול במים</w:t>
            </w:r>
            <w:bookmarkEnd w:id="134"/>
          </w:p>
        </w:tc>
        <w:tc>
          <w:tcPr>
            <w:tcW w:w="2473" w:type="dxa"/>
          </w:tcPr>
          <w:p w:rsidR="00FF0BFB" w:rsidRPr="00F36BA4" w:rsidRDefault="00FF0BFB" w:rsidP="00422FD4">
            <w:pPr>
              <w:spacing w:before="80" w:after="80" w:line="276" w:lineRule="auto"/>
              <w:rPr>
                <w:rFonts w:asciiTheme="minorBidi" w:hAnsiTheme="minorBidi" w:cstheme="minorBidi"/>
                <w:b/>
                <w:bCs/>
                <w:noProof/>
                <w:kern w:val="24"/>
                <w:rtl/>
                <w:lang w:eastAsia="he-IL"/>
              </w:rPr>
            </w:pPr>
            <w:r w:rsidRPr="00F36BA4">
              <w:rPr>
                <w:rFonts w:asciiTheme="minorBidi" w:hAnsiTheme="minorBidi" w:cstheme="minorBidi"/>
                <w:noProof/>
                <w:kern w:val="24"/>
                <w:rtl/>
                <w:lang w:eastAsia="he-IL"/>
              </w:rPr>
              <w:t>תעשיה, תעסוקה, מלאכה, מתקן הנדסי</w:t>
            </w:r>
            <w:r w:rsidRPr="00F36BA4">
              <w:rPr>
                <w:rFonts w:asciiTheme="minorBidi" w:hAnsiTheme="minorBidi" w:cstheme="minorBidi"/>
                <w:noProof/>
                <w:rtl/>
                <w:lang w:eastAsia="he-IL"/>
              </w:rPr>
              <w:t xml:space="preserve">, עורף נמל, דרך – בתחום מחלף שאושר בתכנית מפורטת ומחוץ לרצועת הדרך (מיסעה), מגבלות בניה ופיתוח, רצועת תשתית, כריה וחציבה, אחסנה ומבני משק </w:t>
            </w:r>
            <w:r w:rsidRPr="00F36BA4">
              <w:rPr>
                <w:rFonts w:asciiTheme="minorBidi" w:hAnsiTheme="minorBidi" w:cstheme="minorBidi"/>
                <w:noProof/>
                <w:kern w:val="24"/>
                <w:rtl/>
                <w:lang w:eastAsia="he-IL"/>
              </w:rPr>
              <w:t>חקלאי</w:t>
            </w:r>
          </w:p>
        </w:tc>
        <w:tc>
          <w:tcPr>
            <w:tcW w:w="810" w:type="dxa"/>
          </w:tcPr>
          <w:p w:rsidR="00FF0BFB" w:rsidRPr="00F36BA4" w:rsidRDefault="00FF0BFB" w:rsidP="00422FD4">
            <w:pPr>
              <w:spacing w:before="80" w:after="80" w:line="276" w:lineRule="auto"/>
              <w:rPr>
                <w:rFonts w:asciiTheme="minorBidi" w:hAnsiTheme="minorBidi" w:cstheme="minorBidi"/>
                <w:b/>
                <w:bCs/>
                <w:noProof/>
                <w:kern w:val="24"/>
                <w:rtl/>
                <w:lang w:eastAsia="he-IL"/>
              </w:rPr>
            </w:pPr>
            <w:r w:rsidRPr="00F36BA4">
              <w:rPr>
                <w:rFonts w:asciiTheme="minorBidi" w:hAnsiTheme="minorBidi" w:cstheme="minorBidi"/>
                <w:noProof/>
                <w:kern w:val="24"/>
                <w:rtl/>
                <w:lang w:eastAsia="he-IL"/>
              </w:rPr>
              <w:t>1.5</w:t>
            </w:r>
          </w:p>
        </w:tc>
        <w:tc>
          <w:tcPr>
            <w:tcW w:w="810" w:type="dxa"/>
          </w:tcPr>
          <w:p w:rsidR="00FF0BFB" w:rsidRPr="00F36BA4" w:rsidRDefault="00FF0BFB" w:rsidP="00422FD4">
            <w:pPr>
              <w:spacing w:before="80" w:after="80" w:line="276" w:lineRule="auto"/>
              <w:rPr>
                <w:rFonts w:asciiTheme="minorBidi" w:hAnsiTheme="minorBidi" w:cstheme="minorBidi"/>
                <w:b/>
                <w:bCs/>
                <w:noProof/>
                <w:kern w:val="24"/>
                <w:rtl/>
                <w:lang w:eastAsia="he-IL"/>
              </w:rPr>
            </w:pPr>
            <w:r w:rsidRPr="00F36BA4">
              <w:rPr>
                <w:rFonts w:asciiTheme="minorBidi" w:hAnsiTheme="minorBidi" w:cstheme="minorBidi"/>
                <w:noProof/>
                <w:kern w:val="24"/>
                <w:rtl/>
                <w:lang w:eastAsia="he-IL"/>
              </w:rPr>
              <w:t>200</w:t>
            </w:r>
          </w:p>
        </w:tc>
        <w:tc>
          <w:tcPr>
            <w:tcW w:w="895" w:type="dxa"/>
          </w:tcPr>
          <w:p w:rsidR="00FF0BFB" w:rsidRPr="00F36BA4" w:rsidRDefault="00FF0BFB" w:rsidP="00422FD4">
            <w:pPr>
              <w:spacing w:before="80" w:after="80" w:line="276" w:lineRule="auto"/>
              <w:rPr>
                <w:rFonts w:asciiTheme="minorBidi" w:hAnsiTheme="minorBidi" w:cstheme="minorBidi"/>
                <w:b/>
                <w:bCs/>
                <w:noProof/>
                <w:kern w:val="24"/>
                <w:rtl/>
                <w:lang w:eastAsia="he-IL"/>
              </w:rPr>
            </w:pPr>
            <w:r w:rsidRPr="00F36BA4">
              <w:rPr>
                <w:rFonts w:asciiTheme="minorBidi" w:hAnsiTheme="minorBidi" w:cstheme="minorBidi"/>
                <w:noProof/>
                <w:kern w:val="24"/>
                <w:rtl/>
                <w:lang w:eastAsia="he-IL"/>
              </w:rPr>
              <w:t>6</w:t>
            </w:r>
          </w:p>
        </w:tc>
        <w:tc>
          <w:tcPr>
            <w:tcW w:w="1355" w:type="dxa"/>
          </w:tcPr>
          <w:p w:rsidR="00FF0BFB" w:rsidRPr="00F36BA4" w:rsidRDefault="00FF0BFB" w:rsidP="00422FD4">
            <w:pPr>
              <w:spacing w:before="80" w:after="80" w:line="276" w:lineRule="auto"/>
              <w:rPr>
                <w:rFonts w:asciiTheme="minorBidi" w:hAnsiTheme="minorBidi" w:cstheme="minorBidi"/>
                <w:b/>
                <w:bCs/>
                <w:noProof/>
                <w:kern w:val="24"/>
                <w:rtl/>
                <w:lang w:eastAsia="he-IL"/>
              </w:rPr>
            </w:pPr>
            <w:r w:rsidRPr="00F36BA4">
              <w:rPr>
                <w:rFonts w:asciiTheme="minorBidi" w:hAnsiTheme="minorBidi" w:cstheme="minorBidi"/>
                <w:noProof/>
                <w:kern w:val="24"/>
                <w:rtl/>
                <w:lang w:eastAsia="he-IL"/>
              </w:rPr>
              <w:t>סימון בהיתר בהתאם לסעיף 6.3.2.1(ג)1</w:t>
            </w:r>
          </w:p>
        </w:tc>
        <w:tc>
          <w:tcPr>
            <w:tcW w:w="1620" w:type="dxa"/>
          </w:tcPr>
          <w:p w:rsidR="00FF0BFB" w:rsidRPr="00F36BA4" w:rsidRDefault="00FF0BFB" w:rsidP="00422FD4">
            <w:pPr>
              <w:spacing w:before="80" w:after="80" w:line="276" w:lineRule="auto"/>
              <w:rPr>
                <w:rFonts w:asciiTheme="minorBidi" w:hAnsiTheme="minorBidi" w:cstheme="minorBidi"/>
                <w:b/>
                <w:bCs/>
                <w:noProof/>
                <w:kern w:val="24"/>
                <w:rtl/>
                <w:lang w:eastAsia="he-IL"/>
              </w:rPr>
            </w:pPr>
            <w:r w:rsidRPr="00F36BA4">
              <w:rPr>
                <w:rFonts w:asciiTheme="minorBidi" w:hAnsiTheme="minorBidi" w:cstheme="minorBidi"/>
                <w:noProof/>
                <w:kern w:val="24"/>
                <w:rtl/>
                <w:lang w:eastAsia="he-IL"/>
              </w:rPr>
              <w:t>יש להציג במתקן טיפול למים מליחים פתרון לסילוק מי רכז. ככל ויהיה לים, יסולק אל מוצא ימי מאושר</w:t>
            </w:r>
          </w:p>
        </w:tc>
      </w:tr>
      <w:tr w:rsidR="00FF0BFB" w:rsidRPr="00F36BA4" w:rsidTr="00F36BA4">
        <w:tc>
          <w:tcPr>
            <w:tcW w:w="901" w:type="dxa"/>
            <w:vMerge/>
          </w:tcPr>
          <w:p w:rsidR="00FF0BFB" w:rsidRPr="00F36BA4" w:rsidRDefault="00FF0BFB" w:rsidP="00422FD4">
            <w:pPr>
              <w:spacing w:before="80" w:after="80" w:line="276" w:lineRule="auto"/>
              <w:rPr>
                <w:rFonts w:asciiTheme="minorBidi" w:hAnsiTheme="minorBidi" w:cstheme="minorBidi"/>
                <w:b/>
                <w:bCs/>
                <w:noProof/>
                <w:kern w:val="24"/>
                <w:rtl/>
                <w:lang w:eastAsia="he-IL"/>
              </w:rPr>
            </w:pPr>
          </w:p>
        </w:tc>
        <w:tc>
          <w:tcPr>
            <w:tcW w:w="2473" w:type="dxa"/>
          </w:tcPr>
          <w:p w:rsidR="00FF0BFB" w:rsidRPr="00F36BA4" w:rsidRDefault="00FF0BFB" w:rsidP="00422FD4">
            <w:pPr>
              <w:spacing w:before="80" w:after="80" w:line="276" w:lineRule="auto"/>
              <w:rPr>
                <w:rFonts w:asciiTheme="minorBidi" w:hAnsiTheme="minorBidi" w:cstheme="minorBidi"/>
                <w:b/>
                <w:bCs/>
                <w:noProof/>
                <w:kern w:val="24"/>
                <w:rtl/>
                <w:lang w:eastAsia="he-IL"/>
              </w:rPr>
            </w:pPr>
            <w:r w:rsidRPr="00F36BA4">
              <w:rPr>
                <w:rFonts w:asciiTheme="minorBidi" w:hAnsiTheme="minorBidi" w:cstheme="minorBidi"/>
                <w:noProof/>
                <w:kern w:val="24"/>
                <w:rtl/>
                <w:lang w:eastAsia="he-IL"/>
              </w:rPr>
              <w:t xml:space="preserve">שמורת טבע, גן לאומי, מכלול נופי, יער, </w:t>
            </w:r>
            <w:r w:rsidRPr="00F36BA4">
              <w:rPr>
                <w:rFonts w:asciiTheme="minorBidi" w:hAnsiTheme="minorBidi" w:cstheme="minorBidi"/>
                <w:noProof/>
                <w:rtl/>
                <w:lang w:eastAsia="he-IL"/>
              </w:rPr>
              <w:t xml:space="preserve">שטח פתוח </w:t>
            </w:r>
            <w:r w:rsidRPr="00F36BA4">
              <w:rPr>
                <w:rFonts w:asciiTheme="minorBidi" w:hAnsiTheme="minorBidi" w:cstheme="minorBidi"/>
                <w:noProof/>
                <w:kern w:val="24"/>
                <w:rtl/>
                <w:lang w:eastAsia="he-IL"/>
              </w:rPr>
              <w:t>בתמ"מ, רצועת השפעה בנחל, פשט הצפה, מגורים ותיירות</w:t>
            </w:r>
          </w:p>
        </w:tc>
        <w:tc>
          <w:tcPr>
            <w:tcW w:w="810" w:type="dxa"/>
          </w:tcPr>
          <w:p w:rsidR="00FF0BFB" w:rsidRPr="00F36BA4" w:rsidRDefault="00FF0BFB" w:rsidP="00422FD4">
            <w:pPr>
              <w:spacing w:before="80" w:after="80" w:line="276" w:lineRule="auto"/>
              <w:rPr>
                <w:rFonts w:asciiTheme="minorBidi" w:hAnsiTheme="minorBidi" w:cstheme="minorBidi"/>
                <w:b/>
                <w:bCs/>
                <w:noProof/>
                <w:kern w:val="24"/>
                <w:rtl/>
                <w:lang w:eastAsia="he-IL"/>
              </w:rPr>
            </w:pPr>
            <w:r w:rsidRPr="00F36BA4">
              <w:rPr>
                <w:rFonts w:asciiTheme="minorBidi" w:hAnsiTheme="minorBidi" w:cstheme="minorBidi"/>
                <w:noProof/>
                <w:kern w:val="24"/>
                <w:rtl/>
                <w:lang w:eastAsia="he-IL"/>
              </w:rPr>
              <w:t>1.5</w:t>
            </w:r>
          </w:p>
        </w:tc>
        <w:tc>
          <w:tcPr>
            <w:tcW w:w="810" w:type="dxa"/>
          </w:tcPr>
          <w:p w:rsidR="00FF0BFB" w:rsidRPr="00F36BA4" w:rsidRDefault="00FF0BFB" w:rsidP="00422FD4">
            <w:pPr>
              <w:spacing w:before="80" w:after="80" w:line="276" w:lineRule="auto"/>
              <w:rPr>
                <w:rFonts w:asciiTheme="minorBidi" w:hAnsiTheme="minorBidi" w:cstheme="minorBidi"/>
                <w:b/>
                <w:bCs/>
                <w:noProof/>
                <w:kern w:val="24"/>
                <w:rtl/>
                <w:lang w:eastAsia="he-IL"/>
              </w:rPr>
            </w:pPr>
            <w:r w:rsidRPr="00F36BA4">
              <w:rPr>
                <w:rFonts w:asciiTheme="minorBidi" w:hAnsiTheme="minorBidi" w:cstheme="minorBidi"/>
                <w:noProof/>
                <w:kern w:val="24"/>
                <w:rtl/>
                <w:lang w:eastAsia="he-IL"/>
              </w:rPr>
              <w:t>200</w:t>
            </w:r>
          </w:p>
        </w:tc>
        <w:tc>
          <w:tcPr>
            <w:tcW w:w="895" w:type="dxa"/>
          </w:tcPr>
          <w:p w:rsidR="00FF0BFB" w:rsidRPr="00F36BA4" w:rsidRDefault="00FF0BFB" w:rsidP="00422FD4">
            <w:pPr>
              <w:spacing w:before="80" w:after="80" w:line="276" w:lineRule="auto"/>
              <w:rPr>
                <w:rFonts w:asciiTheme="minorBidi" w:hAnsiTheme="minorBidi" w:cstheme="minorBidi"/>
                <w:b/>
                <w:bCs/>
                <w:noProof/>
                <w:kern w:val="24"/>
                <w:rtl/>
                <w:lang w:eastAsia="he-IL"/>
              </w:rPr>
            </w:pPr>
            <w:r w:rsidRPr="00F36BA4">
              <w:rPr>
                <w:rFonts w:asciiTheme="minorBidi" w:hAnsiTheme="minorBidi" w:cstheme="minorBidi"/>
                <w:noProof/>
                <w:kern w:val="24"/>
                <w:rtl/>
                <w:lang w:eastAsia="he-IL"/>
              </w:rPr>
              <w:t>6</w:t>
            </w:r>
          </w:p>
        </w:tc>
        <w:tc>
          <w:tcPr>
            <w:tcW w:w="1355" w:type="dxa"/>
          </w:tcPr>
          <w:p w:rsidR="00FF0BFB" w:rsidRPr="00F36BA4" w:rsidRDefault="00FF0BFB" w:rsidP="00422FD4">
            <w:pPr>
              <w:spacing w:before="80" w:after="80" w:line="276" w:lineRule="auto"/>
              <w:rPr>
                <w:rFonts w:asciiTheme="minorBidi" w:hAnsiTheme="minorBidi" w:cstheme="minorBidi"/>
                <w:b/>
                <w:bCs/>
                <w:noProof/>
                <w:kern w:val="24"/>
                <w:rtl/>
                <w:lang w:eastAsia="he-IL"/>
              </w:rPr>
            </w:pPr>
            <w:r w:rsidRPr="00F36BA4">
              <w:rPr>
                <w:rFonts w:asciiTheme="minorBidi" w:hAnsiTheme="minorBidi" w:cstheme="minorBidi"/>
                <w:noProof/>
                <w:kern w:val="24"/>
                <w:rtl/>
                <w:lang w:eastAsia="he-IL"/>
              </w:rPr>
              <w:t>יערך מסמך השתלבות לפי סעיף 6.3.2.1(ג)2</w:t>
            </w:r>
          </w:p>
        </w:tc>
        <w:tc>
          <w:tcPr>
            <w:tcW w:w="1620" w:type="dxa"/>
          </w:tcPr>
          <w:p w:rsidR="00FF0BFB" w:rsidRPr="00F36BA4" w:rsidRDefault="00FF0BFB" w:rsidP="00422FD4">
            <w:pPr>
              <w:spacing w:before="80" w:after="80" w:line="276" w:lineRule="auto"/>
              <w:rPr>
                <w:rFonts w:asciiTheme="minorBidi" w:hAnsiTheme="minorBidi" w:cstheme="minorBidi"/>
                <w:b/>
                <w:bCs/>
                <w:noProof/>
                <w:kern w:val="24"/>
                <w:rtl/>
                <w:lang w:eastAsia="he-IL"/>
              </w:rPr>
            </w:pPr>
          </w:p>
        </w:tc>
      </w:tr>
      <w:tr w:rsidR="00FF0BFB" w:rsidRPr="00F36BA4" w:rsidTr="00F36BA4">
        <w:tc>
          <w:tcPr>
            <w:tcW w:w="901" w:type="dxa"/>
          </w:tcPr>
          <w:p w:rsidR="00FF0BFB" w:rsidRPr="00F36BA4" w:rsidRDefault="00FF0BFB" w:rsidP="00422FD4">
            <w:pPr>
              <w:spacing w:before="80" w:after="80" w:line="276" w:lineRule="auto"/>
              <w:rPr>
                <w:rFonts w:asciiTheme="minorBidi" w:hAnsiTheme="minorBidi" w:cstheme="minorBidi"/>
                <w:b/>
                <w:bCs/>
                <w:noProof/>
                <w:color w:val="00B050"/>
                <w:lang w:eastAsia="he-IL"/>
              </w:rPr>
            </w:pPr>
            <w:bookmarkStart w:id="135" w:name="_Toc11594643"/>
            <w:r w:rsidRPr="00F36BA4">
              <w:rPr>
                <w:rFonts w:asciiTheme="minorBidi" w:hAnsiTheme="minorBidi" w:cstheme="minorBidi"/>
                <w:b/>
                <w:bCs/>
                <w:noProof/>
                <w:kern w:val="24"/>
                <w:rtl/>
                <w:lang w:eastAsia="he-IL"/>
              </w:rPr>
              <w:t>מתקנים נילווים למתקן</w:t>
            </w:r>
            <w:bookmarkEnd w:id="135"/>
          </w:p>
        </w:tc>
        <w:tc>
          <w:tcPr>
            <w:tcW w:w="2473" w:type="dxa"/>
          </w:tcPr>
          <w:p w:rsidR="00FF0BFB" w:rsidRPr="00F36BA4" w:rsidRDefault="00FF0BFB" w:rsidP="00422FD4">
            <w:pPr>
              <w:spacing w:before="80" w:after="80" w:line="276" w:lineRule="auto"/>
              <w:rPr>
                <w:rFonts w:asciiTheme="minorBidi" w:hAnsiTheme="minorBidi" w:cstheme="minorBidi"/>
                <w:b/>
                <w:bCs/>
                <w:noProof/>
                <w:kern w:val="24"/>
                <w:rtl/>
                <w:lang w:eastAsia="he-IL"/>
              </w:rPr>
            </w:pPr>
            <w:bookmarkStart w:id="136" w:name="_Toc11594644"/>
            <w:r w:rsidRPr="00F36BA4">
              <w:rPr>
                <w:rFonts w:asciiTheme="minorBidi" w:hAnsiTheme="minorBidi" w:cstheme="minorBidi"/>
                <w:noProof/>
                <w:kern w:val="24"/>
                <w:rtl/>
                <w:lang w:eastAsia="he-IL"/>
              </w:rPr>
              <w:t>בכל יעוד בו ניתן להקים את מתקן מי המערכת</w:t>
            </w:r>
            <w:bookmarkEnd w:id="136"/>
          </w:p>
        </w:tc>
        <w:tc>
          <w:tcPr>
            <w:tcW w:w="810" w:type="dxa"/>
          </w:tcPr>
          <w:p w:rsidR="00FF0BFB" w:rsidRPr="00F36BA4" w:rsidRDefault="00FF0BFB" w:rsidP="00422FD4">
            <w:pPr>
              <w:spacing w:before="80" w:after="80" w:line="276" w:lineRule="auto"/>
              <w:rPr>
                <w:rFonts w:asciiTheme="minorBidi" w:hAnsiTheme="minorBidi" w:cstheme="minorBidi"/>
                <w:b/>
                <w:bCs/>
                <w:noProof/>
                <w:kern w:val="24"/>
                <w:rtl/>
                <w:lang w:eastAsia="he-IL"/>
              </w:rPr>
            </w:pPr>
            <w:r w:rsidRPr="00F36BA4">
              <w:rPr>
                <w:rFonts w:asciiTheme="minorBidi" w:hAnsiTheme="minorBidi" w:cstheme="minorBidi"/>
                <w:noProof/>
                <w:kern w:val="24"/>
                <w:rtl/>
                <w:lang w:eastAsia="he-IL"/>
              </w:rPr>
              <w:t>בשטח חצר</w:t>
            </w:r>
          </w:p>
        </w:tc>
        <w:tc>
          <w:tcPr>
            <w:tcW w:w="810" w:type="dxa"/>
          </w:tcPr>
          <w:p w:rsidR="00FF0BFB" w:rsidRPr="00F36BA4" w:rsidRDefault="00FF0BFB" w:rsidP="00422FD4">
            <w:pPr>
              <w:spacing w:before="80" w:after="80" w:line="276" w:lineRule="auto"/>
              <w:rPr>
                <w:rFonts w:asciiTheme="minorBidi" w:hAnsiTheme="minorBidi" w:cstheme="minorBidi"/>
                <w:b/>
                <w:bCs/>
                <w:noProof/>
                <w:kern w:val="24"/>
                <w:rtl/>
                <w:lang w:eastAsia="he-IL"/>
              </w:rPr>
            </w:pPr>
          </w:p>
        </w:tc>
        <w:tc>
          <w:tcPr>
            <w:tcW w:w="895" w:type="dxa"/>
          </w:tcPr>
          <w:p w:rsidR="00FF0BFB" w:rsidRPr="00F36BA4" w:rsidRDefault="00FF0BFB" w:rsidP="00422FD4">
            <w:pPr>
              <w:spacing w:before="80" w:after="80" w:line="276" w:lineRule="auto"/>
              <w:rPr>
                <w:rFonts w:asciiTheme="minorBidi" w:hAnsiTheme="minorBidi" w:cstheme="minorBidi"/>
                <w:b/>
                <w:bCs/>
                <w:noProof/>
                <w:kern w:val="24"/>
                <w:rtl/>
                <w:lang w:eastAsia="he-IL"/>
              </w:rPr>
            </w:pPr>
            <w:r w:rsidRPr="00F36BA4">
              <w:rPr>
                <w:rFonts w:asciiTheme="minorBidi" w:hAnsiTheme="minorBidi" w:cstheme="minorBidi"/>
                <w:noProof/>
                <w:kern w:val="24"/>
                <w:rtl/>
                <w:lang w:eastAsia="he-IL"/>
              </w:rPr>
              <w:t>6</w:t>
            </w:r>
          </w:p>
        </w:tc>
        <w:tc>
          <w:tcPr>
            <w:tcW w:w="1355" w:type="dxa"/>
          </w:tcPr>
          <w:p w:rsidR="00FF0BFB" w:rsidRPr="00F36BA4" w:rsidRDefault="00FF0BFB" w:rsidP="00422FD4">
            <w:pPr>
              <w:spacing w:before="80" w:after="80" w:line="276" w:lineRule="auto"/>
              <w:rPr>
                <w:rFonts w:asciiTheme="minorBidi" w:hAnsiTheme="minorBidi" w:cstheme="minorBidi"/>
                <w:b/>
                <w:bCs/>
                <w:noProof/>
                <w:kern w:val="24"/>
                <w:rtl/>
                <w:lang w:eastAsia="he-IL"/>
              </w:rPr>
            </w:pPr>
            <w:bookmarkStart w:id="137" w:name="_Toc11594645"/>
            <w:r w:rsidRPr="00F36BA4">
              <w:rPr>
                <w:rFonts w:asciiTheme="minorBidi" w:hAnsiTheme="minorBidi" w:cstheme="minorBidi"/>
                <w:noProof/>
                <w:kern w:val="24"/>
                <w:rtl/>
                <w:lang w:eastAsia="he-IL"/>
              </w:rPr>
              <w:t>סימון בהיתר בהתאם לסעיף 6.3.2.1(ג)1</w:t>
            </w:r>
            <w:bookmarkEnd w:id="137"/>
          </w:p>
        </w:tc>
        <w:tc>
          <w:tcPr>
            <w:tcW w:w="1620" w:type="dxa"/>
          </w:tcPr>
          <w:p w:rsidR="00FF0BFB" w:rsidRPr="00F36BA4" w:rsidRDefault="00FF0BFB" w:rsidP="00422FD4">
            <w:pPr>
              <w:spacing w:before="80" w:after="80" w:line="276" w:lineRule="auto"/>
              <w:rPr>
                <w:rFonts w:asciiTheme="minorBidi" w:hAnsiTheme="minorBidi" w:cstheme="minorBidi"/>
                <w:b/>
                <w:bCs/>
                <w:noProof/>
                <w:kern w:val="24"/>
                <w:rtl/>
                <w:lang w:eastAsia="he-IL"/>
              </w:rPr>
            </w:pPr>
            <w:bookmarkStart w:id="138" w:name="_Toc11594646"/>
            <w:r w:rsidRPr="00F36BA4">
              <w:rPr>
                <w:rFonts w:asciiTheme="minorBidi" w:hAnsiTheme="minorBidi" w:cstheme="minorBidi"/>
                <w:noProof/>
                <w:kern w:val="24"/>
                <w:rtl/>
                <w:lang w:eastAsia="he-IL"/>
              </w:rPr>
              <w:t>מתוך אחוזי בניה שהוגדרו למתקן בטבלה זו</w:t>
            </w:r>
            <w:bookmarkEnd w:id="138"/>
          </w:p>
        </w:tc>
      </w:tr>
      <w:tr w:rsidR="00FF0BFB" w:rsidRPr="00F36BA4" w:rsidTr="00F36BA4">
        <w:tc>
          <w:tcPr>
            <w:tcW w:w="901" w:type="dxa"/>
          </w:tcPr>
          <w:p w:rsidR="00FF0BFB" w:rsidRPr="00F36BA4" w:rsidRDefault="00FF0BFB" w:rsidP="00422FD4">
            <w:pPr>
              <w:spacing w:before="80" w:after="80" w:line="276" w:lineRule="auto"/>
              <w:rPr>
                <w:rFonts w:asciiTheme="minorBidi" w:hAnsiTheme="minorBidi" w:cstheme="minorBidi"/>
                <w:b/>
                <w:bCs/>
                <w:noProof/>
                <w:color w:val="00B050"/>
                <w:lang w:eastAsia="he-IL"/>
              </w:rPr>
            </w:pPr>
            <w:bookmarkStart w:id="139" w:name="_Toc11594647"/>
            <w:r w:rsidRPr="00F36BA4">
              <w:rPr>
                <w:rFonts w:asciiTheme="minorBidi" w:hAnsiTheme="minorBidi" w:cstheme="minorBidi"/>
                <w:b/>
                <w:bCs/>
                <w:noProof/>
                <w:kern w:val="24"/>
                <w:rtl/>
                <w:lang w:eastAsia="he-IL"/>
              </w:rPr>
              <w:t>מתקן מדידה וניטור</w:t>
            </w:r>
            <w:bookmarkEnd w:id="139"/>
          </w:p>
        </w:tc>
        <w:tc>
          <w:tcPr>
            <w:tcW w:w="2473" w:type="dxa"/>
          </w:tcPr>
          <w:p w:rsidR="00FF0BFB" w:rsidRPr="00F36BA4" w:rsidRDefault="00FF0BFB" w:rsidP="00422FD4">
            <w:pPr>
              <w:spacing w:before="80" w:after="80" w:line="276" w:lineRule="auto"/>
              <w:rPr>
                <w:rFonts w:asciiTheme="minorBidi" w:hAnsiTheme="minorBidi" w:cstheme="minorBidi"/>
                <w:b/>
                <w:bCs/>
                <w:noProof/>
                <w:kern w:val="24"/>
                <w:rtl/>
                <w:lang w:eastAsia="he-IL"/>
              </w:rPr>
            </w:pPr>
            <w:bookmarkStart w:id="140" w:name="_Toc11594648"/>
            <w:r w:rsidRPr="00F36BA4">
              <w:rPr>
                <w:rFonts w:asciiTheme="minorBidi" w:hAnsiTheme="minorBidi" w:cstheme="minorBidi"/>
                <w:noProof/>
                <w:kern w:val="24"/>
                <w:rtl/>
                <w:lang w:eastAsia="he-IL"/>
              </w:rPr>
              <w:t>אפיק הנחל, רצועת מגן, רצועת השפעה, פשט הצפה ובכל יעוד קרקע בו ניתן להקים מתקן מי מערכת</w:t>
            </w:r>
            <w:bookmarkEnd w:id="140"/>
          </w:p>
        </w:tc>
        <w:tc>
          <w:tcPr>
            <w:tcW w:w="810" w:type="dxa"/>
          </w:tcPr>
          <w:p w:rsidR="00FF0BFB" w:rsidRPr="00F36BA4" w:rsidRDefault="00FF0BFB" w:rsidP="00422FD4">
            <w:pPr>
              <w:spacing w:before="80" w:after="80" w:line="276" w:lineRule="auto"/>
              <w:rPr>
                <w:rFonts w:asciiTheme="minorBidi" w:hAnsiTheme="minorBidi" w:cstheme="minorBidi"/>
                <w:b/>
                <w:bCs/>
                <w:noProof/>
                <w:kern w:val="24"/>
                <w:rtl/>
                <w:lang w:eastAsia="he-IL"/>
              </w:rPr>
            </w:pPr>
            <w:r w:rsidRPr="00F36BA4">
              <w:rPr>
                <w:rFonts w:asciiTheme="minorBidi" w:hAnsiTheme="minorBidi" w:cstheme="minorBidi"/>
                <w:noProof/>
                <w:kern w:val="24"/>
                <w:rtl/>
                <w:lang w:eastAsia="he-IL"/>
              </w:rPr>
              <w:t>0.2</w:t>
            </w:r>
          </w:p>
        </w:tc>
        <w:tc>
          <w:tcPr>
            <w:tcW w:w="810" w:type="dxa"/>
          </w:tcPr>
          <w:p w:rsidR="00FF0BFB" w:rsidRPr="00F36BA4" w:rsidRDefault="00FF0BFB" w:rsidP="00422FD4">
            <w:pPr>
              <w:spacing w:before="80" w:after="80" w:line="276" w:lineRule="auto"/>
              <w:rPr>
                <w:rFonts w:asciiTheme="minorBidi" w:hAnsiTheme="minorBidi" w:cstheme="minorBidi"/>
                <w:b/>
                <w:bCs/>
                <w:noProof/>
                <w:kern w:val="24"/>
                <w:rtl/>
                <w:lang w:eastAsia="he-IL"/>
              </w:rPr>
            </w:pPr>
            <w:r w:rsidRPr="00F36BA4">
              <w:rPr>
                <w:rFonts w:asciiTheme="minorBidi" w:hAnsiTheme="minorBidi" w:cstheme="minorBidi"/>
                <w:noProof/>
                <w:kern w:val="24"/>
                <w:rtl/>
                <w:lang w:eastAsia="he-IL"/>
              </w:rPr>
              <w:t>20</w:t>
            </w:r>
          </w:p>
        </w:tc>
        <w:tc>
          <w:tcPr>
            <w:tcW w:w="895" w:type="dxa"/>
          </w:tcPr>
          <w:p w:rsidR="00FF0BFB" w:rsidRPr="00F36BA4" w:rsidRDefault="00FF0BFB" w:rsidP="00422FD4">
            <w:pPr>
              <w:spacing w:before="80" w:after="80" w:line="276" w:lineRule="auto"/>
              <w:rPr>
                <w:rFonts w:asciiTheme="minorBidi" w:hAnsiTheme="minorBidi" w:cstheme="minorBidi"/>
                <w:b/>
                <w:bCs/>
                <w:noProof/>
                <w:kern w:val="24"/>
                <w:rtl/>
                <w:lang w:eastAsia="he-IL"/>
              </w:rPr>
            </w:pPr>
            <w:r w:rsidRPr="00F36BA4">
              <w:rPr>
                <w:rFonts w:asciiTheme="minorBidi" w:hAnsiTheme="minorBidi" w:cstheme="minorBidi"/>
                <w:noProof/>
                <w:kern w:val="24"/>
                <w:rtl/>
                <w:lang w:eastAsia="he-IL"/>
              </w:rPr>
              <w:t>3.5</w:t>
            </w:r>
          </w:p>
        </w:tc>
        <w:tc>
          <w:tcPr>
            <w:tcW w:w="1355" w:type="dxa"/>
          </w:tcPr>
          <w:p w:rsidR="00FF0BFB" w:rsidRPr="00F36BA4" w:rsidRDefault="00FF0BFB" w:rsidP="00422FD4">
            <w:pPr>
              <w:spacing w:before="80" w:after="80" w:line="276" w:lineRule="auto"/>
              <w:rPr>
                <w:rFonts w:asciiTheme="minorBidi" w:hAnsiTheme="minorBidi" w:cstheme="minorBidi"/>
                <w:b/>
                <w:bCs/>
                <w:noProof/>
                <w:kern w:val="24"/>
                <w:rtl/>
                <w:lang w:eastAsia="he-IL"/>
              </w:rPr>
            </w:pPr>
            <w:bookmarkStart w:id="141" w:name="_Toc11594649"/>
            <w:r w:rsidRPr="00F36BA4">
              <w:rPr>
                <w:rFonts w:asciiTheme="minorBidi" w:hAnsiTheme="minorBidi" w:cstheme="minorBidi"/>
                <w:noProof/>
                <w:kern w:val="24"/>
                <w:rtl/>
                <w:lang w:eastAsia="he-IL"/>
              </w:rPr>
              <w:t>סימון בהיתר בהתאם לסעיף 6.3.2.1(ג)1</w:t>
            </w:r>
            <w:bookmarkEnd w:id="141"/>
          </w:p>
        </w:tc>
        <w:tc>
          <w:tcPr>
            <w:tcW w:w="1620" w:type="dxa"/>
          </w:tcPr>
          <w:p w:rsidR="00FF0BFB" w:rsidRPr="00F36BA4" w:rsidRDefault="00FF0BFB" w:rsidP="00422FD4">
            <w:pPr>
              <w:spacing w:before="80" w:after="80" w:line="276" w:lineRule="auto"/>
              <w:rPr>
                <w:rFonts w:asciiTheme="minorBidi" w:hAnsiTheme="minorBidi" w:cstheme="minorBidi"/>
                <w:b/>
                <w:bCs/>
                <w:noProof/>
                <w:kern w:val="24"/>
                <w:rtl/>
                <w:lang w:eastAsia="he-IL"/>
              </w:rPr>
            </w:pPr>
            <w:bookmarkStart w:id="142" w:name="_Toc11594650"/>
            <w:r w:rsidRPr="00F36BA4">
              <w:rPr>
                <w:rFonts w:asciiTheme="minorBidi" w:hAnsiTheme="minorBidi" w:cstheme="minorBidi"/>
                <w:noProof/>
                <w:kern w:val="24"/>
                <w:rtl/>
                <w:lang w:eastAsia="he-IL"/>
              </w:rPr>
              <w:t>לגבי מתקן מדידה וניטור באפיק הנחל: מיקום המתקן ימנע ככל הניתן חסימת מעבר ציבורי תוך צמצום הפגיעה בנוף ובסביבה.</w:t>
            </w:r>
            <w:bookmarkEnd w:id="142"/>
          </w:p>
        </w:tc>
      </w:tr>
      <w:tr w:rsidR="00591E90" w:rsidRPr="00F36BA4" w:rsidTr="00F36BA4">
        <w:tc>
          <w:tcPr>
            <w:tcW w:w="901" w:type="dxa"/>
          </w:tcPr>
          <w:p w:rsidR="00591E90" w:rsidRPr="00F36BA4" w:rsidRDefault="00591E90" w:rsidP="00422FD4">
            <w:pPr>
              <w:spacing w:before="80" w:after="80" w:line="276" w:lineRule="auto"/>
              <w:rPr>
                <w:rFonts w:asciiTheme="minorBidi" w:hAnsiTheme="minorBidi" w:cstheme="minorBidi"/>
                <w:b/>
                <w:bCs/>
                <w:noProof/>
                <w:kern w:val="24"/>
                <w:rtl/>
                <w:lang w:eastAsia="he-IL"/>
              </w:rPr>
            </w:pPr>
            <w:r w:rsidRPr="00F36BA4">
              <w:rPr>
                <w:rFonts w:asciiTheme="minorBidi" w:hAnsiTheme="minorBidi" w:cstheme="minorBidi"/>
                <w:b/>
                <w:bCs/>
                <w:noProof/>
                <w:kern w:val="24"/>
                <w:rtl/>
                <w:lang w:eastAsia="he-IL"/>
              </w:rPr>
              <w:t>סכר עפר</w:t>
            </w:r>
          </w:p>
        </w:tc>
        <w:tc>
          <w:tcPr>
            <w:tcW w:w="2473" w:type="dxa"/>
          </w:tcPr>
          <w:p w:rsidR="00591E90" w:rsidRPr="00F36BA4" w:rsidRDefault="00591E90" w:rsidP="00422FD4">
            <w:pPr>
              <w:keepNext/>
              <w:kinsoku w:val="0"/>
              <w:overflowPunct w:val="0"/>
              <w:spacing w:before="80" w:after="80" w:line="276" w:lineRule="auto"/>
              <w:textAlignment w:val="baseline"/>
              <w:rPr>
                <w:rFonts w:asciiTheme="minorBidi" w:hAnsiTheme="minorBidi" w:cstheme="minorBidi"/>
                <w:noProof/>
                <w:kern w:val="24"/>
                <w:rtl/>
                <w:lang w:eastAsia="he-IL"/>
              </w:rPr>
            </w:pPr>
            <w:r w:rsidRPr="00F36BA4">
              <w:rPr>
                <w:rFonts w:asciiTheme="minorBidi" w:hAnsiTheme="minorBidi" w:cstheme="minorBidi"/>
                <w:noProof/>
                <w:kern w:val="24"/>
                <w:rtl/>
                <w:lang w:eastAsia="he-IL"/>
              </w:rPr>
              <w:t>שמורת טבע, גן לאומי, מכלול נופי, יער,  סביבה חופית, שטח פתוח בתמ"מ, נחל</w:t>
            </w:r>
          </w:p>
        </w:tc>
        <w:tc>
          <w:tcPr>
            <w:tcW w:w="810" w:type="dxa"/>
          </w:tcPr>
          <w:p w:rsidR="00591E90" w:rsidRPr="00F36BA4" w:rsidRDefault="00591E90" w:rsidP="00422FD4">
            <w:pPr>
              <w:keepNext/>
              <w:kinsoku w:val="0"/>
              <w:overflowPunct w:val="0"/>
              <w:spacing w:before="80" w:after="80" w:line="276" w:lineRule="auto"/>
              <w:textAlignment w:val="baseline"/>
              <w:rPr>
                <w:rFonts w:asciiTheme="minorBidi" w:hAnsiTheme="minorBidi" w:cstheme="minorBidi"/>
                <w:noProof/>
                <w:kern w:val="24"/>
                <w:rtl/>
                <w:lang w:eastAsia="he-IL"/>
              </w:rPr>
            </w:pPr>
          </w:p>
        </w:tc>
        <w:tc>
          <w:tcPr>
            <w:tcW w:w="810" w:type="dxa"/>
          </w:tcPr>
          <w:p w:rsidR="00591E90" w:rsidRPr="00F36BA4" w:rsidRDefault="00591E90" w:rsidP="00422FD4">
            <w:pPr>
              <w:keepNext/>
              <w:kinsoku w:val="0"/>
              <w:overflowPunct w:val="0"/>
              <w:spacing w:before="80" w:after="80" w:line="276" w:lineRule="auto"/>
              <w:textAlignment w:val="baseline"/>
              <w:rPr>
                <w:rFonts w:asciiTheme="minorBidi" w:hAnsiTheme="minorBidi" w:cstheme="minorBidi"/>
                <w:noProof/>
                <w:kern w:val="24"/>
                <w:rtl/>
                <w:lang w:eastAsia="he-IL"/>
              </w:rPr>
            </w:pPr>
          </w:p>
        </w:tc>
        <w:tc>
          <w:tcPr>
            <w:tcW w:w="895" w:type="dxa"/>
          </w:tcPr>
          <w:p w:rsidR="00591E90" w:rsidRPr="00F36BA4" w:rsidRDefault="00591E90" w:rsidP="00F36BA4">
            <w:pPr>
              <w:keepNext/>
              <w:kinsoku w:val="0"/>
              <w:overflowPunct w:val="0"/>
              <w:spacing w:before="80" w:after="80" w:line="276" w:lineRule="auto"/>
              <w:textAlignment w:val="baseline"/>
              <w:rPr>
                <w:rFonts w:asciiTheme="minorBidi" w:hAnsiTheme="minorBidi" w:cstheme="minorBidi"/>
                <w:noProof/>
                <w:kern w:val="24"/>
                <w:rtl/>
                <w:lang w:eastAsia="he-IL"/>
              </w:rPr>
            </w:pPr>
            <w:r w:rsidRPr="00F36BA4">
              <w:rPr>
                <w:rFonts w:asciiTheme="minorBidi" w:hAnsiTheme="minorBidi" w:cstheme="minorBidi"/>
                <w:noProof/>
                <w:kern w:val="24"/>
                <w:rtl/>
                <w:lang w:eastAsia="he-IL"/>
              </w:rPr>
              <w:t>עד 25 מ</w:t>
            </w:r>
            <w:r w:rsidR="00F36BA4">
              <w:rPr>
                <w:rFonts w:asciiTheme="minorBidi" w:hAnsiTheme="minorBidi" w:cstheme="minorBidi" w:hint="cs"/>
                <w:noProof/>
                <w:kern w:val="24"/>
                <w:rtl/>
                <w:lang w:eastAsia="he-IL"/>
              </w:rPr>
              <w:t>'</w:t>
            </w:r>
            <w:r w:rsidRPr="00F36BA4">
              <w:rPr>
                <w:rFonts w:asciiTheme="minorBidi" w:hAnsiTheme="minorBidi" w:cstheme="minorBidi"/>
                <w:noProof/>
                <w:kern w:val="24"/>
                <w:rtl/>
                <w:lang w:eastAsia="he-IL"/>
              </w:rPr>
              <w:t xml:space="preserve"> מבסיס אפיק הנחל</w:t>
            </w:r>
          </w:p>
        </w:tc>
        <w:tc>
          <w:tcPr>
            <w:tcW w:w="1355" w:type="dxa"/>
          </w:tcPr>
          <w:p w:rsidR="00591E90" w:rsidRPr="00F36BA4" w:rsidRDefault="00591E90" w:rsidP="00422FD4">
            <w:pPr>
              <w:keepNext/>
              <w:kinsoku w:val="0"/>
              <w:overflowPunct w:val="0"/>
              <w:spacing w:before="80" w:after="80" w:line="276" w:lineRule="auto"/>
              <w:textAlignment w:val="baseline"/>
              <w:rPr>
                <w:rFonts w:asciiTheme="minorBidi" w:hAnsiTheme="minorBidi" w:cstheme="minorBidi"/>
                <w:noProof/>
                <w:kern w:val="24"/>
                <w:rtl/>
                <w:lang w:eastAsia="he-IL"/>
              </w:rPr>
            </w:pPr>
            <w:r w:rsidRPr="00F36BA4">
              <w:rPr>
                <w:rFonts w:asciiTheme="minorBidi" w:hAnsiTheme="minorBidi" w:cstheme="minorBidi"/>
                <w:noProof/>
                <w:kern w:val="24"/>
                <w:rtl/>
                <w:lang w:eastAsia="he-IL"/>
              </w:rPr>
              <w:t>מסמך נופי סביבתי בהתאם לסעיף</w:t>
            </w:r>
          </w:p>
          <w:p w:rsidR="00591E90" w:rsidRPr="00F36BA4" w:rsidRDefault="00591E90" w:rsidP="00422FD4">
            <w:pPr>
              <w:keepNext/>
              <w:kinsoku w:val="0"/>
              <w:overflowPunct w:val="0"/>
              <w:spacing w:before="80" w:after="80" w:line="276" w:lineRule="auto"/>
              <w:textAlignment w:val="baseline"/>
              <w:rPr>
                <w:rFonts w:asciiTheme="minorBidi" w:hAnsiTheme="minorBidi" w:cstheme="minorBidi"/>
                <w:noProof/>
                <w:kern w:val="24"/>
                <w:rtl/>
                <w:lang w:eastAsia="he-IL"/>
              </w:rPr>
            </w:pPr>
            <w:r w:rsidRPr="00F36BA4">
              <w:rPr>
                <w:rFonts w:asciiTheme="minorBidi" w:hAnsiTheme="minorBidi" w:cstheme="minorBidi"/>
                <w:noProof/>
                <w:kern w:val="24"/>
                <w:rtl/>
                <w:lang w:eastAsia="he-IL"/>
              </w:rPr>
              <w:t>6.3.2.1(ג)4</w:t>
            </w:r>
          </w:p>
        </w:tc>
        <w:tc>
          <w:tcPr>
            <w:tcW w:w="1620" w:type="dxa"/>
          </w:tcPr>
          <w:p w:rsidR="00591E90" w:rsidRPr="00F36BA4" w:rsidRDefault="00591E90" w:rsidP="00422FD4">
            <w:pPr>
              <w:keepNext/>
              <w:kinsoku w:val="0"/>
              <w:overflowPunct w:val="0"/>
              <w:spacing w:before="80" w:after="80" w:line="276" w:lineRule="auto"/>
              <w:textAlignment w:val="baseline"/>
              <w:rPr>
                <w:rFonts w:asciiTheme="minorBidi" w:hAnsiTheme="minorBidi" w:cstheme="minorBidi"/>
                <w:noProof/>
                <w:kern w:val="24"/>
                <w:rtl/>
                <w:lang w:eastAsia="he-IL"/>
              </w:rPr>
            </w:pPr>
            <w:r w:rsidRPr="00F36BA4">
              <w:rPr>
                <w:rFonts w:asciiTheme="minorBidi" w:hAnsiTheme="minorBidi" w:cstheme="minorBidi"/>
                <w:noProof/>
                <w:kern w:val="24"/>
                <w:rtl/>
                <w:lang w:eastAsia="he-IL"/>
              </w:rPr>
              <w:t>שיפוע: סוללות 1:3 או 1:4</w:t>
            </w:r>
          </w:p>
          <w:p w:rsidR="00591E90" w:rsidRPr="00F36BA4" w:rsidRDefault="00591E90" w:rsidP="00422FD4">
            <w:pPr>
              <w:keepNext/>
              <w:kinsoku w:val="0"/>
              <w:overflowPunct w:val="0"/>
              <w:spacing w:before="80" w:after="80" w:line="276" w:lineRule="auto"/>
              <w:textAlignment w:val="baseline"/>
              <w:rPr>
                <w:rFonts w:asciiTheme="minorBidi" w:hAnsiTheme="minorBidi" w:cstheme="minorBidi"/>
                <w:noProof/>
                <w:kern w:val="24"/>
                <w:rtl/>
                <w:lang w:eastAsia="he-IL"/>
              </w:rPr>
            </w:pPr>
          </w:p>
        </w:tc>
      </w:tr>
    </w:tbl>
    <w:p w:rsidR="00B07F10" w:rsidRPr="00F36BA4" w:rsidRDefault="00B07F10" w:rsidP="00422FD4">
      <w:pPr>
        <w:spacing w:after="80"/>
        <w:jc w:val="both"/>
        <w:rPr>
          <w:rFonts w:ascii="Arial" w:eastAsia="HGMinchoB" w:hAnsi="Arial" w:cs="Arial"/>
          <w:sz w:val="20"/>
          <w:szCs w:val="20"/>
          <w:rtl/>
          <w:lang w:eastAsia="en-US"/>
        </w:rPr>
      </w:pPr>
      <w:bookmarkStart w:id="143" w:name="Date"/>
      <w:bookmarkEnd w:id="143"/>
    </w:p>
    <w:p w:rsidR="00FF0BFB" w:rsidRPr="00FF0BFB" w:rsidRDefault="00FF0BFB" w:rsidP="001C491A">
      <w:pPr>
        <w:numPr>
          <w:ilvl w:val="0"/>
          <w:numId w:val="16"/>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lastRenderedPageBreak/>
        <w:t>שמירה, הגנה וניצול מיטבי של משאבי המים</w:t>
      </w:r>
    </w:p>
    <w:p w:rsidR="00FF0BFB" w:rsidRPr="00FF0BFB" w:rsidRDefault="00FF0BFB" w:rsidP="001C491A">
      <w:pPr>
        <w:numPr>
          <w:ilvl w:val="1"/>
          <w:numId w:val="16"/>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 xml:space="preserve"> ניהול וניצול מיטבי של מי נגר עילי והעשרת מי תהום</w:t>
      </w:r>
    </w:p>
    <w:p w:rsidR="00FF0BFB" w:rsidRPr="00934920" w:rsidRDefault="00FF0BFB" w:rsidP="001C491A">
      <w:pPr>
        <w:numPr>
          <w:ilvl w:val="2"/>
          <w:numId w:val="16"/>
        </w:numPr>
        <w:spacing w:after="120"/>
        <w:ind w:left="709" w:hanging="709"/>
        <w:jc w:val="both"/>
        <w:rPr>
          <w:rFonts w:ascii="Arial" w:eastAsia="Times New Roman" w:hAnsi="Arial" w:cs="Arial"/>
          <w:sz w:val="21"/>
          <w:szCs w:val="21"/>
          <w:rtl/>
          <w:lang w:eastAsia="en-US"/>
        </w:rPr>
      </w:pPr>
      <w:r w:rsidRPr="00934920">
        <w:rPr>
          <w:rFonts w:ascii="Arial" w:eastAsia="Times New Roman" w:hAnsi="Arial" w:cs="Arial"/>
          <w:sz w:val="21"/>
          <w:szCs w:val="21"/>
          <w:rtl/>
          <w:lang w:eastAsia="en-US"/>
        </w:rPr>
        <w:t xml:space="preserve">תכנית מקומית או תכנית מפורטת הכוללת תוספת שטח לבינוי, לרבות דרכים, תכלול הנחיות לבניה משמרת מים ולשימור וניצול מיטבי של מי הנגר העילי. התכנית תכלול פתרונות לניהול ושימור נגר כגון: חידור תת-הקרקע, הפנייתו מן השטחים הבנויים לשטחים פתוחים, השקיה, אגירה והפנייתו לנחלים. התכנית תכלול אמצעים והנחיות לצמצום נזקי נגר והצפות כתוצאה מפעולות הבינוי בתכנית, והכל לפי העניין. </w:t>
      </w:r>
    </w:p>
    <w:p w:rsidR="00FF0BFB" w:rsidRPr="00934920" w:rsidRDefault="00FF0BFB" w:rsidP="001C491A">
      <w:pPr>
        <w:numPr>
          <w:ilvl w:val="2"/>
          <w:numId w:val="16"/>
        </w:numPr>
        <w:spacing w:after="120"/>
        <w:ind w:left="709" w:hanging="709"/>
        <w:jc w:val="both"/>
        <w:rPr>
          <w:rFonts w:ascii="Arial" w:eastAsia="Times New Roman" w:hAnsi="Arial" w:cs="Arial"/>
          <w:sz w:val="21"/>
          <w:szCs w:val="21"/>
          <w:lang w:eastAsia="en-US"/>
        </w:rPr>
      </w:pPr>
      <w:r w:rsidRPr="00934920">
        <w:rPr>
          <w:rFonts w:ascii="Arial" w:eastAsia="Times New Roman" w:hAnsi="Arial" w:cs="Arial"/>
          <w:sz w:val="21"/>
          <w:szCs w:val="21"/>
          <w:rtl/>
          <w:lang w:eastAsia="en-US"/>
        </w:rPr>
        <w:t xml:space="preserve">תכנית בשטח נרחב או תכנית שיש בה כדי להשפיע מחוץ לגבולותיה בנושאי נגר עילי, הצפות והשפעה על מי התהום, תחויב בהכנת מסמך ניהול נגר עילי וזאת בהתאם למפורט בנספח ב'4 "הנחיות להכנת מסמך לניהול נגר". </w:t>
      </w:r>
    </w:p>
    <w:p w:rsidR="00FF0BFB" w:rsidRPr="00934920" w:rsidRDefault="00FF0BFB" w:rsidP="001C491A">
      <w:pPr>
        <w:numPr>
          <w:ilvl w:val="2"/>
          <w:numId w:val="16"/>
        </w:numPr>
        <w:spacing w:after="120"/>
        <w:ind w:left="709" w:hanging="709"/>
        <w:jc w:val="both"/>
        <w:rPr>
          <w:rFonts w:ascii="Arial" w:eastAsia="Times New Roman" w:hAnsi="Arial" w:cs="Arial"/>
          <w:sz w:val="21"/>
          <w:szCs w:val="21"/>
          <w:lang w:eastAsia="en-US"/>
        </w:rPr>
      </w:pPr>
      <w:r w:rsidRPr="00934920">
        <w:rPr>
          <w:rFonts w:ascii="Arial" w:eastAsia="Times New Roman" w:hAnsi="Arial" w:cs="Arial"/>
          <w:sz w:val="21"/>
          <w:szCs w:val="21"/>
          <w:rtl/>
          <w:lang w:eastAsia="en-US"/>
        </w:rPr>
        <w:t xml:space="preserve">מוסד תכנון רשאי לפטור מהגשת מסמך ניהול מי נגר, באחד מהמקרים הבאים: </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 xml:space="preserve">תכנית הכוללת הנחיות פרטניות לחלחול מי הנגר בתחום התכנית וזאת על ידי הותרת שטחים חדירים למים בהיקף שלא יקטן מ 15% משטח התכנית או על ידי התקנת אמצעים לחידור מי נגר לתת הקרקע, שאושרו על ידי רשות המים. </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תכנית נקודתית שאינה בעלת השפעה מחוץ לגבולותיה.</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 xml:space="preserve">התכנית הינה בשטח הסמוך לשטחים פתוחים אליהם ניתן להפנות את הנגר העילי. </w:t>
      </w:r>
    </w:p>
    <w:p w:rsidR="00FF0BFB" w:rsidRPr="00934920" w:rsidRDefault="00FF0BFB" w:rsidP="001C491A">
      <w:pPr>
        <w:numPr>
          <w:ilvl w:val="2"/>
          <w:numId w:val="16"/>
        </w:numPr>
        <w:spacing w:after="120"/>
        <w:ind w:left="709" w:hanging="709"/>
        <w:jc w:val="both"/>
        <w:rPr>
          <w:rFonts w:ascii="Arial" w:eastAsia="Times New Roman" w:hAnsi="Arial" w:cs="Arial"/>
          <w:sz w:val="21"/>
          <w:szCs w:val="21"/>
          <w:lang w:eastAsia="en-US"/>
        </w:rPr>
      </w:pPr>
      <w:r w:rsidRPr="00934920">
        <w:rPr>
          <w:rFonts w:ascii="Arial" w:eastAsia="Times New Roman" w:hAnsi="Arial" w:cs="Arial"/>
          <w:sz w:val="21"/>
          <w:szCs w:val="21"/>
          <w:rtl/>
          <w:lang w:eastAsia="en-US"/>
        </w:rPr>
        <w:t xml:space="preserve">תכנית החלה בתחום אזור רגישות להחדרת מי נגר עילי כמסומן בתשריט, תועבר לחוות דעת רשות המים לעניין החדרת נגר עילי למי תהום וקביעת הוראות בתכנית לעניין זה. </w:t>
      </w:r>
    </w:p>
    <w:p w:rsidR="00FF0BFB" w:rsidRPr="00934920" w:rsidRDefault="00FF0BFB" w:rsidP="001C491A">
      <w:pPr>
        <w:numPr>
          <w:ilvl w:val="2"/>
          <w:numId w:val="16"/>
        </w:numPr>
        <w:spacing w:after="120"/>
        <w:ind w:left="709" w:hanging="709"/>
        <w:jc w:val="both"/>
        <w:rPr>
          <w:rFonts w:ascii="Arial" w:eastAsia="Times New Roman" w:hAnsi="Arial" w:cs="Arial"/>
          <w:sz w:val="21"/>
          <w:szCs w:val="21"/>
          <w:lang w:eastAsia="en-US"/>
        </w:rPr>
      </w:pPr>
      <w:r w:rsidRPr="00934920">
        <w:rPr>
          <w:rFonts w:ascii="Arial" w:eastAsia="Times New Roman" w:hAnsi="Arial" w:cs="Arial"/>
          <w:sz w:val="21"/>
          <w:szCs w:val="21"/>
          <w:rtl/>
          <w:lang w:eastAsia="en-US"/>
        </w:rPr>
        <w:t>בתחום תכניות מפורטות, שאושרו לפני יום 12.7.</w:t>
      </w:r>
      <w:r w:rsidR="00DF2DEF" w:rsidRPr="00934920">
        <w:rPr>
          <w:rFonts w:ascii="Arial" w:eastAsia="Times New Roman" w:hAnsi="Arial" w:cs="Arial" w:hint="cs"/>
          <w:sz w:val="21"/>
          <w:szCs w:val="21"/>
          <w:rtl/>
          <w:lang w:eastAsia="en-US"/>
        </w:rPr>
        <w:t>20</w:t>
      </w:r>
      <w:r w:rsidRPr="00934920">
        <w:rPr>
          <w:rFonts w:ascii="Arial" w:eastAsia="Times New Roman" w:hAnsi="Arial" w:cs="Arial"/>
          <w:sz w:val="21"/>
          <w:szCs w:val="21"/>
          <w:rtl/>
          <w:lang w:eastAsia="en-US"/>
        </w:rPr>
        <w:t>07, החלות באזור רגישות גבוהה מאוד ורגישות גבוהה כמסומן בתשריט, ואשר אינן כוללות הוראות מפורטות בדבר שימור וניצול מי נגר עילי, יבחן מוסד התכנון את הצורך בהצגת פתרון לשימור מים בהתאם למפורט לעיל, טרם החלטתו בדבר היתר בניה.</w:t>
      </w:r>
    </w:p>
    <w:p w:rsidR="00FF0BFB" w:rsidRPr="00934920" w:rsidRDefault="00FF0BFB" w:rsidP="001C491A">
      <w:pPr>
        <w:numPr>
          <w:ilvl w:val="2"/>
          <w:numId w:val="16"/>
        </w:numPr>
        <w:spacing w:after="120"/>
        <w:ind w:left="709" w:hanging="709"/>
        <w:jc w:val="both"/>
        <w:rPr>
          <w:rFonts w:ascii="Arial" w:eastAsia="Times New Roman" w:hAnsi="Arial" w:cs="Arial"/>
          <w:sz w:val="21"/>
          <w:szCs w:val="21"/>
          <w:lang w:eastAsia="en-US"/>
        </w:rPr>
      </w:pPr>
      <w:r w:rsidRPr="00934920">
        <w:rPr>
          <w:rFonts w:ascii="Arial" w:eastAsia="Times New Roman" w:hAnsi="Arial" w:cs="Arial"/>
          <w:sz w:val="21"/>
          <w:szCs w:val="21"/>
          <w:rtl/>
          <w:lang w:eastAsia="en-US"/>
        </w:rPr>
        <w:t xml:space="preserve">תנאי להיתר לצורך בניה בתת-הקרקע, ביסוס מבנים, גשרים, הקמת מנהרות, חציבה וכל עבודה אחרת בתת-הקרקע, אשר מחייבים שאיבת מי תהום, יהיה ניצול המים או השבתם לתת הקרקע או כל פתרון אחר, הכל בכפוף לקבלת אישור מנהל רשות המים, בהתאם לחוק הפיקוח על קידוחי מים, התשט"ו – 1955. השבת מי תהום, שנשאבו בנסיבות המפורטת לעיל, לתת-הקרקע תיעשה לאחר קבלת חוות דעת משרד הבריאות. </w:t>
      </w:r>
    </w:p>
    <w:p w:rsidR="007A1B05" w:rsidRPr="00DB481C" w:rsidRDefault="00FF0BFB" w:rsidP="001C491A">
      <w:pPr>
        <w:numPr>
          <w:ilvl w:val="2"/>
          <w:numId w:val="16"/>
        </w:numPr>
        <w:spacing w:after="120"/>
        <w:ind w:left="709" w:hanging="709"/>
        <w:jc w:val="both"/>
        <w:rPr>
          <w:rFonts w:ascii="Arial" w:eastAsia="Times New Roman" w:hAnsi="Arial" w:cs="Arial"/>
          <w:sz w:val="21"/>
          <w:szCs w:val="21"/>
          <w:lang w:eastAsia="en-US"/>
        </w:rPr>
      </w:pPr>
      <w:r w:rsidRPr="00934920">
        <w:rPr>
          <w:rFonts w:ascii="Arial" w:eastAsia="Times New Roman" w:hAnsi="Arial" w:cs="Arial"/>
          <w:sz w:val="21"/>
          <w:szCs w:val="21"/>
          <w:rtl/>
          <w:lang w:eastAsia="en-US"/>
        </w:rPr>
        <w:t xml:space="preserve">מסמך לניהול נגר, שהוכן עבור תכנית המשנה את משטר הזרימה העילי בנחל בהתאם לסעיף 8 בפרק נחלים, יהיה כפוף להנחיות המפורטות בסעיף זה. </w:t>
      </w:r>
    </w:p>
    <w:p w:rsidR="00FF0BFB" w:rsidRPr="00DF2DEF" w:rsidRDefault="00FF0BFB" w:rsidP="001C491A">
      <w:pPr>
        <w:numPr>
          <w:ilvl w:val="1"/>
          <w:numId w:val="16"/>
        </w:numPr>
        <w:spacing w:after="120"/>
        <w:ind w:left="709" w:hanging="709"/>
        <w:jc w:val="both"/>
        <w:rPr>
          <w:rFonts w:ascii="Arial" w:eastAsia="Times New Roman" w:hAnsi="Arial" w:cs="Arial"/>
          <w:b/>
          <w:bCs/>
          <w:sz w:val="24"/>
          <w:szCs w:val="24"/>
          <w:rtl/>
          <w:lang w:eastAsia="en-US"/>
        </w:rPr>
      </w:pPr>
      <w:r w:rsidRPr="00DF2DEF">
        <w:rPr>
          <w:rFonts w:ascii="Arial" w:eastAsia="Times New Roman" w:hAnsi="Arial" w:cs="Arial"/>
          <w:b/>
          <w:bCs/>
          <w:sz w:val="24"/>
          <w:szCs w:val="24"/>
          <w:rtl/>
          <w:lang w:eastAsia="en-US"/>
        </w:rPr>
        <w:t>הגנה על איכות מי תהום – מניעת זיהום</w:t>
      </w:r>
    </w:p>
    <w:p w:rsidR="00FF0BFB" w:rsidRPr="00934920" w:rsidRDefault="00FF0BFB" w:rsidP="001C491A">
      <w:pPr>
        <w:numPr>
          <w:ilvl w:val="2"/>
          <w:numId w:val="16"/>
        </w:numPr>
        <w:spacing w:after="120"/>
        <w:ind w:left="709" w:hanging="709"/>
        <w:jc w:val="both"/>
        <w:rPr>
          <w:rFonts w:ascii="Arial" w:eastAsia="Times New Roman" w:hAnsi="Arial" w:cs="Arial"/>
          <w:sz w:val="21"/>
          <w:szCs w:val="21"/>
          <w:lang w:eastAsia="en-US"/>
        </w:rPr>
      </w:pPr>
      <w:r w:rsidRPr="00934920">
        <w:rPr>
          <w:rFonts w:ascii="Arial" w:eastAsia="Times New Roman" w:hAnsi="Arial" w:cs="Arial"/>
          <w:sz w:val="21"/>
          <w:szCs w:val="21"/>
          <w:rtl/>
          <w:lang w:eastAsia="en-US"/>
        </w:rPr>
        <w:t>בשטח בעל חשיבות גבוהה מאד להחדרה ולהעשרה של מי תהום, כמסומן בתשריט, לא תאושר תכנית בעלת פוטנציאל לזיהום מי תהום. במקרים חריגים, ניתן יהיה לאשר תכנית או היתר לאחר שמוסד תכנון דן בהמלצות נספח הגנה על מי תהום בהתאם להנחיות בנספח ב'3 לתכנית זו, והבטיח אמצעים למניעה של זיהום מי תהום ולאחר קבלת חוות דעת רשות המים.</w:t>
      </w:r>
    </w:p>
    <w:p w:rsidR="00FF0BFB" w:rsidRPr="00934920" w:rsidRDefault="00FF0BFB" w:rsidP="001C491A">
      <w:pPr>
        <w:numPr>
          <w:ilvl w:val="2"/>
          <w:numId w:val="16"/>
        </w:numPr>
        <w:spacing w:after="120"/>
        <w:ind w:left="709" w:hanging="709"/>
        <w:jc w:val="both"/>
        <w:rPr>
          <w:rFonts w:ascii="Arial" w:eastAsia="Times New Roman" w:hAnsi="Arial" w:cs="Arial"/>
          <w:sz w:val="21"/>
          <w:szCs w:val="21"/>
          <w:lang w:eastAsia="en-US"/>
        </w:rPr>
      </w:pPr>
      <w:r w:rsidRPr="00934920">
        <w:rPr>
          <w:rFonts w:ascii="Arial" w:eastAsia="Times New Roman" w:hAnsi="Arial" w:cs="Arial"/>
          <w:sz w:val="21"/>
          <w:szCs w:val="21"/>
          <w:rtl/>
          <w:lang w:eastAsia="en-US"/>
        </w:rPr>
        <w:t xml:space="preserve">בשטח בעל חשיבות גבוהה להחדרה ולהעשרה של מי-תהום, כמסומן בתשריט, תכנית בעלת פוטנציאל לזיהום מי-תהום, תכלול נספח הגנה על מי-תהום בהתאם להנחיות בנספח ב'3 לתכנית זו. </w:t>
      </w:r>
    </w:p>
    <w:p w:rsidR="00FF0BFB" w:rsidRPr="00934920" w:rsidRDefault="00FF0BFB" w:rsidP="001C491A">
      <w:pPr>
        <w:numPr>
          <w:ilvl w:val="2"/>
          <w:numId w:val="16"/>
        </w:numPr>
        <w:spacing w:after="120"/>
        <w:ind w:left="709" w:hanging="709"/>
        <w:jc w:val="both"/>
        <w:rPr>
          <w:rFonts w:ascii="Arial" w:eastAsia="Times New Roman" w:hAnsi="Arial" w:cs="Arial"/>
          <w:sz w:val="21"/>
          <w:szCs w:val="21"/>
          <w:lang w:eastAsia="en-US"/>
        </w:rPr>
      </w:pPr>
      <w:r w:rsidRPr="00934920">
        <w:rPr>
          <w:rFonts w:ascii="Arial" w:eastAsia="Times New Roman" w:hAnsi="Arial" w:cs="Arial"/>
          <w:sz w:val="21"/>
          <w:szCs w:val="21"/>
          <w:rtl/>
          <w:lang w:eastAsia="en-US"/>
        </w:rPr>
        <w:t>בשטח בעל חשיבות בינונית להחדרה ולהעשרה של מי-תהום כמסומן בתשריט</w:t>
      </w:r>
      <w:r w:rsidRPr="00934920" w:rsidDel="00BC7117">
        <w:rPr>
          <w:rFonts w:ascii="Arial" w:eastAsia="Times New Roman" w:hAnsi="Arial" w:cs="Arial"/>
          <w:sz w:val="21"/>
          <w:szCs w:val="21"/>
          <w:rtl/>
          <w:lang w:eastAsia="en-US"/>
        </w:rPr>
        <w:t xml:space="preserve"> </w:t>
      </w:r>
      <w:r w:rsidRPr="00934920">
        <w:rPr>
          <w:rFonts w:ascii="Arial" w:eastAsia="Times New Roman" w:hAnsi="Arial" w:cs="Arial"/>
          <w:sz w:val="21"/>
          <w:szCs w:val="21"/>
          <w:rtl/>
          <w:lang w:eastAsia="en-US"/>
        </w:rPr>
        <w:t xml:space="preserve">תכנית בעלת פוטנציאל לזיהום מי-תהום, תכלול נספח הגנה על מי תהום בהתאם להנחיות בנספח ב'3 לתכנית זו. מוסד התכנון רשאי לפטור מהכנת הנספח לאחר התייעצות עם המשרד להגנת הסביבה. </w:t>
      </w:r>
    </w:p>
    <w:p w:rsidR="00FF0BFB" w:rsidRPr="00934920" w:rsidRDefault="00FF0BFB" w:rsidP="001C491A">
      <w:pPr>
        <w:numPr>
          <w:ilvl w:val="2"/>
          <w:numId w:val="16"/>
        </w:numPr>
        <w:spacing w:after="120"/>
        <w:ind w:left="709" w:hanging="709"/>
        <w:jc w:val="both"/>
        <w:rPr>
          <w:rFonts w:ascii="Arial" w:eastAsia="Times New Roman" w:hAnsi="Arial" w:cs="Arial"/>
          <w:sz w:val="21"/>
          <w:szCs w:val="21"/>
          <w:lang w:eastAsia="en-US"/>
        </w:rPr>
      </w:pPr>
      <w:r w:rsidRPr="00934920">
        <w:rPr>
          <w:rFonts w:ascii="Arial" w:eastAsia="Times New Roman" w:hAnsi="Arial" w:cs="Arial"/>
          <w:sz w:val="21"/>
          <w:szCs w:val="21"/>
          <w:rtl/>
          <w:lang w:eastAsia="en-US"/>
        </w:rPr>
        <w:lastRenderedPageBreak/>
        <w:t xml:space="preserve">בשטח בעל חשיבות נמוכה להחדרה ולהעשרה של מי תהום, כמסומן בתשריט, בתכנית בעלת פוטנציאל לזיהום מי תהום, לא יידרש נספח הגנה על מי תהום אלא במקרים בהם סבר מוסד תכנון, לאחר שהתייעץ עם המשרד להגנת הסביבה, כי יש צורך בהכנת הנספח, על פי חומרת הזיהום הפוטנציאלי והרגישות המקומית של השטח. </w:t>
      </w:r>
    </w:p>
    <w:p w:rsidR="00FF0BFB" w:rsidRPr="00934920" w:rsidRDefault="00FF0BFB" w:rsidP="001C491A">
      <w:pPr>
        <w:numPr>
          <w:ilvl w:val="2"/>
          <w:numId w:val="16"/>
        </w:numPr>
        <w:spacing w:after="120"/>
        <w:ind w:left="709" w:hanging="709"/>
        <w:jc w:val="both"/>
        <w:rPr>
          <w:rFonts w:ascii="Arial" w:eastAsia="Times New Roman" w:hAnsi="Arial" w:cs="Arial"/>
          <w:sz w:val="21"/>
          <w:szCs w:val="21"/>
          <w:lang w:eastAsia="en-US"/>
        </w:rPr>
      </w:pPr>
      <w:r w:rsidRPr="00934920">
        <w:rPr>
          <w:rFonts w:ascii="Arial" w:eastAsia="Times New Roman" w:hAnsi="Arial" w:cs="Arial"/>
          <w:sz w:val="21"/>
          <w:szCs w:val="21"/>
          <w:rtl/>
          <w:lang w:eastAsia="en-US"/>
        </w:rPr>
        <w:t>מתקני מים לא ידרשו לנספח הגנה על מי תהום.</w:t>
      </w:r>
    </w:p>
    <w:p w:rsidR="00FF0BFB" w:rsidRPr="00934920" w:rsidRDefault="00FF0BFB" w:rsidP="001C491A">
      <w:pPr>
        <w:numPr>
          <w:ilvl w:val="2"/>
          <w:numId w:val="16"/>
        </w:numPr>
        <w:spacing w:after="120"/>
        <w:ind w:left="709" w:hanging="709"/>
        <w:jc w:val="both"/>
        <w:rPr>
          <w:rFonts w:ascii="Arial" w:eastAsia="Times New Roman" w:hAnsi="Arial" w:cs="Arial"/>
          <w:sz w:val="21"/>
          <w:szCs w:val="21"/>
          <w:lang w:eastAsia="en-US"/>
        </w:rPr>
      </w:pPr>
      <w:r w:rsidRPr="00934920">
        <w:rPr>
          <w:rFonts w:ascii="Arial" w:eastAsia="Times New Roman" w:hAnsi="Arial" w:cs="Arial"/>
          <w:sz w:val="21"/>
          <w:szCs w:val="21"/>
          <w:rtl/>
          <w:lang w:eastAsia="en-US"/>
        </w:rPr>
        <w:t xml:space="preserve">תכנית או היתר לקוי דלק בשטח בעל חשיבות גבוהה מאד להחדרה ולהעשרה של מי תהום תידרש להכנת נספח הגנה על מי תהום. ביתר השטחים בעלי חשיבות גבוהה, בינונית ונמוכה תידרש התייעצות עם רשות המים. </w:t>
      </w:r>
    </w:p>
    <w:p w:rsidR="00FF0BFB" w:rsidRPr="00934920" w:rsidRDefault="00FF0BFB" w:rsidP="001C491A">
      <w:pPr>
        <w:numPr>
          <w:ilvl w:val="2"/>
          <w:numId w:val="16"/>
        </w:numPr>
        <w:spacing w:after="120"/>
        <w:ind w:left="709" w:hanging="709"/>
        <w:jc w:val="both"/>
        <w:rPr>
          <w:rFonts w:ascii="Arial" w:eastAsia="Times New Roman" w:hAnsi="Arial" w:cs="Arial"/>
          <w:sz w:val="21"/>
          <w:szCs w:val="21"/>
          <w:lang w:eastAsia="en-US"/>
        </w:rPr>
      </w:pPr>
      <w:r w:rsidRPr="00934920">
        <w:rPr>
          <w:rFonts w:ascii="Arial" w:eastAsia="Times New Roman" w:hAnsi="Arial" w:cs="Arial"/>
          <w:sz w:val="21"/>
          <w:szCs w:val="21"/>
          <w:rtl/>
          <w:lang w:eastAsia="en-US"/>
        </w:rPr>
        <w:t>לא תאושר תכנית בעלת פוטנציאל לזיהום מי-תהום בתחום אזורי מגן סביב באר, אלא לאחר התייעצות עם משרד הבריאות.</w:t>
      </w:r>
    </w:p>
    <w:p w:rsidR="00FF0BFB" w:rsidRPr="00934920" w:rsidRDefault="00FF0BFB" w:rsidP="001C491A">
      <w:pPr>
        <w:numPr>
          <w:ilvl w:val="2"/>
          <w:numId w:val="16"/>
        </w:numPr>
        <w:spacing w:after="120"/>
        <w:ind w:left="709" w:hanging="709"/>
        <w:jc w:val="both"/>
        <w:rPr>
          <w:rFonts w:ascii="Arial" w:eastAsia="Times New Roman" w:hAnsi="Arial" w:cs="Arial"/>
          <w:sz w:val="21"/>
          <w:szCs w:val="21"/>
          <w:rtl/>
          <w:lang w:eastAsia="en-US"/>
        </w:rPr>
      </w:pPr>
      <w:r w:rsidRPr="00934920">
        <w:rPr>
          <w:rFonts w:ascii="Arial" w:eastAsia="Times New Roman" w:hAnsi="Arial" w:cs="Arial"/>
          <w:sz w:val="21"/>
          <w:szCs w:val="21"/>
          <w:rtl/>
          <w:lang w:eastAsia="en-US"/>
        </w:rPr>
        <w:t>לעניין סעיף זה, תכנית בעלת פוטנציאל לזיהום מי תהום הינה תכנית הכוללת:</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מתקנים המשתמשים בכמות דלק או חומר בעירה (למעט גז) שווה ערך העולה על 100 מ"ק לשנה.</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מתקנים המייצרים חומרים רעילים (לרבות סולבנטים ומתכות כבדות).</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מתקנים המשתמשים בחומרים מסוכנים למי תהום דוגמת דלקים ותעשיות נילוות.</w:t>
      </w:r>
    </w:p>
    <w:p w:rsidR="00FF0BFB" w:rsidRPr="00FF0BFB" w:rsidRDefault="00FF0BFB" w:rsidP="001C491A">
      <w:pPr>
        <w:numPr>
          <w:ilvl w:val="3"/>
          <w:numId w:val="16"/>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מתקנים ומטמנות לטיפול בשפכים ובפסולת ביתית או רעילה.</w:t>
      </w:r>
    </w:p>
    <w:p w:rsidR="00FF0BFB" w:rsidRDefault="00CA34C7" w:rsidP="001C491A">
      <w:pPr>
        <w:numPr>
          <w:ilvl w:val="3"/>
          <w:numId w:val="16"/>
        </w:numPr>
        <w:ind w:left="794" w:hanging="794"/>
        <w:jc w:val="both"/>
        <w:rPr>
          <w:rFonts w:ascii="Arial" w:eastAsia="Times New Roman" w:hAnsi="Arial" w:cs="Arial"/>
          <w:sz w:val="20"/>
          <w:szCs w:val="20"/>
          <w:lang w:eastAsia="en-US"/>
        </w:rPr>
      </w:pPr>
      <w:r>
        <w:rPr>
          <w:rFonts w:ascii="Arial" w:eastAsia="Times New Roman" w:hAnsi="Arial" w:cs="Arial"/>
          <w:noProof/>
          <w:sz w:val="20"/>
          <w:szCs w:val="20"/>
          <w:lang w:val="he-IL" w:eastAsia="en-US"/>
        </w:rPr>
        <w:pict>
          <v:rect id="_x0000_s1204" style="position:absolute;left:0;text-align:left;margin-left:-96.85pt;margin-top:19.8pt;width:601.7pt;height:276.3pt;z-index:-251650048" fillcolor="#eeece1 [3214]" strokecolor="#7f7f7f [1612]">
            <w10:wrap anchorx="page"/>
          </v:rect>
        </w:pict>
      </w:r>
      <w:r w:rsidR="00FF0BFB" w:rsidRPr="00FF0BFB">
        <w:rPr>
          <w:rFonts w:ascii="Arial" w:eastAsia="Times New Roman" w:hAnsi="Arial" w:cs="Arial"/>
          <w:sz w:val="20"/>
          <w:szCs w:val="20"/>
          <w:rtl/>
          <w:lang w:eastAsia="en-US"/>
        </w:rPr>
        <w:t>מטווחי ירי פתוחים.</w:t>
      </w:r>
    </w:p>
    <w:p w:rsidR="00141199" w:rsidRDefault="00141199" w:rsidP="00141199">
      <w:pPr>
        <w:spacing w:after="0"/>
        <w:jc w:val="both"/>
        <w:rPr>
          <w:rFonts w:ascii="Arial" w:eastAsia="Times New Roman" w:hAnsi="Arial" w:cs="Arial"/>
          <w:sz w:val="20"/>
          <w:szCs w:val="20"/>
          <w:lang w:eastAsia="en-US"/>
        </w:rPr>
      </w:pPr>
    </w:p>
    <w:p w:rsidR="00141199" w:rsidRDefault="00141199" w:rsidP="00141199">
      <w:pPr>
        <w:spacing w:after="0"/>
        <w:jc w:val="center"/>
        <w:rPr>
          <w:rFonts w:ascii="Arial" w:eastAsia="Times New Roman" w:hAnsi="Arial" w:cs="Arial"/>
          <w:sz w:val="20"/>
          <w:szCs w:val="20"/>
          <w:rtl/>
          <w:lang w:eastAsia="en-US"/>
        </w:rPr>
      </w:pPr>
      <w:r>
        <w:rPr>
          <w:rFonts w:ascii="Arial" w:eastAsia="Times New Roman" w:hAnsi="Arial" w:cs="Arial"/>
          <w:noProof/>
          <w:sz w:val="20"/>
          <w:szCs w:val="20"/>
          <w:lang w:eastAsia="en-US"/>
        </w:rPr>
        <w:drawing>
          <wp:inline distT="0" distB="0" distL="0" distR="0">
            <wp:extent cx="5002319" cy="2920782"/>
            <wp:effectExtent l="57150" t="57150" r="103505" b="89535"/>
            <wp:docPr id="4" name="תמונה 4" descr="תמונה שמכילה טקסט, מפ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מי תהום.png"/>
                    <pic:cNvPicPr/>
                  </pic:nvPicPr>
                  <pic:blipFill rotWithShape="1">
                    <a:blip r:embed="rId27" cstate="print">
                      <a:extLst>
                        <a:ext uri="{28A0092B-C50C-407E-A947-70E740481C1C}">
                          <a14:useLocalDpi xmlns:a14="http://schemas.microsoft.com/office/drawing/2010/main" val="0"/>
                        </a:ext>
                      </a:extLst>
                    </a:blip>
                    <a:srcRect l="2569" r="2561" b="1520"/>
                    <a:stretch/>
                  </pic:blipFill>
                  <pic:spPr bwMode="auto">
                    <a:xfrm>
                      <a:off x="0" y="0"/>
                      <a:ext cx="5003762" cy="2921625"/>
                    </a:xfrm>
                    <a:prstGeom prst="rect">
                      <a:avLst/>
                    </a:prstGeom>
                    <a:ln w="19050">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141199" w:rsidRPr="006C66D6" w:rsidRDefault="0049233F" w:rsidP="006C66D6">
      <w:pPr>
        <w:spacing w:after="360"/>
        <w:jc w:val="center"/>
        <w:rPr>
          <w:rFonts w:ascii="Arial" w:eastAsia="Times New Roman" w:hAnsi="Arial" w:cs="Arial"/>
          <w:b/>
          <w:bCs/>
          <w:sz w:val="18"/>
          <w:szCs w:val="18"/>
          <w:rtl/>
          <w:lang w:eastAsia="en-US"/>
        </w:rPr>
      </w:pPr>
      <w:r w:rsidRPr="006C66D6">
        <w:rPr>
          <w:rFonts w:ascii="Arial" w:eastAsia="Times New Roman" w:hAnsi="Arial" w:cs="Arial" w:hint="cs"/>
          <w:b/>
          <w:bCs/>
          <w:sz w:val="18"/>
          <w:szCs w:val="18"/>
          <w:rtl/>
          <w:lang w:eastAsia="en-US"/>
        </w:rPr>
        <w:t xml:space="preserve">תרשים </w:t>
      </w:r>
      <w:r w:rsidR="00A6629D" w:rsidRPr="006C66D6">
        <w:rPr>
          <w:rFonts w:ascii="Arial" w:eastAsia="Times New Roman" w:hAnsi="Arial" w:cs="Arial" w:hint="cs"/>
          <w:b/>
          <w:bCs/>
          <w:sz w:val="18"/>
          <w:szCs w:val="18"/>
          <w:rtl/>
          <w:lang w:eastAsia="en-US"/>
        </w:rPr>
        <w:t>9</w:t>
      </w:r>
      <w:r w:rsidR="00141199" w:rsidRPr="006C66D6">
        <w:rPr>
          <w:rFonts w:ascii="Arial" w:eastAsia="Times New Roman" w:hAnsi="Arial" w:cs="Arial" w:hint="cs"/>
          <w:b/>
          <w:bCs/>
          <w:sz w:val="18"/>
          <w:szCs w:val="18"/>
          <w:rtl/>
          <w:lang w:eastAsia="en-US"/>
        </w:rPr>
        <w:t xml:space="preserve"> - </w:t>
      </w:r>
      <w:r w:rsidR="00A7241A" w:rsidRPr="006C66D6">
        <w:rPr>
          <w:rFonts w:ascii="Arial" w:eastAsia="Times New Roman" w:hAnsi="Arial" w:cs="Arial" w:hint="cs"/>
          <w:b/>
          <w:bCs/>
          <w:sz w:val="18"/>
          <w:szCs w:val="18"/>
          <w:rtl/>
          <w:lang w:eastAsia="en-US"/>
        </w:rPr>
        <w:t>פירוט שטחים בעלי חשיבות להחדרה והעשרה של מי תהום</w:t>
      </w:r>
    </w:p>
    <w:p w:rsidR="00FF0BFB" w:rsidRPr="00DF2DEF" w:rsidRDefault="00FF0BFB" w:rsidP="001C491A">
      <w:pPr>
        <w:numPr>
          <w:ilvl w:val="1"/>
          <w:numId w:val="16"/>
        </w:numPr>
        <w:spacing w:after="120"/>
        <w:ind w:left="709" w:hanging="709"/>
        <w:jc w:val="both"/>
        <w:rPr>
          <w:rFonts w:ascii="Arial" w:eastAsia="Times New Roman" w:hAnsi="Arial" w:cs="Arial"/>
          <w:b/>
          <w:bCs/>
          <w:sz w:val="24"/>
          <w:szCs w:val="24"/>
          <w:rtl/>
          <w:lang w:eastAsia="en-US"/>
        </w:rPr>
      </w:pPr>
      <w:r w:rsidRPr="00DF2DEF">
        <w:rPr>
          <w:rFonts w:ascii="Arial" w:eastAsia="Times New Roman" w:hAnsi="Arial" w:cs="Arial"/>
          <w:b/>
          <w:bCs/>
          <w:sz w:val="24"/>
          <w:szCs w:val="24"/>
          <w:rtl/>
          <w:lang w:eastAsia="en-US"/>
        </w:rPr>
        <w:t>באר</w:t>
      </w:r>
    </w:p>
    <w:p w:rsidR="00FF0BFB" w:rsidRPr="00934920" w:rsidRDefault="00FF0BFB" w:rsidP="001C491A">
      <w:pPr>
        <w:numPr>
          <w:ilvl w:val="2"/>
          <w:numId w:val="16"/>
        </w:numPr>
        <w:spacing w:after="120"/>
        <w:ind w:left="709" w:hanging="709"/>
        <w:jc w:val="both"/>
        <w:rPr>
          <w:rFonts w:ascii="Arial" w:eastAsia="Times New Roman" w:hAnsi="Arial" w:cs="Arial"/>
          <w:sz w:val="21"/>
          <w:szCs w:val="21"/>
          <w:lang w:eastAsia="en-US"/>
        </w:rPr>
      </w:pPr>
      <w:r w:rsidRPr="00934920">
        <w:rPr>
          <w:rFonts w:ascii="Arial" w:eastAsia="Times New Roman" w:hAnsi="Arial" w:cs="Arial"/>
          <w:sz w:val="21"/>
          <w:szCs w:val="21"/>
          <w:rtl/>
          <w:lang w:eastAsia="en-US"/>
        </w:rPr>
        <w:t xml:space="preserve"> אזורי המגן סביב באר (א'-ג') כהגדרתם בתקנות בריאות העם (תנאים תברואתיים לקידוח מי שתיה), התשנ"ה </w:t>
      </w:r>
      <w:r w:rsidR="00DB481C">
        <w:rPr>
          <w:rFonts w:ascii="Arial" w:eastAsia="Times New Roman" w:hAnsi="Arial" w:cs="Arial" w:hint="cs"/>
          <w:sz w:val="21"/>
          <w:szCs w:val="21"/>
          <w:rtl/>
          <w:lang w:eastAsia="en-US"/>
        </w:rPr>
        <w:t>-</w:t>
      </w:r>
      <w:r w:rsidRPr="00934920">
        <w:rPr>
          <w:rFonts w:ascii="Arial" w:eastAsia="Times New Roman" w:hAnsi="Arial" w:cs="Arial"/>
          <w:sz w:val="21"/>
          <w:szCs w:val="21"/>
          <w:rtl/>
          <w:lang w:eastAsia="en-US"/>
        </w:rPr>
        <w:t xml:space="preserve"> 1995, יסומנו בכל תכנית או היתר אשר הבאר כלולה בתחומם, וזאת לצורך מידע בלבד. </w:t>
      </w:r>
    </w:p>
    <w:p w:rsidR="00FF0BFB" w:rsidRDefault="00FF0BFB" w:rsidP="001C491A">
      <w:pPr>
        <w:numPr>
          <w:ilvl w:val="2"/>
          <w:numId w:val="16"/>
        </w:numPr>
        <w:spacing w:after="120"/>
        <w:ind w:left="709" w:hanging="709"/>
        <w:jc w:val="both"/>
        <w:rPr>
          <w:rFonts w:ascii="Arial" w:eastAsia="Times New Roman" w:hAnsi="Arial" w:cs="Arial"/>
          <w:sz w:val="21"/>
          <w:szCs w:val="21"/>
          <w:lang w:eastAsia="en-US"/>
        </w:rPr>
      </w:pPr>
      <w:r w:rsidRPr="00934920">
        <w:rPr>
          <w:rFonts w:ascii="Arial" w:eastAsia="Times New Roman" w:hAnsi="Arial" w:cs="Arial"/>
          <w:sz w:val="21"/>
          <w:szCs w:val="21"/>
          <w:rtl/>
          <w:lang w:eastAsia="en-US"/>
        </w:rPr>
        <w:t>לא תאושר תכנית ולא יינתן היתר לקו דלק בתחום אזורי מגן סביב באר אלא באישור משרד הבריאות.</w:t>
      </w:r>
    </w:p>
    <w:p w:rsidR="006C66D6" w:rsidRPr="00934920" w:rsidRDefault="006C66D6" w:rsidP="006C66D6">
      <w:pPr>
        <w:spacing w:after="120"/>
        <w:jc w:val="both"/>
        <w:rPr>
          <w:rFonts w:ascii="Arial" w:eastAsia="Times New Roman" w:hAnsi="Arial" w:cs="Arial"/>
          <w:sz w:val="21"/>
          <w:szCs w:val="21"/>
          <w:rtl/>
          <w:lang w:eastAsia="en-US"/>
        </w:rPr>
      </w:pPr>
    </w:p>
    <w:tbl>
      <w:tblPr>
        <w:bidiVisual/>
        <w:tblW w:w="9645" w:type="dxa"/>
        <w:tblInd w:w="-499" w:type="dxa"/>
        <w:tblCellMar>
          <w:left w:w="0" w:type="dxa"/>
          <w:right w:w="0" w:type="dxa"/>
        </w:tblCellMar>
        <w:tblLook w:val="0600" w:firstRow="0" w:lastRow="0" w:firstColumn="0" w:lastColumn="0" w:noHBand="1" w:noVBand="1"/>
      </w:tblPr>
      <w:tblGrid>
        <w:gridCol w:w="2930"/>
        <w:gridCol w:w="1749"/>
        <w:gridCol w:w="1129"/>
        <w:gridCol w:w="1276"/>
        <w:gridCol w:w="1276"/>
        <w:gridCol w:w="1285"/>
      </w:tblGrid>
      <w:tr w:rsidR="00A7241A" w:rsidRPr="00A7241A" w:rsidTr="0057067D">
        <w:trPr>
          <w:trHeight w:val="249"/>
        </w:trPr>
        <w:tc>
          <w:tcPr>
            <w:tcW w:w="2930" w:type="dxa"/>
            <w:vMerge w:val="restart"/>
            <w:tcBorders>
              <w:top w:val="single" w:sz="8" w:space="0" w:color="000000"/>
              <w:left w:val="single" w:sz="8" w:space="0" w:color="000000"/>
              <w:bottom w:val="single" w:sz="8" w:space="0" w:color="000000"/>
              <w:right w:val="single" w:sz="8" w:space="0" w:color="000000"/>
            </w:tcBorders>
            <w:shd w:val="clear" w:color="auto" w:fill="C0504D" w:themeFill="accent2"/>
            <w:tcMar>
              <w:top w:w="15" w:type="dxa"/>
              <w:left w:w="108" w:type="dxa"/>
              <w:bottom w:w="0" w:type="dxa"/>
              <w:right w:w="108" w:type="dxa"/>
            </w:tcMar>
            <w:vAlign w:val="center"/>
            <w:hideMark/>
          </w:tcPr>
          <w:p w:rsidR="00A7241A" w:rsidRPr="00A7241A" w:rsidRDefault="00A7241A" w:rsidP="00A7241A">
            <w:pPr>
              <w:spacing w:before="40" w:after="40"/>
              <w:jc w:val="center"/>
              <w:rPr>
                <w:rFonts w:ascii="Arial" w:eastAsia="HGMinchoB" w:hAnsi="Arial" w:cs="Arial"/>
                <w:color w:val="FFFFFF" w:themeColor="background1"/>
                <w:sz w:val="21"/>
                <w:szCs w:val="21"/>
                <w:lang w:eastAsia="en-US"/>
              </w:rPr>
            </w:pPr>
            <w:r w:rsidRPr="00A7241A">
              <w:rPr>
                <w:rFonts w:ascii="Arial" w:eastAsia="HGMinchoB" w:hAnsi="Arial" w:cs="Arial"/>
                <w:b/>
                <w:bCs/>
                <w:color w:val="FFFFFF" w:themeColor="background1"/>
                <w:sz w:val="24"/>
                <w:szCs w:val="24"/>
                <w:rtl/>
                <w:lang w:eastAsia="en-US"/>
              </w:rPr>
              <w:lastRenderedPageBreak/>
              <w:t>תכנית בעלת פוטנציאל זיהום</w:t>
            </w:r>
          </w:p>
        </w:tc>
        <w:tc>
          <w:tcPr>
            <w:tcW w:w="5430" w:type="dxa"/>
            <w:gridSpan w:val="4"/>
            <w:tcBorders>
              <w:top w:val="single" w:sz="8" w:space="0" w:color="000000"/>
              <w:left w:val="single" w:sz="8" w:space="0" w:color="000000"/>
              <w:bottom w:val="single" w:sz="8" w:space="0" w:color="000000"/>
              <w:right w:val="single" w:sz="8" w:space="0" w:color="000000"/>
            </w:tcBorders>
            <w:shd w:val="clear" w:color="auto" w:fill="C0504D" w:themeFill="accent2"/>
            <w:tcMar>
              <w:top w:w="15" w:type="dxa"/>
              <w:left w:w="108" w:type="dxa"/>
              <w:bottom w:w="0" w:type="dxa"/>
              <w:right w:w="108" w:type="dxa"/>
            </w:tcMar>
            <w:vAlign w:val="center"/>
            <w:hideMark/>
          </w:tcPr>
          <w:p w:rsidR="00A7241A" w:rsidRPr="00A7241A" w:rsidRDefault="00A7241A" w:rsidP="00A7241A">
            <w:pPr>
              <w:spacing w:before="40" w:after="40"/>
              <w:jc w:val="center"/>
              <w:rPr>
                <w:rFonts w:ascii="Arial" w:eastAsia="HGMinchoB" w:hAnsi="Arial" w:cs="Arial"/>
                <w:color w:val="FFFFFF" w:themeColor="background1"/>
                <w:sz w:val="24"/>
                <w:szCs w:val="24"/>
                <w:rtl/>
                <w:lang w:eastAsia="en-US"/>
              </w:rPr>
            </w:pPr>
            <w:r w:rsidRPr="00A7241A">
              <w:rPr>
                <w:rFonts w:ascii="Arial" w:eastAsia="HGMinchoB" w:hAnsi="Arial" w:cs="Arial"/>
                <w:b/>
                <w:bCs/>
                <w:color w:val="FFFFFF" w:themeColor="background1"/>
                <w:sz w:val="24"/>
                <w:szCs w:val="24"/>
                <w:rtl/>
                <w:lang w:eastAsia="en-US"/>
              </w:rPr>
              <w:t>אזור רגישות ואזורי מגן</w:t>
            </w:r>
          </w:p>
          <w:p w:rsidR="00A7241A" w:rsidRPr="00A7241A" w:rsidRDefault="00A7241A" w:rsidP="00A7241A">
            <w:pPr>
              <w:spacing w:before="40" w:after="40"/>
              <w:jc w:val="center"/>
              <w:rPr>
                <w:rFonts w:ascii="Arial" w:eastAsia="HGMinchoB" w:hAnsi="Arial" w:cs="Arial"/>
                <w:color w:val="FFFFFF" w:themeColor="background1"/>
                <w:sz w:val="21"/>
                <w:szCs w:val="21"/>
                <w:rtl/>
                <w:lang w:eastAsia="en-US"/>
              </w:rPr>
            </w:pPr>
            <w:r w:rsidRPr="00A7241A">
              <w:rPr>
                <w:rFonts w:ascii="Arial" w:eastAsia="HGMinchoB" w:hAnsi="Arial" w:cs="Arial"/>
                <w:b/>
                <w:bCs/>
                <w:color w:val="FFFFFF" w:themeColor="background1"/>
                <w:sz w:val="21"/>
                <w:szCs w:val="21"/>
                <w:rtl/>
                <w:lang w:eastAsia="en-US"/>
              </w:rPr>
              <w:t>חשיבות להחדרה ולהעשרה של מי תהום</w:t>
            </w:r>
          </w:p>
        </w:tc>
        <w:tc>
          <w:tcPr>
            <w:tcW w:w="1285" w:type="dxa"/>
            <w:vMerge w:val="restart"/>
            <w:tcBorders>
              <w:top w:val="single" w:sz="8" w:space="0" w:color="000000"/>
              <w:left w:val="single" w:sz="8" w:space="0" w:color="000000"/>
              <w:bottom w:val="single" w:sz="8" w:space="0" w:color="000000"/>
              <w:right w:val="single" w:sz="8" w:space="0" w:color="000000"/>
            </w:tcBorders>
            <w:shd w:val="clear" w:color="auto" w:fill="C0504D" w:themeFill="accent2"/>
            <w:tcMar>
              <w:top w:w="15" w:type="dxa"/>
              <w:left w:w="108" w:type="dxa"/>
              <w:bottom w:w="0" w:type="dxa"/>
              <w:right w:w="108" w:type="dxa"/>
            </w:tcMar>
            <w:vAlign w:val="center"/>
            <w:hideMark/>
          </w:tcPr>
          <w:p w:rsidR="00A7241A" w:rsidRPr="00A7241A" w:rsidRDefault="00A7241A" w:rsidP="00A7241A">
            <w:pPr>
              <w:spacing w:before="40" w:after="40"/>
              <w:jc w:val="center"/>
              <w:rPr>
                <w:rFonts w:ascii="Arial" w:eastAsia="HGMinchoB" w:hAnsi="Arial" w:cs="Arial"/>
                <w:color w:val="FFFFFF" w:themeColor="background1"/>
                <w:sz w:val="24"/>
                <w:szCs w:val="24"/>
                <w:rtl/>
                <w:lang w:eastAsia="en-US"/>
              </w:rPr>
            </w:pPr>
            <w:r w:rsidRPr="00A7241A">
              <w:rPr>
                <w:rFonts w:ascii="Arial" w:eastAsia="HGMinchoB" w:hAnsi="Arial" w:cs="Arial"/>
                <w:b/>
                <w:bCs/>
                <w:color w:val="FFFFFF" w:themeColor="background1"/>
                <w:sz w:val="24"/>
                <w:szCs w:val="24"/>
                <w:rtl/>
                <w:lang w:eastAsia="en-US"/>
              </w:rPr>
              <w:t>אזורי מגן סביב באר</w:t>
            </w:r>
          </w:p>
        </w:tc>
      </w:tr>
      <w:tr w:rsidR="00A7241A" w:rsidRPr="00A7241A" w:rsidTr="0057067D">
        <w:trPr>
          <w:trHeight w:val="54"/>
        </w:trPr>
        <w:tc>
          <w:tcPr>
            <w:tcW w:w="2930" w:type="dxa"/>
            <w:vMerge/>
            <w:tcBorders>
              <w:top w:val="single" w:sz="8" w:space="0" w:color="000000"/>
              <w:left w:val="single" w:sz="8" w:space="0" w:color="000000"/>
              <w:bottom w:val="single" w:sz="8" w:space="0" w:color="000000"/>
              <w:right w:val="single" w:sz="8" w:space="0" w:color="000000"/>
            </w:tcBorders>
            <w:vAlign w:val="center"/>
            <w:hideMark/>
          </w:tcPr>
          <w:p w:rsidR="00A7241A" w:rsidRPr="00A7241A" w:rsidRDefault="00A7241A" w:rsidP="00A7241A">
            <w:pPr>
              <w:spacing w:before="40" w:after="40"/>
              <w:jc w:val="both"/>
              <w:rPr>
                <w:rFonts w:ascii="Arial" w:eastAsia="HGMinchoB" w:hAnsi="Arial" w:cs="Arial"/>
                <w:sz w:val="21"/>
                <w:szCs w:val="21"/>
                <w:lang w:eastAsia="en-US"/>
              </w:rPr>
            </w:pPr>
          </w:p>
        </w:tc>
        <w:tc>
          <w:tcPr>
            <w:tcW w:w="1749" w:type="dxa"/>
            <w:tcBorders>
              <w:top w:val="single" w:sz="8" w:space="0" w:color="000000"/>
              <w:left w:val="single" w:sz="8" w:space="0" w:color="000000"/>
              <w:bottom w:val="single" w:sz="8" w:space="0" w:color="000000"/>
              <w:right w:val="single" w:sz="8" w:space="0" w:color="000000"/>
            </w:tcBorders>
            <w:shd w:val="clear" w:color="auto" w:fill="D99594" w:themeFill="accent2" w:themeFillTint="99"/>
            <w:tcMar>
              <w:top w:w="15" w:type="dxa"/>
              <w:left w:w="108" w:type="dxa"/>
              <w:bottom w:w="0" w:type="dxa"/>
              <w:right w:w="108" w:type="dxa"/>
            </w:tcMar>
            <w:vAlign w:val="center"/>
            <w:hideMark/>
          </w:tcPr>
          <w:p w:rsidR="00A7241A" w:rsidRPr="0057067D" w:rsidRDefault="00A7241A" w:rsidP="00A7241A">
            <w:pPr>
              <w:spacing w:before="40" w:after="40"/>
              <w:jc w:val="center"/>
              <w:rPr>
                <w:rFonts w:ascii="Arial" w:eastAsia="HGMinchoB" w:hAnsi="Arial" w:cs="Arial"/>
                <w:sz w:val="21"/>
                <w:szCs w:val="21"/>
                <w:rtl/>
                <w:lang w:eastAsia="en-US"/>
              </w:rPr>
            </w:pPr>
            <w:r w:rsidRPr="0057067D">
              <w:rPr>
                <w:rFonts w:ascii="Arial" w:eastAsia="HGMinchoB" w:hAnsi="Arial" w:cs="Arial"/>
                <w:b/>
                <w:bCs/>
                <w:sz w:val="21"/>
                <w:szCs w:val="21"/>
                <w:rtl/>
                <w:lang w:eastAsia="en-US"/>
              </w:rPr>
              <w:t>גבוהה מאד</w:t>
            </w:r>
          </w:p>
        </w:tc>
        <w:tc>
          <w:tcPr>
            <w:tcW w:w="1129" w:type="dxa"/>
            <w:tcBorders>
              <w:top w:val="single" w:sz="8" w:space="0" w:color="000000"/>
              <w:left w:val="single" w:sz="8" w:space="0" w:color="000000"/>
              <w:bottom w:val="single" w:sz="8" w:space="0" w:color="000000"/>
              <w:right w:val="single" w:sz="8" w:space="0" w:color="000000"/>
            </w:tcBorders>
            <w:shd w:val="clear" w:color="auto" w:fill="D99594" w:themeFill="accent2" w:themeFillTint="99"/>
            <w:tcMar>
              <w:top w:w="15" w:type="dxa"/>
              <w:left w:w="108" w:type="dxa"/>
              <w:bottom w:w="0" w:type="dxa"/>
              <w:right w:w="108" w:type="dxa"/>
            </w:tcMar>
            <w:vAlign w:val="center"/>
            <w:hideMark/>
          </w:tcPr>
          <w:p w:rsidR="00A7241A" w:rsidRPr="0057067D" w:rsidRDefault="00A7241A" w:rsidP="00A7241A">
            <w:pPr>
              <w:spacing w:before="40" w:after="40"/>
              <w:jc w:val="center"/>
              <w:rPr>
                <w:rFonts w:ascii="Arial" w:eastAsia="HGMinchoB" w:hAnsi="Arial" w:cs="Arial"/>
                <w:sz w:val="21"/>
                <w:szCs w:val="21"/>
                <w:rtl/>
                <w:lang w:eastAsia="en-US"/>
              </w:rPr>
            </w:pPr>
            <w:r w:rsidRPr="0057067D">
              <w:rPr>
                <w:rFonts w:ascii="Arial" w:eastAsia="HGMinchoB" w:hAnsi="Arial" w:cs="Arial"/>
                <w:b/>
                <w:bCs/>
                <w:sz w:val="21"/>
                <w:szCs w:val="21"/>
                <w:rtl/>
                <w:lang w:eastAsia="en-US"/>
              </w:rPr>
              <w:t>גבוהה</w:t>
            </w:r>
          </w:p>
        </w:tc>
        <w:tc>
          <w:tcPr>
            <w:tcW w:w="1276" w:type="dxa"/>
            <w:tcBorders>
              <w:top w:val="single" w:sz="8" w:space="0" w:color="000000"/>
              <w:left w:val="single" w:sz="8" w:space="0" w:color="000000"/>
              <w:bottom w:val="single" w:sz="8" w:space="0" w:color="000000"/>
              <w:right w:val="single" w:sz="8" w:space="0" w:color="000000"/>
            </w:tcBorders>
            <w:shd w:val="clear" w:color="auto" w:fill="D99594" w:themeFill="accent2" w:themeFillTint="99"/>
            <w:tcMar>
              <w:top w:w="15" w:type="dxa"/>
              <w:left w:w="108" w:type="dxa"/>
              <w:bottom w:w="0" w:type="dxa"/>
              <w:right w:w="108" w:type="dxa"/>
            </w:tcMar>
            <w:vAlign w:val="center"/>
            <w:hideMark/>
          </w:tcPr>
          <w:p w:rsidR="00A7241A" w:rsidRPr="0057067D" w:rsidRDefault="00A7241A" w:rsidP="00A7241A">
            <w:pPr>
              <w:spacing w:before="40" w:after="40"/>
              <w:jc w:val="center"/>
              <w:rPr>
                <w:rFonts w:ascii="Arial" w:eastAsia="HGMinchoB" w:hAnsi="Arial" w:cs="Arial"/>
                <w:sz w:val="21"/>
                <w:szCs w:val="21"/>
                <w:rtl/>
                <w:lang w:eastAsia="en-US"/>
              </w:rPr>
            </w:pPr>
            <w:r w:rsidRPr="0057067D">
              <w:rPr>
                <w:rFonts w:ascii="Arial" w:eastAsia="HGMinchoB" w:hAnsi="Arial" w:cs="Arial"/>
                <w:b/>
                <w:bCs/>
                <w:sz w:val="21"/>
                <w:szCs w:val="21"/>
                <w:rtl/>
                <w:lang w:eastAsia="en-US"/>
              </w:rPr>
              <w:t>בינונית</w:t>
            </w:r>
          </w:p>
        </w:tc>
        <w:tc>
          <w:tcPr>
            <w:tcW w:w="1276" w:type="dxa"/>
            <w:tcBorders>
              <w:top w:val="single" w:sz="8" w:space="0" w:color="000000"/>
              <w:left w:val="single" w:sz="8" w:space="0" w:color="000000"/>
              <w:bottom w:val="single" w:sz="8" w:space="0" w:color="000000"/>
              <w:right w:val="single" w:sz="8" w:space="0" w:color="000000"/>
            </w:tcBorders>
            <w:shd w:val="clear" w:color="auto" w:fill="D99594" w:themeFill="accent2" w:themeFillTint="99"/>
            <w:tcMar>
              <w:top w:w="15" w:type="dxa"/>
              <w:left w:w="108" w:type="dxa"/>
              <w:bottom w:w="0" w:type="dxa"/>
              <w:right w:w="108" w:type="dxa"/>
            </w:tcMar>
            <w:vAlign w:val="center"/>
            <w:hideMark/>
          </w:tcPr>
          <w:p w:rsidR="00A7241A" w:rsidRPr="0057067D" w:rsidRDefault="00A7241A" w:rsidP="00A7241A">
            <w:pPr>
              <w:spacing w:before="40" w:after="40"/>
              <w:jc w:val="center"/>
              <w:rPr>
                <w:rFonts w:ascii="Arial" w:eastAsia="HGMinchoB" w:hAnsi="Arial" w:cs="Arial"/>
                <w:sz w:val="21"/>
                <w:szCs w:val="21"/>
                <w:rtl/>
                <w:lang w:eastAsia="en-US"/>
              </w:rPr>
            </w:pPr>
            <w:r w:rsidRPr="0057067D">
              <w:rPr>
                <w:rFonts w:ascii="Arial" w:eastAsia="HGMinchoB" w:hAnsi="Arial" w:cs="Arial"/>
                <w:b/>
                <w:bCs/>
                <w:sz w:val="21"/>
                <w:szCs w:val="21"/>
                <w:rtl/>
                <w:lang w:eastAsia="en-US"/>
              </w:rPr>
              <w:t>נמוכה</w:t>
            </w:r>
          </w:p>
        </w:tc>
        <w:tc>
          <w:tcPr>
            <w:tcW w:w="1285" w:type="dxa"/>
            <w:vMerge/>
            <w:tcBorders>
              <w:top w:val="single" w:sz="8" w:space="0" w:color="000000"/>
              <w:left w:val="single" w:sz="8" w:space="0" w:color="000000"/>
              <w:bottom w:val="single" w:sz="8" w:space="0" w:color="000000"/>
              <w:right w:val="single" w:sz="8" w:space="0" w:color="000000"/>
            </w:tcBorders>
            <w:vAlign w:val="center"/>
            <w:hideMark/>
          </w:tcPr>
          <w:p w:rsidR="00A7241A" w:rsidRPr="00A7241A" w:rsidRDefault="00A7241A" w:rsidP="00A7241A">
            <w:pPr>
              <w:spacing w:before="40" w:after="40"/>
              <w:jc w:val="both"/>
              <w:rPr>
                <w:rFonts w:ascii="Arial" w:eastAsia="HGMinchoB" w:hAnsi="Arial" w:cs="Arial"/>
                <w:sz w:val="21"/>
                <w:szCs w:val="21"/>
                <w:lang w:eastAsia="en-US"/>
              </w:rPr>
            </w:pPr>
          </w:p>
        </w:tc>
      </w:tr>
      <w:tr w:rsidR="00A7241A" w:rsidRPr="00A7241A" w:rsidTr="00A7241A">
        <w:trPr>
          <w:trHeight w:val="4032"/>
        </w:trPr>
        <w:tc>
          <w:tcPr>
            <w:tcW w:w="2930" w:type="dxa"/>
            <w:tcBorders>
              <w:top w:val="single" w:sz="8" w:space="0" w:color="000000"/>
              <w:left w:val="single" w:sz="8" w:space="0" w:color="000000"/>
              <w:bottom w:val="single" w:sz="8" w:space="0" w:color="000000"/>
              <w:right w:val="single" w:sz="8" w:space="0" w:color="000000"/>
            </w:tcBorders>
            <w:shd w:val="clear" w:color="auto" w:fill="F2CED2"/>
            <w:tcMar>
              <w:top w:w="15" w:type="dxa"/>
              <w:left w:w="108" w:type="dxa"/>
              <w:bottom w:w="0" w:type="dxa"/>
              <w:right w:w="108" w:type="dxa"/>
            </w:tcMar>
            <w:vAlign w:val="center"/>
            <w:hideMark/>
          </w:tcPr>
          <w:p w:rsidR="00A7241A" w:rsidRPr="00A7241A" w:rsidRDefault="00A7241A" w:rsidP="00B76B55">
            <w:pPr>
              <w:numPr>
                <w:ilvl w:val="0"/>
                <w:numId w:val="89"/>
              </w:numPr>
              <w:spacing w:before="40" w:after="40"/>
              <w:ind w:left="235" w:hanging="235"/>
              <w:jc w:val="both"/>
              <w:rPr>
                <w:rFonts w:ascii="Arial" w:eastAsia="HGMinchoB" w:hAnsi="Arial" w:cs="Arial"/>
                <w:sz w:val="20"/>
                <w:szCs w:val="20"/>
                <w:rtl/>
                <w:lang w:eastAsia="en-US"/>
              </w:rPr>
            </w:pPr>
            <w:r w:rsidRPr="00A7241A">
              <w:rPr>
                <w:rFonts w:ascii="Arial" w:eastAsia="HGMinchoB" w:hAnsi="Arial" w:cs="Arial"/>
                <w:b/>
                <w:bCs/>
                <w:sz w:val="20"/>
                <w:szCs w:val="20"/>
                <w:rtl/>
                <w:lang w:eastAsia="en-US"/>
              </w:rPr>
              <w:t>מתקנים המשתמשים בכמות דלק או חומר בעירה שווה ערך (למעט גז) העולה על 100 מ"ק לשנה.</w:t>
            </w:r>
          </w:p>
          <w:p w:rsidR="00A7241A" w:rsidRPr="00A7241A" w:rsidRDefault="00A7241A" w:rsidP="00B76B55">
            <w:pPr>
              <w:numPr>
                <w:ilvl w:val="0"/>
                <w:numId w:val="89"/>
              </w:numPr>
              <w:spacing w:before="40" w:after="40"/>
              <w:ind w:left="235" w:hanging="235"/>
              <w:jc w:val="both"/>
              <w:rPr>
                <w:rFonts w:ascii="Arial" w:eastAsia="HGMinchoB" w:hAnsi="Arial" w:cs="Arial"/>
                <w:sz w:val="20"/>
                <w:szCs w:val="20"/>
                <w:rtl/>
                <w:lang w:eastAsia="en-US"/>
              </w:rPr>
            </w:pPr>
            <w:r w:rsidRPr="00A7241A">
              <w:rPr>
                <w:rFonts w:ascii="Arial" w:eastAsia="HGMinchoB" w:hAnsi="Arial" w:cs="Arial"/>
                <w:b/>
                <w:bCs/>
                <w:sz w:val="20"/>
                <w:szCs w:val="20"/>
                <w:rtl/>
                <w:lang w:eastAsia="en-US"/>
              </w:rPr>
              <w:t>מתקנים המייצרים חומרים רעילים (לרבות סולבנטים ומתכות כבדות).</w:t>
            </w:r>
          </w:p>
          <w:p w:rsidR="00A7241A" w:rsidRPr="00A7241A" w:rsidRDefault="00A7241A" w:rsidP="00B76B55">
            <w:pPr>
              <w:numPr>
                <w:ilvl w:val="0"/>
                <w:numId w:val="89"/>
              </w:numPr>
              <w:spacing w:before="40" w:after="40"/>
              <w:ind w:left="235" w:hanging="235"/>
              <w:jc w:val="both"/>
              <w:rPr>
                <w:rFonts w:ascii="Arial" w:eastAsia="HGMinchoB" w:hAnsi="Arial" w:cs="Arial"/>
                <w:sz w:val="20"/>
                <w:szCs w:val="20"/>
                <w:rtl/>
                <w:lang w:eastAsia="en-US"/>
              </w:rPr>
            </w:pPr>
            <w:r w:rsidRPr="00A7241A">
              <w:rPr>
                <w:rFonts w:ascii="Arial" w:eastAsia="HGMinchoB" w:hAnsi="Arial" w:cs="Arial"/>
                <w:b/>
                <w:bCs/>
                <w:sz w:val="20"/>
                <w:szCs w:val="20"/>
                <w:rtl/>
                <w:lang w:eastAsia="en-US"/>
              </w:rPr>
              <w:t xml:space="preserve">מתקנים המשתמשים בחומרים מסוכנים למי תהום, דוגמת דלקים ותעשיות נלוות. </w:t>
            </w:r>
          </w:p>
          <w:p w:rsidR="00A7241A" w:rsidRPr="00A7241A" w:rsidRDefault="00A7241A" w:rsidP="00B76B55">
            <w:pPr>
              <w:numPr>
                <w:ilvl w:val="0"/>
                <w:numId w:val="89"/>
              </w:numPr>
              <w:spacing w:before="40" w:after="40"/>
              <w:ind w:left="235" w:hanging="235"/>
              <w:jc w:val="both"/>
              <w:rPr>
                <w:rFonts w:ascii="Arial" w:eastAsia="HGMinchoB" w:hAnsi="Arial" w:cs="Arial"/>
                <w:sz w:val="20"/>
                <w:szCs w:val="20"/>
                <w:rtl/>
                <w:lang w:eastAsia="en-US"/>
              </w:rPr>
            </w:pPr>
            <w:r w:rsidRPr="00A7241A">
              <w:rPr>
                <w:rFonts w:ascii="Arial" w:eastAsia="HGMinchoB" w:hAnsi="Arial" w:cs="Arial"/>
                <w:b/>
                <w:bCs/>
                <w:sz w:val="20"/>
                <w:szCs w:val="20"/>
                <w:rtl/>
                <w:lang w:eastAsia="en-US"/>
              </w:rPr>
              <w:t>מתקנים ומטמנות לטיפול בשפכים ובפסולת ביתית או רעילה.</w:t>
            </w:r>
          </w:p>
          <w:p w:rsidR="00A7241A" w:rsidRPr="00A7241A" w:rsidRDefault="00A7241A" w:rsidP="00B76B55">
            <w:pPr>
              <w:numPr>
                <w:ilvl w:val="0"/>
                <w:numId w:val="89"/>
              </w:numPr>
              <w:spacing w:before="40" w:after="40"/>
              <w:ind w:left="235" w:hanging="235"/>
              <w:jc w:val="both"/>
              <w:rPr>
                <w:rFonts w:ascii="Arial" w:eastAsia="HGMinchoB" w:hAnsi="Arial" w:cs="Arial"/>
                <w:sz w:val="20"/>
                <w:szCs w:val="20"/>
                <w:rtl/>
                <w:lang w:eastAsia="en-US"/>
              </w:rPr>
            </w:pPr>
            <w:r w:rsidRPr="00A7241A">
              <w:rPr>
                <w:rFonts w:ascii="Arial" w:eastAsia="HGMinchoB" w:hAnsi="Arial" w:cs="Arial"/>
                <w:b/>
                <w:bCs/>
                <w:sz w:val="20"/>
                <w:szCs w:val="20"/>
                <w:rtl/>
                <w:lang w:eastAsia="en-US"/>
              </w:rPr>
              <w:t>מטווחי ירי פתוחים.</w:t>
            </w:r>
          </w:p>
        </w:tc>
        <w:tc>
          <w:tcPr>
            <w:tcW w:w="17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7241A" w:rsidRPr="00A7241A" w:rsidRDefault="00A7241A" w:rsidP="00A7241A">
            <w:pPr>
              <w:spacing w:before="40" w:after="40"/>
              <w:jc w:val="both"/>
              <w:rPr>
                <w:rFonts w:ascii="Arial" w:eastAsia="HGMinchoB" w:hAnsi="Arial" w:cs="Arial"/>
                <w:b/>
                <w:bCs/>
                <w:color w:val="C00000"/>
                <w:sz w:val="20"/>
                <w:szCs w:val="20"/>
                <w:rtl/>
                <w:lang w:eastAsia="en-US"/>
              </w:rPr>
            </w:pPr>
            <w:r w:rsidRPr="00A7241A">
              <w:rPr>
                <w:rFonts w:ascii="Arial" w:eastAsia="HGMinchoB" w:hAnsi="Arial" w:cs="Arial"/>
                <w:b/>
                <w:bCs/>
                <w:color w:val="C00000"/>
                <w:sz w:val="20"/>
                <w:szCs w:val="20"/>
                <w:rtl/>
                <w:lang w:eastAsia="en-US"/>
              </w:rPr>
              <w:t>לא תאושר תכנית.</w:t>
            </w:r>
          </w:p>
          <w:p w:rsidR="00A7241A" w:rsidRPr="00A7241A" w:rsidRDefault="00A7241A" w:rsidP="00A7241A">
            <w:pPr>
              <w:spacing w:before="40" w:after="40"/>
              <w:jc w:val="both"/>
              <w:rPr>
                <w:rFonts w:ascii="Arial" w:eastAsia="HGMinchoB" w:hAnsi="Arial" w:cs="Arial"/>
                <w:sz w:val="20"/>
                <w:szCs w:val="20"/>
                <w:rtl/>
                <w:lang w:eastAsia="en-US"/>
              </w:rPr>
            </w:pPr>
            <w:r w:rsidRPr="00A7241A">
              <w:rPr>
                <w:rFonts w:ascii="Arial" w:eastAsia="HGMinchoB" w:hAnsi="Arial" w:cs="Arial"/>
                <w:sz w:val="20"/>
                <w:szCs w:val="20"/>
                <w:rtl/>
                <w:lang w:eastAsia="en-US"/>
              </w:rPr>
              <w:t>במקרים חריגים:</w:t>
            </w:r>
          </w:p>
          <w:p w:rsidR="00A7241A" w:rsidRPr="00A7241A" w:rsidRDefault="00A7241A" w:rsidP="00B76B55">
            <w:pPr>
              <w:pStyle w:val="ListParagraph"/>
              <w:numPr>
                <w:ilvl w:val="0"/>
                <w:numId w:val="90"/>
              </w:numPr>
              <w:spacing w:before="40" w:after="40"/>
              <w:ind w:left="269" w:hanging="269"/>
              <w:jc w:val="both"/>
              <w:rPr>
                <w:rFonts w:ascii="Arial" w:hAnsi="Arial" w:cs="Arial"/>
                <w:sz w:val="20"/>
                <w:szCs w:val="20"/>
                <w:rtl/>
              </w:rPr>
            </w:pPr>
            <w:r w:rsidRPr="00A7241A">
              <w:rPr>
                <w:rFonts w:ascii="Arial" w:hAnsi="Arial" w:cs="Arial"/>
                <w:sz w:val="20"/>
                <w:szCs w:val="20"/>
                <w:rtl/>
              </w:rPr>
              <w:t>נספח הגנה על מי תהום.</w:t>
            </w:r>
          </w:p>
          <w:p w:rsidR="00A7241A" w:rsidRPr="00A7241A" w:rsidRDefault="00A7241A" w:rsidP="00B76B55">
            <w:pPr>
              <w:pStyle w:val="ListParagraph"/>
              <w:numPr>
                <w:ilvl w:val="0"/>
                <w:numId w:val="90"/>
              </w:numPr>
              <w:spacing w:before="40" w:after="40"/>
              <w:ind w:left="269" w:hanging="269"/>
              <w:jc w:val="both"/>
              <w:rPr>
                <w:rFonts w:ascii="Arial" w:hAnsi="Arial" w:cs="Arial"/>
                <w:sz w:val="20"/>
                <w:szCs w:val="20"/>
                <w:rtl/>
              </w:rPr>
            </w:pPr>
            <w:r w:rsidRPr="00A7241A">
              <w:rPr>
                <w:rFonts w:ascii="Arial" w:hAnsi="Arial" w:cs="Arial"/>
                <w:sz w:val="20"/>
                <w:szCs w:val="20"/>
                <w:rtl/>
              </w:rPr>
              <w:t>הבטחת אמצעים למניעת זיהום מי תהום.</w:t>
            </w:r>
          </w:p>
          <w:p w:rsidR="00A7241A" w:rsidRPr="00A7241A" w:rsidRDefault="00A7241A" w:rsidP="00B76B55">
            <w:pPr>
              <w:pStyle w:val="ListParagraph"/>
              <w:numPr>
                <w:ilvl w:val="0"/>
                <w:numId w:val="90"/>
              </w:numPr>
              <w:spacing w:before="40" w:after="40"/>
              <w:ind w:left="269" w:hanging="269"/>
              <w:jc w:val="both"/>
              <w:rPr>
                <w:rFonts w:ascii="Arial" w:hAnsi="Arial" w:cs="Arial"/>
                <w:sz w:val="20"/>
                <w:szCs w:val="20"/>
                <w:rtl/>
              </w:rPr>
            </w:pPr>
            <w:r w:rsidRPr="00A7241A">
              <w:rPr>
                <w:rFonts w:ascii="Arial" w:hAnsi="Arial" w:cs="Arial"/>
                <w:sz w:val="20"/>
                <w:szCs w:val="20"/>
                <w:rtl/>
              </w:rPr>
              <w:t>קבלת חוו"ד רשות המים.</w:t>
            </w:r>
          </w:p>
        </w:tc>
        <w:tc>
          <w:tcPr>
            <w:tcW w:w="11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7241A" w:rsidRPr="00A7241A" w:rsidRDefault="00A7241A" w:rsidP="00A7241A">
            <w:pPr>
              <w:spacing w:before="40" w:after="40"/>
              <w:jc w:val="both"/>
              <w:rPr>
                <w:rFonts w:ascii="Arial" w:eastAsia="HGMinchoB" w:hAnsi="Arial" w:cs="Arial"/>
                <w:sz w:val="20"/>
                <w:szCs w:val="20"/>
                <w:rtl/>
                <w:lang w:eastAsia="en-US"/>
              </w:rPr>
            </w:pPr>
            <w:r w:rsidRPr="00A7241A">
              <w:rPr>
                <w:rFonts w:ascii="Arial" w:eastAsia="HGMinchoB" w:hAnsi="Arial" w:cs="Arial"/>
                <w:sz w:val="20"/>
                <w:szCs w:val="20"/>
                <w:rtl/>
                <w:lang w:eastAsia="en-US"/>
              </w:rPr>
              <w:t>התכנית חייבת בנספח הגנה על מי תהום.</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7241A" w:rsidRPr="00A7241A" w:rsidRDefault="00A7241A" w:rsidP="00A7241A">
            <w:pPr>
              <w:spacing w:before="40" w:after="40"/>
              <w:jc w:val="both"/>
              <w:rPr>
                <w:rFonts w:ascii="Arial" w:eastAsia="HGMinchoB" w:hAnsi="Arial" w:cs="Arial"/>
                <w:sz w:val="20"/>
                <w:szCs w:val="20"/>
                <w:rtl/>
                <w:lang w:eastAsia="en-US"/>
              </w:rPr>
            </w:pPr>
            <w:r w:rsidRPr="00A7241A">
              <w:rPr>
                <w:rFonts w:ascii="Arial" w:eastAsia="HGMinchoB" w:hAnsi="Arial" w:cs="Arial"/>
                <w:sz w:val="20"/>
                <w:szCs w:val="20"/>
                <w:rtl/>
                <w:lang w:eastAsia="en-US"/>
              </w:rPr>
              <w:t>התכנית חייבת בנספח הגנה על מי תהום.</w:t>
            </w:r>
          </w:p>
          <w:p w:rsidR="00A7241A" w:rsidRPr="00A7241A" w:rsidRDefault="00A7241A" w:rsidP="00A7241A">
            <w:pPr>
              <w:spacing w:before="40" w:after="40"/>
              <w:jc w:val="both"/>
              <w:rPr>
                <w:rFonts w:ascii="Arial" w:eastAsia="HGMinchoB" w:hAnsi="Arial" w:cs="Arial"/>
                <w:sz w:val="20"/>
                <w:szCs w:val="20"/>
                <w:rtl/>
                <w:lang w:eastAsia="en-US"/>
              </w:rPr>
            </w:pPr>
            <w:r w:rsidRPr="00A7241A">
              <w:rPr>
                <w:rFonts w:ascii="Arial" w:eastAsia="HGMinchoB" w:hAnsi="Arial" w:cs="Arial"/>
                <w:sz w:val="20"/>
                <w:szCs w:val="20"/>
                <w:rtl/>
                <w:lang w:eastAsia="en-US"/>
              </w:rPr>
              <w:t>רשאי מוסד תכנון לפטור מן המסמך לאחר</w:t>
            </w:r>
          </w:p>
          <w:p w:rsidR="00A7241A" w:rsidRPr="00A7241A" w:rsidRDefault="00A7241A" w:rsidP="00A7241A">
            <w:pPr>
              <w:spacing w:before="40" w:after="40"/>
              <w:jc w:val="both"/>
              <w:rPr>
                <w:rFonts w:ascii="Arial" w:eastAsia="HGMinchoB" w:hAnsi="Arial" w:cs="Arial"/>
                <w:sz w:val="20"/>
                <w:szCs w:val="20"/>
                <w:rtl/>
                <w:lang w:eastAsia="en-US"/>
              </w:rPr>
            </w:pPr>
            <w:r w:rsidRPr="00A7241A">
              <w:rPr>
                <w:rFonts w:ascii="Arial" w:eastAsia="HGMinchoB" w:hAnsi="Arial" w:cs="Arial"/>
                <w:sz w:val="20"/>
                <w:szCs w:val="20"/>
                <w:rtl/>
                <w:lang w:eastAsia="en-US"/>
              </w:rPr>
              <w:t>התייעצות עם המשרד להגנת הסביבה</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7241A" w:rsidRPr="00A7241A" w:rsidRDefault="00A7241A" w:rsidP="00A7241A">
            <w:pPr>
              <w:spacing w:before="40" w:after="40"/>
              <w:jc w:val="both"/>
              <w:rPr>
                <w:rFonts w:ascii="Arial" w:eastAsia="HGMinchoB" w:hAnsi="Arial" w:cs="Arial"/>
                <w:sz w:val="20"/>
                <w:szCs w:val="20"/>
                <w:rtl/>
                <w:lang w:eastAsia="en-US"/>
              </w:rPr>
            </w:pPr>
            <w:r w:rsidRPr="00A7241A">
              <w:rPr>
                <w:rFonts w:ascii="Arial" w:eastAsia="HGMinchoB" w:hAnsi="Arial" w:cs="Arial"/>
                <w:sz w:val="20"/>
                <w:szCs w:val="20"/>
                <w:rtl/>
                <w:lang w:eastAsia="en-US"/>
              </w:rPr>
              <w:t>התכנית אינה חייבת בנספח - הגנה על מי תהום.</w:t>
            </w:r>
          </w:p>
          <w:p w:rsidR="00A7241A" w:rsidRPr="00A7241A" w:rsidRDefault="00A7241A" w:rsidP="00A7241A">
            <w:pPr>
              <w:spacing w:before="40" w:after="40"/>
              <w:jc w:val="both"/>
              <w:rPr>
                <w:rFonts w:ascii="Arial" w:eastAsia="HGMinchoB" w:hAnsi="Arial" w:cs="Arial"/>
                <w:sz w:val="20"/>
                <w:szCs w:val="20"/>
                <w:rtl/>
                <w:lang w:eastAsia="en-US"/>
              </w:rPr>
            </w:pPr>
            <w:r w:rsidRPr="00A7241A">
              <w:rPr>
                <w:rFonts w:ascii="Arial" w:eastAsia="HGMinchoB" w:hAnsi="Arial" w:cs="Arial"/>
                <w:sz w:val="20"/>
                <w:szCs w:val="20"/>
                <w:rtl/>
                <w:lang w:eastAsia="en-US"/>
              </w:rPr>
              <w:t>רשאי מוסד תכנון לחייב מסמך לאחר התייעצות עם המשרד להגנת הסביבה</w:t>
            </w:r>
          </w:p>
        </w:tc>
        <w:tc>
          <w:tcPr>
            <w:tcW w:w="1285" w:type="dxa"/>
            <w:tcBorders>
              <w:top w:val="single" w:sz="8" w:space="0" w:color="000000"/>
              <w:left w:val="single" w:sz="8" w:space="0" w:color="000000"/>
              <w:bottom w:val="single" w:sz="8" w:space="0" w:color="000000"/>
              <w:right w:val="single" w:sz="8" w:space="0" w:color="000000"/>
            </w:tcBorders>
            <w:shd w:val="clear" w:color="auto" w:fill="FBCC9A"/>
            <w:tcMar>
              <w:top w:w="15" w:type="dxa"/>
              <w:left w:w="108" w:type="dxa"/>
              <w:bottom w:w="0" w:type="dxa"/>
              <w:right w:w="108" w:type="dxa"/>
            </w:tcMar>
            <w:vAlign w:val="center"/>
            <w:hideMark/>
          </w:tcPr>
          <w:p w:rsidR="00A7241A" w:rsidRPr="00A7241A" w:rsidRDefault="00A7241A" w:rsidP="00A7241A">
            <w:pPr>
              <w:spacing w:before="40" w:after="40"/>
              <w:jc w:val="center"/>
              <w:rPr>
                <w:rFonts w:ascii="Arial" w:eastAsia="HGMinchoB" w:hAnsi="Arial" w:cs="Arial"/>
                <w:sz w:val="20"/>
                <w:szCs w:val="20"/>
                <w:rtl/>
                <w:lang w:eastAsia="en-US"/>
              </w:rPr>
            </w:pPr>
            <w:r w:rsidRPr="00A7241A">
              <w:rPr>
                <w:rFonts w:ascii="Arial" w:eastAsia="HGMinchoB" w:hAnsi="Arial" w:cs="Arial"/>
                <w:b/>
                <w:bCs/>
                <w:sz w:val="20"/>
                <w:szCs w:val="20"/>
                <w:rtl/>
                <w:lang w:eastAsia="en-US"/>
              </w:rPr>
              <w:t>התייעצות עם משרד הבריאות</w:t>
            </w:r>
          </w:p>
        </w:tc>
      </w:tr>
      <w:tr w:rsidR="00A7241A" w:rsidRPr="00A7241A" w:rsidTr="00A7241A">
        <w:trPr>
          <w:trHeight w:val="953"/>
        </w:trPr>
        <w:tc>
          <w:tcPr>
            <w:tcW w:w="2930" w:type="dxa"/>
            <w:tcBorders>
              <w:top w:val="single" w:sz="8" w:space="0" w:color="000000"/>
              <w:left w:val="single" w:sz="8" w:space="0" w:color="000000"/>
              <w:bottom w:val="single" w:sz="8" w:space="0" w:color="000000"/>
              <w:right w:val="single" w:sz="8" w:space="0" w:color="000000"/>
            </w:tcBorders>
            <w:shd w:val="clear" w:color="auto" w:fill="F2CED2"/>
            <w:tcMar>
              <w:top w:w="15" w:type="dxa"/>
              <w:left w:w="108" w:type="dxa"/>
              <w:bottom w:w="0" w:type="dxa"/>
              <w:right w:w="108" w:type="dxa"/>
            </w:tcMar>
            <w:hideMark/>
          </w:tcPr>
          <w:p w:rsidR="00A7241A" w:rsidRPr="00A7241A" w:rsidRDefault="00A7241A" w:rsidP="00B76B55">
            <w:pPr>
              <w:numPr>
                <w:ilvl w:val="0"/>
                <w:numId w:val="89"/>
              </w:numPr>
              <w:spacing w:before="40" w:after="40"/>
              <w:ind w:left="235" w:hanging="235"/>
              <w:jc w:val="both"/>
              <w:rPr>
                <w:rFonts w:ascii="Arial" w:eastAsia="HGMinchoB" w:hAnsi="Arial" w:cs="Arial"/>
                <w:sz w:val="20"/>
                <w:szCs w:val="20"/>
                <w:rtl/>
                <w:lang w:eastAsia="en-US"/>
              </w:rPr>
            </w:pPr>
            <w:r w:rsidRPr="00A7241A">
              <w:rPr>
                <w:rFonts w:ascii="Arial" w:eastAsia="HGMinchoB" w:hAnsi="Arial" w:cs="Arial"/>
                <w:b/>
                <w:bCs/>
                <w:sz w:val="20"/>
                <w:szCs w:val="20"/>
                <w:rtl/>
                <w:lang w:eastAsia="en-US"/>
              </w:rPr>
              <w:t>תכנית/היתר לקו דלק</w:t>
            </w:r>
          </w:p>
        </w:tc>
        <w:tc>
          <w:tcPr>
            <w:tcW w:w="174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7241A" w:rsidRPr="00A7241A" w:rsidRDefault="00A7241A" w:rsidP="00A7241A">
            <w:pPr>
              <w:spacing w:before="40" w:after="40"/>
              <w:jc w:val="both"/>
              <w:rPr>
                <w:rFonts w:ascii="Arial" w:eastAsia="HGMinchoB" w:hAnsi="Arial" w:cs="Arial"/>
                <w:sz w:val="20"/>
                <w:szCs w:val="20"/>
                <w:rtl/>
                <w:lang w:eastAsia="en-US"/>
              </w:rPr>
            </w:pPr>
            <w:r w:rsidRPr="00A7241A">
              <w:rPr>
                <w:rFonts w:ascii="Arial" w:eastAsia="HGMinchoB" w:hAnsi="Arial" w:cs="Arial"/>
                <w:sz w:val="20"/>
                <w:szCs w:val="20"/>
                <w:rtl/>
                <w:lang w:eastAsia="en-US"/>
              </w:rPr>
              <w:t>נספח - הגנה על מי תהום.</w:t>
            </w:r>
          </w:p>
        </w:tc>
        <w:tc>
          <w:tcPr>
            <w:tcW w:w="11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7241A" w:rsidRPr="00A7241A" w:rsidRDefault="00A7241A" w:rsidP="00A7241A">
            <w:pPr>
              <w:spacing w:before="40" w:after="40"/>
              <w:jc w:val="both"/>
              <w:rPr>
                <w:rFonts w:ascii="Arial" w:eastAsia="HGMinchoB" w:hAnsi="Arial" w:cs="Arial"/>
                <w:sz w:val="20"/>
                <w:szCs w:val="20"/>
                <w:rtl/>
                <w:lang w:eastAsia="en-US"/>
              </w:rPr>
            </w:pPr>
            <w:r w:rsidRPr="00A7241A">
              <w:rPr>
                <w:rFonts w:ascii="Arial" w:eastAsia="HGMinchoB" w:hAnsi="Arial" w:cs="Arial"/>
                <w:sz w:val="20"/>
                <w:szCs w:val="20"/>
                <w:rtl/>
                <w:lang w:eastAsia="en-US"/>
              </w:rPr>
              <w:t>התייעצות עם רשות המים</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7241A" w:rsidRPr="00A7241A" w:rsidRDefault="00A7241A" w:rsidP="00A7241A">
            <w:pPr>
              <w:spacing w:before="40" w:after="40"/>
              <w:jc w:val="both"/>
              <w:rPr>
                <w:rFonts w:ascii="Arial" w:eastAsia="HGMinchoB" w:hAnsi="Arial" w:cs="Arial"/>
                <w:sz w:val="20"/>
                <w:szCs w:val="20"/>
                <w:rtl/>
                <w:lang w:eastAsia="en-US"/>
              </w:rPr>
            </w:pPr>
            <w:r w:rsidRPr="00A7241A">
              <w:rPr>
                <w:rFonts w:ascii="Arial" w:eastAsia="HGMinchoB" w:hAnsi="Arial" w:cs="Arial"/>
                <w:sz w:val="20"/>
                <w:szCs w:val="20"/>
                <w:rtl/>
                <w:lang w:eastAsia="en-US"/>
              </w:rPr>
              <w:t>התייעצות עם רשות המים</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rsidR="00A7241A" w:rsidRPr="00A7241A" w:rsidRDefault="00A7241A" w:rsidP="00A7241A">
            <w:pPr>
              <w:spacing w:before="40" w:after="40"/>
              <w:jc w:val="both"/>
              <w:rPr>
                <w:rFonts w:ascii="Arial" w:eastAsia="HGMinchoB" w:hAnsi="Arial" w:cs="Arial"/>
                <w:sz w:val="20"/>
                <w:szCs w:val="20"/>
                <w:rtl/>
                <w:lang w:eastAsia="en-US"/>
              </w:rPr>
            </w:pPr>
            <w:r w:rsidRPr="00A7241A">
              <w:rPr>
                <w:rFonts w:ascii="Arial" w:eastAsia="HGMinchoB" w:hAnsi="Arial" w:cs="Arial"/>
                <w:sz w:val="20"/>
                <w:szCs w:val="20"/>
                <w:rtl/>
                <w:lang w:eastAsia="en-US"/>
              </w:rPr>
              <w:t>התייעצות עם רשות המים</w:t>
            </w:r>
          </w:p>
        </w:tc>
        <w:tc>
          <w:tcPr>
            <w:tcW w:w="1285" w:type="dxa"/>
            <w:tcBorders>
              <w:top w:val="single" w:sz="8" w:space="0" w:color="000000"/>
              <w:left w:val="single" w:sz="8" w:space="0" w:color="000000"/>
              <w:bottom w:val="single" w:sz="8" w:space="0" w:color="000000"/>
              <w:right w:val="single" w:sz="8" w:space="0" w:color="000000"/>
            </w:tcBorders>
            <w:shd w:val="clear" w:color="auto" w:fill="FBCC9A"/>
            <w:tcMar>
              <w:top w:w="15" w:type="dxa"/>
              <w:left w:w="108" w:type="dxa"/>
              <w:bottom w:w="0" w:type="dxa"/>
              <w:right w:w="108" w:type="dxa"/>
            </w:tcMar>
            <w:vAlign w:val="center"/>
            <w:hideMark/>
          </w:tcPr>
          <w:p w:rsidR="00A7241A" w:rsidRPr="00A7241A" w:rsidRDefault="00A7241A" w:rsidP="00A7241A">
            <w:pPr>
              <w:spacing w:before="40" w:after="40"/>
              <w:jc w:val="center"/>
              <w:rPr>
                <w:rFonts w:ascii="Arial" w:eastAsia="HGMinchoB" w:hAnsi="Arial" w:cs="Arial"/>
                <w:sz w:val="20"/>
                <w:szCs w:val="20"/>
                <w:rtl/>
                <w:lang w:eastAsia="en-US"/>
              </w:rPr>
            </w:pPr>
            <w:r w:rsidRPr="00A7241A">
              <w:rPr>
                <w:rFonts w:ascii="Arial" w:eastAsia="HGMinchoB" w:hAnsi="Arial" w:cs="Arial"/>
                <w:b/>
                <w:bCs/>
                <w:sz w:val="20"/>
                <w:szCs w:val="20"/>
                <w:rtl/>
                <w:lang w:eastAsia="en-US"/>
              </w:rPr>
              <w:t>אישור משרד הבריאות</w:t>
            </w:r>
          </w:p>
        </w:tc>
      </w:tr>
    </w:tbl>
    <w:p w:rsidR="00FF0BFB" w:rsidRPr="006C66D6" w:rsidRDefault="00CA34C7" w:rsidP="006C66D6">
      <w:pPr>
        <w:spacing w:before="60" w:after="360"/>
        <w:ind w:left="85"/>
        <w:jc w:val="center"/>
        <w:rPr>
          <w:rFonts w:ascii="Arial" w:eastAsia="HGMinchoB" w:hAnsi="Arial" w:cs="Arial"/>
          <w:sz w:val="18"/>
          <w:szCs w:val="18"/>
          <w:lang w:eastAsia="en-US"/>
        </w:rPr>
      </w:pPr>
      <w:r>
        <w:rPr>
          <w:rFonts w:ascii="Arial" w:eastAsia="Times New Roman" w:hAnsi="Arial" w:cs="Arial"/>
          <w:noProof/>
          <w:sz w:val="18"/>
          <w:szCs w:val="18"/>
          <w:lang w:val="he-IL" w:eastAsia="en-US"/>
        </w:rPr>
        <w:pict>
          <v:rect id="_x0000_s1205" style="position:absolute;left:0;text-align:left;margin-left:-93.45pt;margin-top:-383.7pt;width:601.7pt;height:405.8pt;z-index:-251649024;mso-position-horizontal-relative:text;mso-position-vertical-relative:text" fillcolor="#eeece1 [3214]" strokecolor="#7f7f7f [1612]">
            <w10:wrap anchorx="page"/>
          </v:rect>
        </w:pict>
      </w:r>
      <w:r w:rsidR="00A7241A" w:rsidRPr="006C66D6">
        <w:rPr>
          <w:rFonts w:ascii="Arial" w:eastAsia="HGMinchoB" w:hAnsi="Arial" w:cs="Arial" w:hint="cs"/>
          <w:b/>
          <w:bCs/>
          <w:sz w:val="18"/>
          <w:szCs w:val="18"/>
          <w:rtl/>
          <w:lang w:eastAsia="en-US"/>
        </w:rPr>
        <w:t>טבלה א - הגנה על איכות מי תהום  מניעת זיהום, ע"ב סעיפים 7.2-7.3</w:t>
      </w:r>
    </w:p>
    <w:p w:rsidR="00FF0BFB" w:rsidRPr="00FF0BFB" w:rsidRDefault="00FF0BFB" w:rsidP="001C491A">
      <w:pPr>
        <w:numPr>
          <w:ilvl w:val="0"/>
          <w:numId w:val="16"/>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תכנית על פי חוק המים</w:t>
      </w:r>
    </w:p>
    <w:p w:rsidR="00FF0BFB" w:rsidRPr="00934920" w:rsidRDefault="00FF0BFB" w:rsidP="00422FD4">
      <w:pPr>
        <w:spacing w:after="120"/>
        <w:ind w:left="709"/>
        <w:jc w:val="both"/>
        <w:rPr>
          <w:rFonts w:ascii="Arial" w:eastAsia="Times New Roman" w:hAnsi="Arial" w:cs="Arial"/>
          <w:sz w:val="21"/>
          <w:szCs w:val="21"/>
          <w:rtl/>
          <w:lang w:eastAsia="en-US"/>
        </w:rPr>
      </w:pPr>
      <w:r w:rsidRPr="00934920">
        <w:rPr>
          <w:rFonts w:ascii="Arial" w:eastAsia="Times New Roman" w:hAnsi="Arial" w:cs="Arial"/>
          <w:sz w:val="21"/>
          <w:szCs w:val="21"/>
          <w:rtl/>
          <w:lang w:eastAsia="en-US"/>
        </w:rPr>
        <w:t xml:space="preserve">הוראות תכנית למפעל מים לפי חוק המים, תגבר על הוראות תכנית זו. </w:t>
      </w:r>
    </w:p>
    <w:p w:rsidR="00FF0BFB" w:rsidRPr="00934920" w:rsidRDefault="00FF0BFB" w:rsidP="00422FD4">
      <w:pPr>
        <w:spacing w:after="120"/>
        <w:ind w:left="709"/>
        <w:jc w:val="both"/>
        <w:rPr>
          <w:rFonts w:ascii="Arial" w:eastAsia="Times New Roman" w:hAnsi="Arial" w:cs="Arial"/>
          <w:sz w:val="21"/>
          <w:szCs w:val="21"/>
          <w:lang w:eastAsia="en-US"/>
        </w:rPr>
      </w:pPr>
      <w:r w:rsidRPr="00934920">
        <w:rPr>
          <w:rFonts w:ascii="Arial" w:eastAsia="Times New Roman" w:hAnsi="Arial" w:cs="Arial"/>
          <w:sz w:val="21"/>
          <w:szCs w:val="21"/>
          <w:rtl/>
          <w:lang w:eastAsia="en-US"/>
        </w:rPr>
        <w:t xml:space="preserve">בתכנית לפי חוק המים, תבחן הוועדה המחוזית את ההשלכות התכנוניות ואת ההשפעות הסביבתיות, ותבחין בהתייחסותה בין תכניות בשטח פתוח ותכניות בשטח בנוי. </w:t>
      </w:r>
    </w:p>
    <w:p w:rsidR="00FF0BFB" w:rsidRPr="00934920" w:rsidRDefault="00FF0BFB" w:rsidP="00422FD4">
      <w:pPr>
        <w:spacing w:after="120"/>
        <w:ind w:left="709"/>
        <w:jc w:val="both"/>
        <w:rPr>
          <w:rFonts w:ascii="Arial" w:eastAsia="Times New Roman" w:hAnsi="Arial" w:cs="Arial"/>
          <w:sz w:val="21"/>
          <w:szCs w:val="21"/>
          <w:rtl/>
          <w:lang w:eastAsia="en-US"/>
        </w:rPr>
      </w:pPr>
      <w:r w:rsidRPr="00934920">
        <w:rPr>
          <w:rFonts w:ascii="Arial" w:eastAsia="Times New Roman" w:hAnsi="Arial" w:cs="Arial"/>
          <w:sz w:val="21"/>
          <w:szCs w:val="21"/>
          <w:rtl/>
          <w:lang w:eastAsia="en-US"/>
        </w:rPr>
        <w:t>הבחינה תכלול התייחסות לנושאים הבאים:</w:t>
      </w:r>
    </w:p>
    <w:p w:rsidR="00FF0BFB" w:rsidRPr="00934920" w:rsidRDefault="00FF0BFB" w:rsidP="001C491A">
      <w:pPr>
        <w:numPr>
          <w:ilvl w:val="1"/>
          <w:numId w:val="16"/>
        </w:numPr>
        <w:spacing w:after="120"/>
        <w:ind w:left="709" w:hanging="709"/>
        <w:jc w:val="both"/>
        <w:rPr>
          <w:rFonts w:ascii="Arial" w:eastAsia="Times New Roman" w:hAnsi="Arial" w:cs="Arial"/>
          <w:sz w:val="21"/>
          <w:szCs w:val="21"/>
          <w:rtl/>
          <w:lang w:eastAsia="en-US"/>
        </w:rPr>
      </w:pPr>
      <w:r w:rsidRPr="00934920">
        <w:rPr>
          <w:rFonts w:ascii="Arial" w:eastAsia="Times New Roman" w:hAnsi="Arial" w:cs="Arial"/>
          <w:sz w:val="21"/>
          <w:szCs w:val="21"/>
          <w:rtl/>
          <w:lang w:eastAsia="en-US"/>
        </w:rPr>
        <w:t>פירוט התכניות המאושרות החלות על שטח התכנית על פי חוק התכנון והבנייה.</w:t>
      </w:r>
    </w:p>
    <w:p w:rsidR="00FF0BFB" w:rsidRPr="00934920" w:rsidRDefault="00FF0BFB" w:rsidP="001C491A">
      <w:pPr>
        <w:numPr>
          <w:ilvl w:val="1"/>
          <w:numId w:val="16"/>
        </w:numPr>
        <w:spacing w:after="120"/>
        <w:ind w:left="709" w:hanging="709"/>
        <w:jc w:val="both"/>
        <w:rPr>
          <w:rFonts w:ascii="Arial" w:eastAsia="Times New Roman" w:hAnsi="Arial" w:cs="Arial"/>
          <w:sz w:val="21"/>
          <w:szCs w:val="21"/>
          <w:rtl/>
          <w:lang w:eastAsia="en-US"/>
        </w:rPr>
      </w:pPr>
      <w:r w:rsidRPr="00934920">
        <w:rPr>
          <w:rFonts w:ascii="Arial" w:eastAsia="Times New Roman" w:hAnsi="Arial" w:cs="Arial"/>
          <w:sz w:val="21"/>
          <w:szCs w:val="21"/>
          <w:rtl/>
          <w:lang w:eastAsia="en-US"/>
        </w:rPr>
        <w:t>פירוט ההשפעות של התכנית המוצעת.</w:t>
      </w:r>
    </w:p>
    <w:p w:rsidR="00FF0BFB" w:rsidRPr="00934920" w:rsidRDefault="00FF0BFB" w:rsidP="001C491A">
      <w:pPr>
        <w:numPr>
          <w:ilvl w:val="1"/>
          <w:numId w:val="16"/>
        </w:numPr>
        <w:spacing w:after="120"/>
        <w:ind w:left="709" w:hanging="709"/>
        <w:jc w:val="both"/>
        <w:rPr>
          <w:rFonts w:ascii="Arial" w:eastAsia="Times New Roman" w:hAnsi="Arial" w:cs="Arial"/>
          <w:sz w:val="21"/>
          <w:szCs w:val="21"/>
          <w:rtl/>
          <w:lang w:eastAsia="en-US"/>
        </w:rPr>
      </w:pPr>
      <w:r w:rsidRPr="00934920">
        <w:rPr>
          <w:rFonts w:ascii="Arial" w:eastAsia="Times New Roman" w:hAnsi="Arial" w:cs="Arial"/>
          <w:sz w:val="21"/>
          <w:szCs w:val="21"/>
          <w:rtl/>
          <w:lang w:eastAsia="en-US"/>
        </w:rPr>
        <w:t>שמירה ושיקום ערכים אקולוגיים, ערכי טבע ונוף, תפקודי סביבה ושימושי פנאי ונופש.</w:t>
      </w:r>
    </w:p>
    <w:p w:rsidR="00FF0BFB" w:rsidRPr="00934920" w:rsidRDefault="00FF0BFB" w:rsidP="001C491A">
      <w:pPr>
        <w:numPr>
          <w:ilvl w:val="1"/>
          <w:numId w:val="16"/>
        </w:numPr>
        <w:spacing w:after="120"/>
        <w:ind w:left="709" w:hanging="709"/>
        <w:jc w:val="both"/>
        <w:rPr>
          <w:rFonts w:ascii="Arial" w:eastAsia="Times New Roman" w:hAnsi="Arial" w:cs="Arial"/>
          <w:sz w:val="21"/>
          <w:szCs w:val="21"/>
          <w:rtl/>
          <w:lang w:eastAsia="en-US"/>
        </w:rPr>
      </w:pPr>
      <w:r w:rsidRPr="00934920">
        <w:rPr>
          <w:rFonts w:ascii="Arial" w:eastAsia="Times New Roman" w:hAnsi="Arial" w:cs="Arial"/>
          <w:sz w:val="21"/>
          <w:szCs w:val="21"/>
          <w:rtl/>
          <w:lang w:eastAsia="en-US"/>
        </w:rPr>
        <w:t xml:space="preserve">החזרת המצב לקדמותו. </w:t>
      </w:r>
    </w:p>
    <w:p w:rsidR="00FF0BFB" w:rsidRPr="00DB481C" w:rsidRDefault="00FF0BFB" w:rsidP="00DB481C">
      <w:pPr>
        <w:ind w:left="85"/>
        <w:jc w:val="both"/>
        <w:rPr>
          <w:rFonts w:ascii="Arial" w:eastAsia="HGMinchoB" w:hAnsi="Arial" w:cs="Arial"/>
          <w:sz w:val="21"/>
          <w:szCs w:val="21"/>
          <w:rtl/>
          <w:lang w:eastAsia="en-US"/>
        </w:rPr>
      </w:pPr>
    </w:p>
    <w:p w:rsidR="00FF0BFB" w:rsidRPr="00FF0BFB" w:rsidRDefault="00FF0BFB" w:rsidP="001C491A">
      <w:pPr>
        <w:numPr>
          <w:ilvl w:val="0"/>
          <w:numId w:val="16"/>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יחס לתכניות אחרות</w:t>
      </w:r>
    </w:p>
    <w:p w:rsidR="00FF0BFB" w:rsidRPr="00934920" w:rsidRDefault="00FF0BFB" w:rsidP="001C491A">
      <w:pPr>
        <w:numPr>
          <w:ilvl w:val="1"/>
          <w:numId w:val="16"/>
        </w:numPr>
        <w:spacing w:after="120"/>
        <w:ind w:left="709" w:hanging="709"/>
        <w:jc w:val="both"/>
        <w:rPr>
          <w:rFonts w:ascii="Arial" w:eastAsia="Times New Roman" w:hAnsi="Arial" w:cs="Arial"/>
          <w:sz w:val="21"/>
          <w:szCs w:val="21"/>
          <w:lang w:eastAsia="en-US"/>
        </w:rPr>
      </w:pPr>
      <w:r w:rsidRPr="00934920">
        <w:rPr>
          <w:rFonts w:ascii="Arial" w:eastAsia="Times New Roman" w:hAnsi="Arial" w:cs="Arial"/>
          <w:sz w:val="21"/>
          <w:szCs w:val="21"/>
          <w:rtl/>
          <w:lang w:eastAsia="en-US"/>
        </w:rPr>
        <w:t>תכנית זו לא תפגע בתכניות או בהיתרים לאתרי התפלה ומרכיביהם שאושרו או הופקדו קודם לתאריך 20.3.</w:t>
      </w:r>
      <w:r w:rsidR="00DF2DEF" w:rsidRPr="00934920">
        <w:rPr>
          <w:rFonts w:ascii="Arial" w:eastAsia="Times New Roman" w:hAnsi="Arial" w:cs="Arial" w:hint="cs"/>
          <w:sz w:val="21"/>
          <w:szCs w:val="21"/>
          <w:rtl/>
          <w:lang w:eastAsia="en-US"/>
        </w:rPr>
        <w:t>20</w:t>
      </w:r>
      <w:r w:rsidRPr="00934920">
        <w:rPr>
          <w:rFonts w:ascii="Arial" w:eastAsia="Times New Roman" w:hAnsi="Arial" w:cs="Arial"/>
          <w:sz w:val="21"/>
          <w:szCs w:val="21"/>
          <w:rtl/>
          <w:lang w:eastAsia="en-US"/>
        </w:rPr>
        <w:t>14, ובאפשרות לשינוי או הרחבת מתקני התפלה שהוקמו מתוקף תמ"א 34/ ב/ 2.</w:t>
      </w:r>
    </w:p>
    <w:p w:rsidR="00FF0BFB" w:rsidRPr="00934920" w:rsidRDefault="00FF0BFB" w:rsidP="001C491A">
      <w:pPr>
        <w:numPr>
          <w:ilvl w:val="1"/>
          <w:numId w:val="16"/>
        </w:numPr>
        <w:spacing w:after="120"/>
        <w:ind w:left="709" w:hanging="709"/>
        <w:jc w:val="both"/>
        <w:rPr>
          <w:rFonts w:ascii="Arial" w:eastAsia="Times New Roman" w:hAnsi="Arial" w:cs="Arial"/>
          <w:sz w:val="21"/>
          <w:szCs w:val="21"/>
          <w:lang w:eastAsia="en-US"/>
        </w:rPr>
      </w:pPr>
      <w:r w:rsidRPr="00934920">
        <w:rPr>
          <w:rFonts w:ascii="Arial" w:eastAsia="Times New Roman" w:hAnsi="Arial" w:cs="Arial"/>
          <w:sz w:val="21"/>
          <w:szCs w:val="21"/>
          <w:rtl/>
          <w:lang w:eastAsia="en-US"/>
        </w:rPr>
        <w:t>ניתן להקים בתחום מכלול נופי בתמ"א 35 קו מים, באר, תחנת שאיבה, בריכה, מאגר, אתר החדרה, מתקן התפלה למים מליחים ומתקן לטיוב מים, מתקן לטיפול במים ובלבד שככל שנדרשת תכנית מפורטת להקמתם, יתקבל אישור המועצה הארצית.</w:t>
      </w:r>
    </w:p>
    <w:p w:rsidR="00FF0BFB" w:rsidRPr="00934920" w:rsidRDefault="00FF0BFB" w:rsidP="001C491A">
      <w:pPr>
        <w:numPr>
          <w:ilvl w:val="1"/>
          <w:numId w:val="16"/>
        </w:numPr>
        <w:spacing w:after="120"/>
        <w:ind w:left="709" w:hanging="709"/>
        <w:jc w:val="both"/>
        <w:rPr>
          <w:rFonts w:ascii="Arial" w:eastAsia="Times New Roman" w:hAnsi="Arial" w:cs="Arial"/>
          <w:sz w:val="21"/>
          <w:szCs w:val="21"/>
          <w:lang w:eastAsia="en-US"/>
        </w:rPr>
      </w:pPr>
      <w:r w:rsidRPr="00934920">
        <w:rPr>
          <w:rFonts w:ascii="Arial" w:eastAsia="Times New Roman" w:hAnsi="Arial" w:cs="Arial"/>
          <w:sz w:val="21"/>
          <w:szCs w:val="21"/>
          <w:rtl/>
          <w:lang w:eastAsia="en-US"/>
        </w:rPr>
        <w:lastRenderedPageBreak/>
        <w:t>על תכנית מפורטת להקמת באר, תחנת שאיבה, בריכה, מאגר, מתקן התפלה למים מליחים ומתקן לטיוב מים יחולו גם ההוראות הבאות:</w:t>
      </w:r>
    </w:p>
    <w:p w:rsidR="00FF0BFB" w:rsidRPr="00934920" w:rsidRDefault="00FF0BFB" w:rsidP="001C491A">
      <w:pPr>
        <w:numPr>
          <w:ilvl w:val="2"/>
          <w:numId w:val="16"/>
        </w:numPr>
        <w:spacing w:after="120"/>
        <w:ind w:left="709" w:hanging="709"/>
        <w:jc w:val="both"/>
        <w:rPr>
          <w:rFonts w:ascii="Arial" w:eastAsia="Times New Roman" w:hAnsi="Arial" w:cs="Arial"/>
          <w:sz w:val="21"/>
          <w:szCs w:val="21"/>
          <w:lang w:eastAsia="en-US"/>
        </w:rPr>
      </w:pPr>
      <w:r w:rsidRPr="00934920">
        <w:rPr>
          <w:rFonts w:ascii="Arial" w:eastAsia="Times New Roman" w:hAnsi="Arial" w:cs="Arial"/>
          <w:sz w:val="21"/>
          <w:szCs w:val="21"/>
          <w:rtl/>
          <w:lang w:eastAsia="en-US"/>
        </w:rPr>
        <w:t>בתחום מ</w:t>
      </w:r>
      <w:r w:rsidR="00DF2DEF" w:rsidRPr="00934920">
        <w:rPr>
          <w:rFonts w:ascii="Arial" w:eastAsia="Times New Roman" w:hAnsi="Arial" w:cs="Arial"/>
          <w:sz w:val="21"/>
          <w:szCs w:val="21"/>
          <w:rtl/>
          <w:lang w:eastAsia="en-US"/>
        </w:rPr>
        <w:t>רקם שמור משולב ובתחום מרקם חופי</w:t>
      </w:r>
      <w:r w:rsidRPr="00934920">
        <w:rPr>
          <w:rFonts w:ascii="Arial" w:eastAsia="Times New Roman" w:hAnsi="Arial" w:cs="Arial"/>
          <w:sz w:val="21"/>
          <w:szCs w:val="21"/>
          <w:rtl/>
          <w:lang w:eastAsia="en-US"/>
        </w:rPr>
        <w:t xml:space="preserve"> בתמ"א 35, יחולו הוראות סעיף 6.1.3 בתמ"א 35 למעט תנאי 2 שבו. </w:t>
      </w:r>
    </w:p>
    <w:p w:rsidR="00FF0BFB" w:rsidRPr="00934920" w:rsidRDefault="00FF0BFB" w:rsidP="001C491A">
      <w:pPr>
        <w:numPr>
          <w:ilvl w:val="2"/>
          <w:numId w:val="16"/>
        </w:numPr>
        <w:ind w:left="709" w:hanging="709"/>
        <w:jc w:val="both"/>
        <w:rPr>
          <w:rFonts w:ascii="Arial" w:eastAsia="Times New Roman" w:hAnsi="Arial" w:cs="Arial"/>
          <w:sz w:val="21"/>
          <w:szCs w:val="21"/>
          <w:lang w:eastAsia="en-US"/>
        </w:rPr>
      </w:pPr>
      <w:r w:rsidRPr="00934920">
        <w:rPr>
          <w:rFonts w:ascii="Arial" w:eastAsia="Times New Roman" w:hAnsi="Arial" w:cs="Arial"/>
          <w:sz w:val="21"/>
          <w:szCs w:val="21"/>
          <w:rtl/>
          <w:lang w:eastAsia="en-US"/>
        </w:rPr>
        <w:t>תכנית למתקני מים ששטחה אינו עולה על 5 דונם והיקפי הבניה הכלולים בה אינם עולים על 750 מ"ר לא תחייב את אישור המועצה הארצית כאמור בתנאי 7 בסעיף 6.1.3 בתמ"א 35.</w:t>
      </w:r>
    </w:p>
    <w:p w:rsidR="00FF0BFB" w:rsidRPr="00934920" w:rsidRDefault="00FF0BFB" w:rsidP="001C491A">
      <w:pPr>
        <w:numPr>
          <w:ilvl w:val="1"/>
          <w:numId w:val="16"/>
        </w:numPr>
        <w:spacing w:after="120"/>
        <w:ind w:left="709" w:hanging="709"/>
        <w:jc w:val="both"/>
        <w:rPr>
          <w:rFonts w:ascii="Arial" w:eastAsia="Times New Roman" w:hAnsi="Arial" w:cs="Arial"/>
          <w:sz w:val="21"/>
          <w:szCs w:val="21"/>
          <w:lang w:eastAsia="en-US"/>
        </w:rPr>
      </w:pPr>
      <w:r w:rsidRPr="00934920">
        <w:rPr>
          <w:rFonts w:ascii="Arial" w:eastAsia="Times New Roman" w:hAnsi="Arial" w:cs="Arial"/>
          <w:sz w:val="21"/>
          <w:szCs w:val="21"/>
          <w:rtl/>
          <w:lang w:eastAsia="en-US"/>
        </w:rPr>
        <w:t xml:space="preserve">תכנית זו משנה את הקבוע בתכניות מתאר מחוזיות לעניין הגנה על מי תהום ומניעת זיהומם, ומבטלת אתרי החדרה שאינם מופיעים בתשריט תכנית זו. </w:t>
      </w:r>
    </w:p>
    <w:p w:rsidR="00FF0BFB" w:rsidRPr="00934920" w:rsidRDefault="00FF0BFB" w:rsidP="001C491A">
      <w:pPr>
        <w:numPr>
          <w:ilvl w:val="1"/>
          <w:numId w:val="16"/>
        </w:numPr>
        <w:spacing w:after="120"/>
        <w:ind w:left="709" w:hanging="709"/>
        <w:jc w:val="both"/>
        <w:rPr>
          <w:rFonts w:ascii="Arial" w:eastAsia="Times New Roman" w:hAnsi="Arial" w:cs="Arial"/>
          <w:sz w:val="21"/>
          <w:szCs w:val="21"/>
          <w:rtl/>
          <w:lang w:eastAsia="en-US"/>
        </w:rPr>
      </w:pPr>
      <w:r w:rsidRPr="00934920">
        <w:rPr>
          <w:rFonts w:ascii="Arial" w:eastAsia="Times New Roman" w:hAnsi="Arial" w:cs="Arial"/>
          <w:sz w:val="21"/>
          <w:szCs w:val="21"/>
          <w:rtl/>
          <w:lang w:eastAsia="en-US"/>
        </w:rPr>
        <w:t>פרק זה גובר על תכנית מתאר מקומית או תכנית מפורטת שאושרה בשטח שמור לתכנון אתר התפלה גדול קודם ליום 20.3.</w:t>
      </w:r>
      <w:r w:rsidR="00DF2DEF" w:rsidRPr="00934920">
        <w:rPr>
          <w:rFonts w:ascii="Arial" w:eastAsia="Times New Roman" w:hAnsi="Arial" w:cs="Arial" w:hint="cs"/>
          <w:sz w:val="21"/>
          <w:szCs w:val="21"/>
          <w:rtl/>
          <w:lang w:eastAsia="en-US"/>
        </w:rPr>
        <w:t>20</w:t>
      </w:r>
      <w:r w:rsidRPr="00934920">
        <w:rPr>
          <w:rFonts w:ascii="Arial" w:eastAsia="Times New Roman" w:hAnsi="Arial" w:cs="Arial"/>
          <w:sz w:val="21"/>
          <w:szCs w:val="21"/>
          <w:rtl/>
          <w:lang w:eastAsia="en-US"/>
        </w:rPr>
        <w:t xml:space="preserve">14. </w:t>
      </w:r>
    </w:p>
    <w:p w:rsidR="00FF0BFB" w:rsidRPr="00934920" w:rsidRDefault="00FF0BFB" w:rsidP="00DB481C">
      <w:pPr>
        <w:ind w:left="85"/>
        <w:jc w:val="both"/>
        <w:rPr>
          <w:rFonts w:ascii="Arial" w:eastAsia="HGMinchoB" w:hAnsi="Arial" w:cs="Arial"/>
          <w:sz w:val="21"/>
          <w:szCs w:val="21"/>
          <w:lang w:eastAsia="en-US"/>
        </w:rPr>
      </w:pPr>
    </w:p>
    <w:p w:rsidR="00FF0BFB" w:rsidRPr="00FF0BFB" w:rsidRDefault="00FF0BFB" w:rsidP="001C491A">
      <w:pPr>
        <w:numPr>
          <w:ilvl w:val="0"/>
          <w:numId w:val="16"/>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 xml:space="preserve">חוות דעת לנספחים </w:t>
      </w:r>
    </w:p>
    <w:p w:rsidR="00DF2DEF" w:rsidRPr="00934920" w:rsidRDefault="00DF2DEF" w:rsidP="00422FD4">
      <w:pPr>
        <w:spacing w:after="120"/>
        <w:ind w:left="709"/>
        <w:jc w:val="both"/>
        <w:rPr>
          <w:rFonts w:ascii="Arial" w:eastAsia="Times New Roman" w:hAnsi="Arial" w:cs="Arial"/>
          <w:sz w:val="21"/>
          <w:szCs w:val="21"/>
          <w:rtl/>
          <w:lang w:eastAsia="en-US"/>
        </w:rPr>
      </w:pPr>
      <w:r w:rsidRPr="00934920">
        <w:rPr>
          <w:rFonts w:ascii="Arial" w:eastAsia="Times New Roman" w:hAnsi="Arial" w:cs="Arial"/>
          <w:sz w:val="21"/>
          <w:szCs w:val="21"/>
          <w:rtl/>
          <w:lang w:eastAsia="en-US"/>
        </w:rPr>
        <w:t>מוסד</w:t>
      </w:r>
      <w:r w:rsidRPr="00934920">
        <w:rPr>
          <w:rFonts w:ascii="Arial" w:eastAsia="Times New Roman" w:hAnsi="Arial" w:cs="Arial"/>
          <w:sz w:val="21"/>
          <w:szCs w:val="21"/>
          <w:lang w:eastAsia="en-US"/>
        </w:rPr>
        <w:t xml:space="preserve"> </w:t>
      </w:r>
      <w:r w:rsidRPr="00934920">
        <w:rPr>
          <w:rFonts w:ascii="Arial" w:eastAsia="Times New Roman" w:hAnsi="Arial" w:cs="Arial"/>
          <w:sz w:val="21"/>
          <w:szCs w:val="21"/>
          <w:rtl/>
          <w:lang w:eastAsia="en-US"/>
        </w:rPr>
        <w:t>התכנון</w:t>
      </w:r>
      <w:r w:rsidRPr="00934920">
        <w:rPr>
          <w:rFonts w:ascii="Arial" w:eastAsia="Times New Roman" w:hAnsi="Arial" w:cs="Arial"/>
          <w:sz w:val="21"/>
          <w:szCs w:val="21"/>
          <w:lang w:eastAsia="en-US"/>
        </w:rPr>
        <w:t xml:space="preserve"> </w:t>
      </w:r>
      <w:r w:rsidRPr="00934920">
        <w:rPr>
          <w:rFonts w:ascii="Arial" w:eastAsia="Times New Roman" w:hAnsi="Arial" w:cs="Arial"/>
          <w:sz w:val="21"/>
          <w:szCs w:val="21"/>
          <w:rtl/>
          <w:lang w:eastAsia="en-US"/>
        </w:rPr>
        <w:t>יבחן</w:t>
      </w:r>
      <w:r w:rsidRPr="00934920">
        <w:rPr>
          <w:rFonts w:ascii="Arial" w:eastAsia="Times New Roman" w:hAnsi="Arial" w:cs="Arial"/>
          <w:sz w:val="21"/>
          <w:szCs w:val="21"/>
          <w:lang w:eastAsia="en-US"/>
        </w:rPr>
        <w:t xml:space="preserve"> </w:t>
      </w:r>
      <w:r w:rsidRPr="00934920">
        <w:rPr>
          <w:rFonts w:ascii="Arial" w:eastAsia="Times New Roman" w:hAnsi="Arial" w:cs="Arial"/>
          <w:sz w:val="21"/>
          <w:szCs w:val="21"/>
          <w:rtl/>
          <w:lang w:eastAsia="en-US"/>
        </w:rPr>
        <w:t>את</w:t>
      </w:r>
      <w:r w:rsidRPr="00934920">
        <w:rPr>
          <w:rFonts w:ascii="Arial" w:eastAsia="Times New Roman" w:hAnsi="Arial" w:cs="Arial"/>
          <w:sz w:val="21"/>
          <w:szCs w:val="21"/>
          <w:lang w:eastAsia="en-US"/>
        </w:rPr>
        <w:t xml:space="preserve"> </w:t>
      </w:r>
      <w:r w:rsidRPr="00934920">
        <w:rPr>
          <w:rFonts w:ascii="Arial" w:eastAsia="Times New Roman" w:hAnsi="Arial" w:cs="Arial"/>
          <w:sz w:val="21"/>
          <w:szCs w:val="21"/>
          <w:rtl/>
          <w:lang w:eastAsia="en-US"/>
        </w:rPr>
        <w:t>התכנית, בין</w:t>
      </w:r>
      <w:r w:rsidRPr="00934920">
        <w:rPr>
          <w:rFonts w:ascii="Arial" w:eastAsia="Times New Roman" w:hAnsi="Arial" w:cs="Arial"/>
          <w:sz w:val="21"/>
          <w:szCs w:val="21"/>
          <w:lang w:eastAsia="en-US"/>
        </w:rPr>
        <w:t xml:space="preserve"> </w:t>
      </w:r>
      <w:r w:rsidRPr="00934920">
        <w:rPr>
          <w:rFonts w:ascii="Arial" w:eastAsia="Times New Roman" w:hAnsi="Arial" w:cs="Arial"/>
          <w:sz w:val="21"/>
          <w:szCs w:val="21"/>
          <w:rtl/>
          <w:lang w:eastAsia="en-US"/>
        </w:rPr>
        <w:t>היתר,</w:t>
      </w:r>
      <w:r w:rsidRPr="00934920">
        <w:rPr>
          <w:rFonts w:ascii="Arial" w:eastAsia="Times New Roman" w:hAnsi="Arial" w:cs="Arial" w:hint="cs"/>
          <w:sz w:val="21"/>
          <w:szCs w:val="21"/>
          <w:rtl/>
          <w:lang w:eastAsia="en-US"/>
        </w:rPr>
        <w:t xml:space="preserve"> על פי </w:t>
      </w:r>
      <w:r w:rsidRPr="00934920">
        <w:rPr>
          <w:rFonts w:ascii="Arial" w:eastAsia="Times New Roman" w:hAnsi="Arial" w:cs="Arial"/>
          <w:sz w:val="21"/>
          <w:szCs w:val="21"/>
          <w:rtl/>
          <w:lang w:eastAsia="en-US"/>
        </w:rPr>
        <w:t>ממצאי</w:t>
      </w:r>
      <w:r w:rsidRPr="00934920">
        <w:rPr>
          <w:rFonts w:ascii="Arial" w:eastAsia="Times New Roman" w:hAnsi="Arial" w:cs="Arial"/>
          <w:sz w:val="21"/>
          <w:szCs w:val="21"/>
          <w:lang w:eastAsia="en-US"/>
        </w:rPr>
        <w:t xml:space="preserve"> </w:t>
      </w:r>
      <w:r w:rsidRPr="00934920">
        <w:rPr>
          <w:rFonts w:ascii="Arial" w:eastAsia="Times New Roman" w:hAnsi="Arial" w:cs="Arial"/>
          <w:sz w:val="21"/>
          <w:szCs w:val="21"/>
          <w:rtl/>
          <w:lang w:eastAsia="en-US"/>
        </w:rPr>
        <w:t>הנספ</w:t>
      </w:r>
      <w:r w:rsidRPr="00934920">
        <w:rPr>
          <w:rFonts w:ascii="Arial" w:eastAsia="Times New Roman" w:hAnsi="Arial" w:cs="Arial" w:hint="cs"/>
          <w:sz w:val="21"/>
          <w:szCs w:val="21"/>
          <w:rtl/>
          <w:lang w:eastAsia="en-US"/>
        </w:rPr>
        <w:t xml:space="preserve">חים </w:t>
      </w:r>
      <w:r w:rsidRPr="00934920">
        <w:rPr>
          <w:rFonts w:ascii="Arial" w:eastAsia="Times New Roman" w:hAnsi="Arial" w:cs="Arial"/>
          <w:sz w:val="21"/>
          <w:szCs w:val="21"/>
          <w:rtl/>
          <w:lang w:eastAsia="en-US"/>
        </w:rPr>
        <w:t>וחוות</w:t>
      </w:r>
      <w:r w:rsidRPr="00934920">
        <w:rPr>
          <w:rFonts w:ascii="Arial" w:eastAsia="Times New Roman" w:hAnsi="Arial" w:cs="Arial"/>
          <w:sz w:val="21"/>
          <w:szCs w:val="21"/>
          <w:lang w:eastAsia="en-US"/>
        </w:rPr>
        <w:t xml:space="preserve"> </w:t>
      </w:r>
      <w:r w:rsidRPr="00934920">
        <w:rPr>
          <w:rFonts w:ascii="Arial" w:eastAsia="Times New Roman" w:hAnsi="Arial" w:cs="Arial"/>
          <w:sz w:val="21"/>
          <w:szCs w:val="21"/>
          <w:rtl/>
          <w:lang w:eastAsia="en-US"/>
        </w:rPr>
        <w:t>הדעת</w:t>
      </w:r>
      <w:r w:rsidRPr="00934920">
        <w:rPr>
          <w:rFonts w:ascii="Arial" w:eastAsia="Times New Roman" w:hAnsi="Arial" w:cs="Arial" w:hint="cs"/>
          <w:sz w:val="21"/>
          <w:szCs w:val="21"/>
          <w:rtl/>
          <w:lang w:eastAsia="en-US"/>
        </w:rPr>
        <w:t xml:space="preserve"> כמפורט להלן</w:t>
      </w:r>
      <w:r w:rsidRPr="00934920">
        <w:rPr>
          <w:rFonts w:ascii="Arial" w:eastAsia="Times New Roman" w:hAnsi="Arial" w:cs="Arial"/>
          <w:sz w:val="21"/>
          <w:szCs w:val="21"/>
          <w:rtl/>
          <w:lang w:eastAsia="en-US"/>
        </w:rPr>
        <w:t>, ויקבע</w:t>
      </w:r>
      <w:r w:rsidRPr="00934920">
        <w:rPr>
          <w:rFonts w:ascii="Arial" w:eastAsia="Times New Roman" w:hAnsi="Arial" w:cs="Arial"/>
          <w:sz w:val="21"/>
          <w:szCs w:val="21"/>
          <w:lang w:eastAsia="en-US"/>
        </w:rPr>
        <w:t xml:space="preserve"> </w:t>
      </w:r>
      <w:r w:rsidRPr="00934920">
        <w:rPr>
          <w:rFonts w:ascii="Arial" w:eastAsia="Times New Roman" w:hAnsi="Arial" w:cs="Arial"/>
          <w:sz w:val="21"/>
          <w:szCs w:val="21"/>
          <w:rtl/>
          <w:lang w:eastAsia="en-US"/>
        </w:rPr>
        <w:t>את</w:t>
      </w:r>
      <w:r w:rsidRPr="00934920">
        <w:rPr>
          <w:rFonts w:ascii="Arial" w:eastAsia="Times New Roman" w:hAnsi="Arial" w:cs="Arial"/>
          <w:sz w:val="21"/>
          <w:szCs w:val="21"/>
          <w:lang w:eastAsia="en-US"/>
        </w:rPr>
        <w:t xml:space="preserve"> </w:t>
      </w:r>
      <w:r w:rsidRPr="00934920">
        <w:rPr>
          <w:rFonts w:ascii="Arial" w:eastAsia="Times New Roman" w:hAnsi="Arial" w:cs="Arial"/>
          <w:sz w:val="21"/>
          <w:szCs w:val="21"/>
          <w:rtl/>
          <w:lang w:eastAsia="en-US"/>
        </w:rPr>
        <w:t>ההוראות</w:t>
      </w:r>
      <w:r w:rsidRPr="00934920">
        <w:rPr>
          <w:rFonts w:ascii="Arial" w:eastAsia="Times New Roman" w:hAnsi="Arial" w:cs="Arial"/>
          <w:sz w:val="21"/>
          <w:szCs w:val="21"/>
          <w:lang w:eastAsia="en-US"/>
        </w:rPr>
        <w:t xml:space="preserve"> </w:t>
      </w:r>
      <w:r w:rsidRPr="00934920">
        <w:rPr>
          <w:rFonts w:ascii="Arial" w:eastAsia="Times New Roman" w:hAnsi="Arial" w:cs="Arial"/>
          <w:sz w:val="21"/>
          <w:szCs w:val="21"/>
          <w:rtl/>
          <w:lang w:eastAsia="en-US"/>
        </w:rPr>
        <w:t>הנדרשות</w:t>
      </w:r>
      <w:r w:rsidRPr="00934920">
        <w:rPr>
          <w:rFonts w:ascii="Arial" w:eastAsia="Times New Roman" w:hAnsi="Arial" w:cs="Arial"/>
          <w:sz w:val="21"/>
          <w:szCs w:val="21"/>
          <w:lang w:eastAsia="en-US"/>
        </w:rPr>
        <w:t xml:space="preserve"> </w:t>
      </w:r>
      <w:r w:rsidRPr="00934920">
        <w:rPr>
          <w:rFonts w:ascii="Arial" w:eastAsia="Times New Roman" w:hAnsi="Arial" w:cs="Arial"/>
          <w:sz w:val="21"/>
          <w:szCs w:val="21"/>
          <w:rtl/>
          <w:lang w:eastAsia="en-US"/>
        </w:rPr>
        <w:t>בתכנית</w:t>
      </w:r>
      <w:r w:rsidRPr="00934920">
        <w:rPr>
          <w:rFonts w:ascii="Arial" w:eastAsia="Times New Roman" w:hAnsi="Arial" w:cs="Arial" w:hint="cs"/>
          <w:sz w:val="21"/>
          <w:szCs w:val="21"/>
          <w:rtl/>
          <w:lang w:eastAsia="en-US"/>
        </w:rPr>
        <w:t>:</w:t>
      </w:r>
    </w:p>
    <w:p w:rsidR="00FF0BFB" w:rsidRPr="00FF0BFB" w:rsidRDefault="00FF0BFB" w:rsidP="001C491A">
      <w:pPr>
        <w:numPr>
          <w:ilvl w:val="1"/>
          <w:numId w:val="16"/>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נספח</w:t>
      </w:r>
      <w:r w:rsidRPr="00FF0BFB">
        <w:rPr>
          <w:rFonts w:ascii="Arial" w:eastAsia="Times New Roman" w:hAnsi="Arial" w:cs="Arial"/>
          <w:b/>
          <w:bCs/>
          <w:sz w:val="24"/>
          <w:szCs w:val="24"/>
          <w:lang w:eastAsia="en-US"/>
        </w:rPr>
        <w:t xml:space="preserve"> </w:t>
      </w:r>
      <w:r w:rsidRPr="00FF0BFB">
        <w:rPr>
          <w:rFonts w:ascii="Arial" w:eastAsia="Times New Roman" w:hAnsi="Arial" w:cs="Arial"/>
          <w:b/>
          <w:bCs/>
          <w:sz w:val="24"/>
          <w:szCs w:val="24"/>
          <w:rtl/>
          <w:lang w:eastAsia="en-US"/>
        </w:rPr>
        <w:t>נופי</w:t>
      </w:r>
      <w:r w:rsidRPr="00FF0BFB">
        <w:rPr>
          <w:rFonts w:ascii="Arial" w:eastAsia="Times New Roman" w:hAnsi="Arial" w:cs="Arial"/>
          <w:b/>
          <w:bCs/>
          <w:sz w:val="24"/>
          <w:szCs w:val="24"/>
          <w:lang w:eastAsia="en-US"/>
        </w:rPr>
        <w:t xml:space="preserve"> </w:t>
      </w:r>
      <w:r w:rsidRPr="00FF0BFB">
        <w:rPr>
          <w:rFonts w:ascii="Arial" w:eastAsia="Times New Roman" w:hAnsi="Arial" w:cs="Arial"/>
          <w:b/>
          <w:bCs/>
          <w:sz w:val="24"/>
          <w:szCs w:val="24"/>
          <w:rtl/>
          <w:lang w:eastAsia="en-US"/>
        </w:rPr>
        <w:t>סביבתי</w:t>
      </w:r>
    </w:p>
    <w:p w:rsidR="00FF0BFB" w:rsidRPr="00934920" w:rsidRDefault="00FF0BFB" w:rsidP="00422FD4">
      <w:pPr>
        <w:spacing w:after="120"/>
        <w:ind w:left="709"/>
        <w:jc w:val="both"/>
        <w:rPr>
          <w:rFonts w:ascii="Arial" w:eastAsia="Times New Roman" w:hAnsi="Arial" w:cs="Arial"/>
          <w:sz w:val="21"/>
          <w:szCs w:val="21"/>
          <w:rtl/>
          <w:lang w:eastAsia="en-US"/>
        </w:rPr>
      </w:pPr>
      <w:r w:rsidRPr="00934920">
        <w:rPr>
          <w:rFonts w:ascii="Arial" w:eastAsia="Times New Roman" w:hAnsi="Arial" w:cs="Arial"/>
          <w:sz w:val="21"/>
          <w:szCs w:val="21"/>
          <w:rtl/>
          <w:lang w:eastAsia="en-US"/>
        </w:rPr>
        <w:t>נספח נופי סביבתי יועבר לקבלת חוו"ד מהגורמים הבאים: המשרד</w:t>
      </w:r>
      <w:r w:rsidRPr="00934920">
        <w:rPr>
          <w:rFonts w:ascii="Arial" w:eastAsia="Times New Roman" w:hAnsi="Arial" w:cs="Arial"/>
          <w:sz w:val="21"/>
          <w:szCs w:val="21"/>
          <w:lang w:eastAsia="en-US"/>
        </w:rPr>
        <w:t xml:space="preserve"> </w:t>
      </w:r>
      <w:r w:rsidRPr="00934920">
        <w:rPr>
          <w:rFonts w:ascii="Arial" w:eastAsia="Times New Roman" w:hAnsi="Arial" w:cs="Arial"/>
          <w:sz w:val="21"/>
          <w:szCs w:val="21"/>
          <w:rtl/>
          <w:lang w:eastAsia="en-US"/>
        </w:rPr>
        <w:t>להגנת</w:t>
      </w:r>
      <w:r w:rsidRPr="00934920">
        <w:rPr>
          <w:rFonts w:ascii="Arial" w:eastAsia="Times New Roman" w:hAnsi="Arial" w:cs="Arial"/>
          <w:sz w:val="21"/>
          <w:szCs w:val="21"/>
          <w:lang w:eastAsia="en-US"/>
        </w:rPr>
        <w:t xml:space="preserve"> </w:t>
      </w:r>
      <w:r w:rsidRPr="00934920">
        <w:rPr>
          <w:rFonts w:ascii="Arial" w:eastAsia="Times New Roman" w:hAnsi="Arial" w:cs="Arial"/>
          <w:sz w:val="21"/>
          <w:szCs w:val="21"/>
          <w:rtl/>
          <w:lang w:eastAsia="en-US"/>
        </w:rPr>
        <w:t>הסביבה,</w:t>
      </w:r>
      <w:r w:rsidRPr="00934920">
        <w:rPr>
          <w:rFonts w:ascii="Arial" w:eastAsia="Times New Roman" w:hAnsi="Arial" w:cs="Arial"/>
          <w:sz w:val="21"/>
          <w:szCs w:val="21"/>
          <w:lang w:eastAsia="en-US"/>
        </w:rPr>
        <w:t xml:space="preserve"> </w:t>
      </w:r>
      <w:r w:rsidRPr="00934920">
        <w:rPr>
          <w:rFonts w:ascii="Arial" w:eastAsia="Times New Roman" w:hAnsi="Arial" w:cs="Arial"/>
          <w:sz w:val="21"/>
          <w:szCs w:val="21"/>
          <w:rtl/>
          <w:lang w:eastAsia="en-US"/>
        </w:rPr>
        <w:t>בשטח</w:t>
      </w:r>
      <w:r w:rsidRPr="00934920">
        <w:rPr>
          <w:rFonts w:ascii="Arial" w:eastAsia="Times New Roman" w:hAnsi="Arial" w:cs="Arial"/>
          <w:sz w:val="21"/>
          <w:szCs w:val="21"/>
          <w:lang w:eastAsia="en-US"/>
        </w:rPr>
        <w:t xml:space="preserve"> </w:t>
      </w:r>
      <w:r w:rsidRPr="00934920">
        <w:rPr>
          <w:rFonts w:ascii="Arial" w:eastAsia="Times New Roman" w:hAnsi="Arial" w:cs="Arial"/>
          <w:sz w:val="21"/>
          <w:szCs w:val="21"/>
          <w:rtl/>
          <w:lang w:eastAsia="en-US"/>
        </w:rPr>
        <w:t>בעל רגישות נופית סביבתית גבוהה</w:t>
      </w:r>
      <w:r w:rsidRPr="00934920">
        <w:rPr>
          <w:rFonts w:ascii="Arial" w:eastAsia="Times New Roman" w:hAnsi="Arial" w:cs="Arial"/>
          <w:sz w:val="21"/>
          <w:szCs w:val="21"/>
          <w:lang w:eastAsia="en-US"/>
        </w:rPr>
        <w:t xml:space="preserve"> – </w:t>
      </w:r>
      <w:r w:rsidRPr="00934920">
        <w:rPr>
          <w:rFonts w:ascii="Arial" w:eastAsia="Times New Roman" w:hAnsi="Arial" w:cs="Arial"/>
          <w:sz w:val="21"/>
          <w:szCs w:val="21"/>
          <w:rtl/>
          <w:lang w:eastAsia="en-US"/>
        </w:rPr>
        <w:t>גם</w:t>
      </w:r>
      <w:r w:rsidRPr="00934920">
        <w:rPr>
          <w:rFonts w:ascii="Arial" w:eastAsia="Times New Roman" w:hAnsi="Arial" w:cs="Arial"/>
          <w:sz w:val="21"/>
          <w:szCs w:val="21"/>
          <w:lang w:eastAsia="en-US"/>
        </w:rPr>
        <w:t xml:space="preserve"> </w:t>
      </w:r>
      <w:r w:rsidRPr="00934920">
        <w:rPr>
          <w:rFonts w:ascii="Arial" w:eastAsia="Times New Roman" w:hAnsi="Arial" w:cs="Arial"/>
          <w:sz w:val="21"/>
          <w:szCs w:val="21"/>
          <w:rtl/>
          <w:lang w:eastAsia="en-US"/>
        </w:rPr>
        <w:t>רשות</w:t>
      </w:r>
      <w:r w:rsidRPr="00934920">
        <w:rPr>
          <w:rFonts w:ascii="Arial" w:eastAsia="Times New Roman" w:hAnsi="Arial" w:cs="Arial"/>
          <w:sz w:val="21"/>
          <w:szCs w:val="21"/>
          <w:lang w:eastAsia="en-US"/>
        </w:rPr>
        <w:t xml:space="preserve"> </w:t>
      </w:r>
      <w:r w:rsidRPr="00934920">
        <w:rPr>
          <w:rFonts w:ascii="Arial" w:eastAsia="Times New Roman" w:hAnsi="Arial" w:cs="Arial"/>
          <w:sz w:val="21"/>
          <w:szCs w:val="21"/>
          <w:rtl/>
          <w:lang w:eastAsia="en-US"/>
        </w:rPr>
        <w:t>הטבע</w:t>
      </w:r>
      <w:r w:rsidRPr="00934920">
        <w:rPr>
          <w:rFonts w:ascii="Arial" w:eastAsia="Times New Roman" w:hAnsi="Arial" w:cs="Arial"/>
          <w:sz w:val="21"/>
          <w:szCs w:val="21"/>
          <w:lang w:eastAsia="en-US"/>
        </w:rPr>
        <w:t xml:space="preserve"> </w:t>
      </w:r>
      <w:r w:rsidRPr="00934920">
        <w:rPr>
          <w:rFonts w:ascii="Arial" w:eastAsia="Times New Roman" w:hAnsi="Arial" w:cs="Arial"/>
          <w:sz w:val="21"/>
          <w:szCs w:val="21"/>
          <w:rtl/>
          <w:lang w:eastAsia="en-US"/>
        </w:rPr>
        <w:t xml:space="preserve">והגנים, בשטח חקלאי גם משרד החקלאות ופיתוח הכפר ובשטח יער גם קק"ל. </w:t>
      </w:r>
    </w:p>
    <w:p w:rsidR="00FF0BFB" w:rsidRPr="00FF0BFB" w:rsidRDefault="00FF0BFB" w:rsidP="001C491A">
      <w:pPr>
        <w:numPr>
          <w:ilvl w:val="1"/>
          <w:numId w:val="16"/>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נספח</w:t>
      </w:r>
      <w:r w:rsidRPr="00FF0BFB">
        <w:rPr>
          <w:rFonts w:ascii="Arial" w:eastAsia="Times New Roman" w:hAnsi="Arial" w:cs="Arial"/>
          <w:b/>
          <w:bCs/>
          <w:sz w:val="24"/>
          <w:szCs w:val="24"/>
          <w:lang w:eastAsia="en-US"/>
        </w:rPr>
        <w:t xml:space="preserve"> </w:t>
      </w:r>
      <w:r w:rsidRPr="00FF0BFB">
        <w:rPr>
          <w:rFonts w:ascii="Arial" w:eastAsia="Times New Roman" w:hAnsi="Arial" w:cs="Arial"/>
          <w:b/>
          <w:bCs/>
          <w:sz w:val="24"/>
          <w:szCs w:val="24"/>
          <w:rtl/>
          <w:lang w:eastAsia="en-US"/>
        </w:rPr>
        <w:t>ניהול נגר</w:t>
      </w:r>
      <w:r w:rsidRPr="00FF0BFB">
        <w:rPr>
          <w:rFonts w:ascii="Arial" w:eastAsia="Times New Roman" w:hAnsi="Arial" w:cs="Arial"/>
          <w:b/>
          <w:bCs/>
          <w:sz w:val="24"/>
          <w:szCs w:val="24"/>
          <w:lang w:eastAsia="en-US"/>
        </w:rPr>
        <w:t xml:space="preserve"> </w:t>
      </w:r>
    </w:p>
    <w:p w:rsidR="00FF0BFB" w:rsidRPr="00934920" w:rsidRDefault="00FF0BFB" w:rsidP="00422FD4">
      <w:pPr>
        <w:spacing w:after="120"/>
        <w:ind w:left="709"/>
        <w:jc w:val="both"/>
        <w:rPr>
          <w:rFonts w:ascii="Arial" w:eastAsia="Times New Roman" w:hAnsi="Arial" w:cs="Arial"/>
          <w:sz w:val="21"/>
          <w:szCs w:val="21"/>
          <w:rtl/>
          <w:lang w:eastAsia="en-US"/>
        </w:rPr>
      </w:pPr>
      <w:r w:rsidRPr="00934920">
        <w:rPr>
          <w:rFonts w:ascii="Arial" w:eastAsia="Times New Roman" w:hAnsi="Arial" w:cs="Arial"/>
          <w:sz w:val="21"/>
          <w:szCs w:val="21"/>
          <w:rtl/>
          <w:lang w:eastAsia="en-US"/>
        </w:rPr>
        <w:t>נספח ניהול מי נגר יועבר לקבלת חוו"ד רשות</w:t>
      </w:r>
      <w:r w:rsidRPr="00934920">
        <w:rPr>
          <w:rFonts w:ascii="Arial" w:eastAsia="Times New Roman" w:hAnsi="Arial" w:cs="Arial"/>
          <w:sz w:val="21"/>
          <w:szCs w:val="21"/>
          <w:lang w:eastAsia="en-US"/>
        </w:rPr>
        <w:t xml:space="preserve"> </w:t>
      </w:r>
      <w:r w:rsidRPr="00934920">
        <w:rPr>
          <w:rFonts w:ascii="Arial" w:eastAsia="Times New Roman" w:hAnsi="Arial" w:cs="Arial"/>
          <w:sz w:val="21"/>
          <w:szCs w:val="21"/>
          <w:rtl/>
          <w:lang w:eastAsia="en-US"/>
        </w:rPr>
        <w:t>הניקוז, בשטח</w:t>
      </w:r>
      <w:r w:rsidRPr="00934920">
        <w:rPr>
          <w:rFonts w:ascii="Arial" w:eastAsia="Times New Roman" w:hAnsi="Arial" w:cs="Arial"/>
          <w:sz w:val="21"/>
          <w:szCs w:val="21"/>
          <w:lang w:eastAsia="en-US"/>
        </w:rPr>
        <w:t xml:space="preserve"> </w:t>
      </w:r>
      <w:r w:rsidRPr="00934920">
        <w:rPr>
          <w:rFonts w:ascii="Arial" w:eastAsia="Times New Roman" w:hAnsi="Arial" w:cs="Arial"/>
          <w:sz w:val="21"/>
          <w:szCs w:val="21"/>
          <w:rtl/>
          <w:lang w:eastAsia="en-US"/>
        </w:rPr>
        <w:t>בעל רגישות נופית סביבתית</w:t>
      </w:r>
      <w:r w:rsidRPr="00934920">
        <w:rPr>
          <w:rFonts w:ascii="Arial" w:eastAsia="Times New Roman" w:hAnsi="Arial" w:cs="Arial"/>
          <w:sz w:val="21"/>
          <w:szCs w:val="21"/>
          <w:lang w:eastAsia="en-US"/>
        </w:rPr>
        <w:t xml:space="preserve"> - </w:t>
      </w:r>
      <w:r w:rsidRPr="00934920">
        <w:rPr>
          <w:rFonts w:ascii="Arial" w:eastAsia="Times New Roman" w:hAnsi="Arial" w:cs="Arial"/>
          <w:sz w:val="21"/>
          <w:szCs w:val="21"/>
          <w:rtl/>
          <w:lang w:eastAsia="en-US"/>
        </w:rPr>
        <w:t>גם</w:t>
      </w:r>
      <w:r w:rsidRPr="00934920">
        <w:rPr>
          <w:rFonts w:ascii="Arial" w:eastAsia="Times New Roman" w:hAnsi="Arial" w:cs="Arial"/>
          <w:sz w:val="21"/>
          <w:szCs w:val="21"/>
          <w:lang w:eastAsia="en-US"/>
        </w:rPr>
        <w:t xml:space="preserve"> </w:t>
      </w:r>
      <w:r w:rsidRPr="00934920">
        <w:rPr>
          <w:rFonts w:ascii="Arial" w:eastAsia="Times New Roman" w:hAnsi="Arial" w:cs="Arial"/>
          <w:sz w:val="21"/>
          <w:szCs w:val="21"/>
          <w:rtl/>
          <w:lang w:eastAsia="en-US"/>
        </w:rPr>
        <w:t>רשות</w:t>
      </w:r>
      <w:r w:rsidRPr="00934920">
        <w:rPr>
          <w:rFonts w:ascii="Arial" w:eastAsia="Times New Roman" w:hAnsi="Arial" w:cs="Arial"/>
          <w:sz w:val="21"/>
          <w:szCs w:val="21"/>
          <w:lang w:eastAsia="en-US"/>
        </w:rPr>
        <w:t xml:space="preserve"> </w:t>
      </w:r>
      <w:r w:rsidRPr="00934920">
        <w:rPr>
          <w:rFonts w:ascii="Arial" w:eastAsia="Times New Roman" w:hAnsi="Arial" w:cs="Arial"/>
          <w:sz w:val="21"/>
          <w:szCs w:val="21"/>
          <w:rtl/>
          <w:lang w:eastAsia="en-US"/>
        </w:rPr>
        <w:t>הטבע</w:t>
      </w:r>
      <w:r w:rsidRPr="00934920">
        <w:rPr>
          <w:rFonts w:ascii="Arial" w:eastAsia="Times New Roman" w:hAnsi="Arial" w:cs="Arial"/>
          <w:sz w:val="21"/>
          <w:szCs w:val="21"/>
          <w:lang w:eastAsia="en-US"/>
        </w:rPr>
        <w:t xml:space="preserve"> </w:t>
      </w:r>
      <w:r w:rsidRPr="00934920">
        <w:rPr>
          <w:rFonts w:ascii="Arial" w:eastAsia="Times New Roman" w:hAnsi="Arial" w:cs="Arial"/>
          <w:sz w:val="21"/>
          <w:szCs w:val="21"/>
          <w:rtl/>
          <w:lang w:eastAsia="en-US"/>
        </w:rPr>
        <w:t xml:space="preserve">והגנים, בשטח יער גם קק"ל. </w:t>
      </w:r>
    </w:p>
    <w:p w:rsidR="00FF0BFB" w:rsidRPr="00FF0BFB" w:rsidRDefault="00FF0BFB" w:rsidP="001C491A">
      <w:pPr>
        <w:numPr>
          <w:ilvl w:val="1"/>
          <w:numId w:val="16"/>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נספח הגנה על מי</w:t>
      </w:r>
      <w:r w:rsidRPr="00FF0BFB">
        <w:rPr>
          <w:rFonts w:ascii="Arial" w:eastAsia="Times New Roman" w:hAnsi="Arial" w:cs="Arial"/>
          <w:b/>
          <w:bCs/>
          <w:sz w:val="24"/>
          <w:szCs w:val="24"/>
          <w:lang w:eastAsia="en-US"/>
        </w:rPr>
        <w:t xml:space="preserve"> </w:t>
      </w:r>
      <w:r w:rsidRPr="00FF0BFB">
        <w:rPr>
          <w:rFonts w:ascii="Arial" w:eastAsia="Times New Roman" w:hAnsi="Arial" w:cs="Arial"/>
          <w:b/>
          <w:bCs/>
          <w:sz w:val="24"/>
          <w:szCs w:val="24"/>
          <w:rtl/>
          <w:lang w:eastAsia="en-US"/>
        </w:rPr>
        <w:t>תהום</w:t>
      </w:r>
    </w:p>
    <w:p w:rsidR="00FF0BFB" w:rsidRPr="00934920" w:rsidRDefault="00FF0BFB" w:rsidP="00422FD4">
      <w:pPr>
        <w:spacing w:after="120"/>
        <w:ind w:left="709"/>
        <w:jc w:val="both"/>
        <w:rPr>
          <w:rFonts w:ascii="Arial" w:eastAsia="Times New Roman" w:hAnsi="Arial" w:cs="Arial"/>
          <w:sz w:val="21"/>
          <w:szCs w:val="21"/>
          <w:rtl/>
          <w:lang w:eastAsia="en-US"/>
        </w:rPr>
      </w:pPr>
      <w:r w:rsidRPr="00934920">
        <w:rPr>
          <w:rFonts w:ascii="Arial" w:eastAsia="Times New Roman" w:hAnsi="Arial" w:cs="Arial"/>
          <w:sz w:val="21"/>
          <w:szCs w:val="21"/>
          <w:rtl/>
          <w:lang w:eastAsia="en-US"/>
        </w:rPr>
        <w:t>נספח הגנה על מי תהום יועבר לקבלת חוו"ד המשרד</w:t>
      </w:r>
      <w:r w:rsidRPr="00934920">
        <w:rPr>
          <w:rFonts w:ascii="Arial" w:eastAsia="Times New Roman" w:hAnsi="Arial" w:cs="Arial"/>
          <w:sz w:val="21"/>
          <w:szCs w:val="21"/>
          <w:lang w:eastAsia="en-US"/>
        </w:rPr>
        <w:t xml:space="preserve"> </w:t>
      </w:r>
      <w:r w:rsidRPr="00934920">
        <w:rPr>
          <w:rFonts w:ascii="Arial" w:eastAsia="Times New Roman" w:hAnsi="Arial" w:cs="Arial"/>
          <w:sz w:val="21"/>
          <w:szCs w:val="21"/>
          <w:rtl/>
          <w:lang w:eastAsia="en-US"/>
        </w:rPr>
        <w:t>להגנת</w:t>
      </w:r>
      <w:r w:rsidRPr="00934920">
        <w:rPr>
          <w:rFonts w:ascii="Arial" w:eastAsia="Times New Roman" w:hAnsi="Arial" w:cs="Arial"/>
          <w:sz w:val="21"/>
          <w:szCs w:val="21"/>
          <w:lang w:eastAsia="en-US"/>
        </w:rPr>
        <w:t xml:space="preserve"> </w:t>
      </w:r>
      <w:r w:rsidRPr="00934920">
        <w:rPr>
          <w:rFonts w:ascii="Arial" w:eastAsia="Times New Roman" w:hAnsi="Arial" w:cs="Arial"/>
          <w:sz w:val="21"/>
          <w:szCs w:val="21"/>
          <w:rtl/>
          <w:lang w:eastAsia="en-US"/>
        </w:rPr>
        <w:t>הסביבה ורשות המים.</w:t>
      </w:r>
      <w:r w:rsidRPr="00934920">
        <w:rPr>
          <w:rFonts w:ascii="Arial" w:eastAsia="Times New Roman" w:hAnsi="Arial" w:cs="Arial"/>
          <w:sz w:val="21"/>
          <w:szCs w:val="21"/>
          <w:lang w:eastAsia="en-US"/>
        </w:rPr>
        <w:t xml:space="preserve"> </w:t>
      </w:r>
    </w:p>
    <w:p w:rsidR="00FF0BFB" w:rsidRPr="00FF0BFB" w:rsidRDefault="00FF0BFB" w:rsidP="00422FD4">
      <w:pPr>
        <w:spacing w:after="0"/>
        <w:ind w:left="84"/>
        <w:jc w:val="both"/>
        <w:rPr>
          <w:rFonts w:ascii="Arial" w:eastAsia="HGMinchoB" w:hAnsi="Arial" w:cs="Arial"/>
          <w:b/>
          <w:bCs/>
          <w:sz w:val="24"/>
          <w:szCs w:val="24"/>
          <w:rtl/>
          <w:lang w:eastAsia="en-US"/>
        </w:rPr>
      </w:pPr>
      <w:r w:rsidRPr="00FF0BFB">
        <w:rPr>
          <w:rFonts w:ascii="Arial" w:eastAsia="HGMinchoB" w:hAnsi="Arial" w:cs="Arial"/>
          <w:color w:val="C00000"/>
          <w:sz w:val="24"/>
          <w:szCs w:val="24"/>
          <w:rtl/>
          <w:lang w:eastAsia="en-US"/>
        </w:rPr>
        <w:t xml:space="preserve"> </w:t>
      </w:r>
    </w:p>
    <w:p w:rsidR="00FF0BFB" w:rsidRPr="00FF0BFB" w:rsidRDefault="00FF0BFB" w:rsidP="00422FD4">
      <w:pPr>
        <w:bidi w:val="0"/>
        <w:spacing w:after="80"/>
        <w:rPr>
          <w:rFonts w:ascii="Arial" w:eastAsia="HGMinchoB" w:hAnsi="Arial" w:cs="Arial"/>
          <w:sz w:val="24"/>
          <w:szCs w:val="24"/>
          <w:lang w:eastAsia="en-US"/>
        </w:rPr>
      </w:pPr>
      <w:bookmarkStart w:id="144" w:name="_Toc11854535"/>
      <w:r w:rsidRPr="00FF0BFB">
        <w:rPr>
          <w:rFonts w:ascii="Arial" w:eastAsia="HGMinchoB" w:hAnsi="Arial" w:cs="Arial"/>
          <w:sz w:val="24"/>
          <w:szCs w:val="24"/>
          <w:lang w:eastAsia="en-US"/>
        </w:rPr>
        <w:br w:type="page"/>
      </w:r>
    </w:p>
    <w:p w:rsidR="006518C5" w:rsidRDefault="006518C5" w:rsidP="00422FD4">
      <w:pPr>
        <w:pStyle w:val="Heading3"/>
        <w:spacing w:after="200" w:line="276" w:lineRule="auto"/>
        <w:rPr>
          <w:rFonts w:ascii="Arial" w:eastAsia="Times New Roman" w:hAnsi="Arial" w:cs="Arial"/>
          <w:b/>
          <w:bCs/>
          <w:i w:val="0"/>
          <w:iCs w:val="0"/>
          <w:color w:val="0070C0"/>
          <w:sz w:val="40"/>
          <w:szCs w:val="40"/>
          <w:rtl/>
        </w:rPr>
        <w:sectPr w:rsidR="006518C5" w:rsidSect="009E5CC9">
          <w:headerReference w:type="default" r:id="rId28"/>
          <w:footerReference w:type="default" r:id="rId29"/>
          <w:pgSz w:w="11906" w:h="16838"/>
          <w:pgMar w:top="1440" w:right="1800" w:bottom="1440" w:left="1800" w:header="708" w:footer="417" w:gutter="0"/>
          <w:cols w:space="708"/>
          <w:bidi/>
          <w:rtlGutter/>
          <w:docGrid w:linePitch="360"/>
        </w:sectPr>
      </w:pPr>
    </w:p>
    <w:p w:rsidR="00FF0BFB" w:rsidRPr="00E8482C" w:rsidRDefault="00FF0BFB" w:rsidP="00422FD4">
      <w:pPr>
        <w:pStyle w:val="Heading3"/>
        <w:spacing w:after="200" w:line="276" w:lineRule="auto"/>
        <w:rPr>
          <w:rFonts w:ascii="Arial" w:eastAsia="Times New Roman" w:hAnsi="Arial" w:cs="Arial"/>
          <w:b/>
          <w:bCs/>
          <w:color w:val="808080"/>
          <w:sz w:val="36"/>
          <w:szCs w:val="36"/>
          <w:rtl/>
        </w:rPr>
      </w:pPr>
      <w:bookmarkStart w:id="145" w:name="_Toc39227533"/>
      <w:r w:rsidRPr="00E8482C">
        <w:rPr>
          <w:rFonts w:ascii="Arial" w:eastAsia="Times New Roman" w:hAnsi="Arial" w:cs="Arial"/>
          <w:b/>
          <w:bCs/>
          <w:i w:val="0"/>
          <w:iCs w:val="0"/>
          <w:color w:val="C00000"/>
          <w:sz w:val="44"/>
          <w:szCs w:val="44"/>
          <w:rtl/>
        </w:rPr>
        <w:lastRenderedPageBreak/>
        <w:t xml:space="preserve">פרקי </w:t>
      </w:r>
      <w:bookmarkEnd w:id="144"/>
      <w:r w:rsidR="00E0085E" w:rsidRPr="00E8482C">
        <w:rPr>
          <w:rFonts w:ascii="Arial" w:eastAsia="Times New Roman" w:hAnsi="Arial" w:cs="Arial" w:hint="cs"/>
          <w:b/>
          <w:bCs/>
          <w:i w:val="0"/>
          <w:iCs w:val="0"/>
          <w:color w:val="C00000"/>
          <w:sz w:val="44"/>
          <w:szCs w:val="44"/>
          <w:rtl/>
        </w:rPr>
        <w:t>אנרגיה</w:t>
      </w:r>
      <w:r w:rsidRPr="00E8482C">
        <w:rPr>
          <w:rFonts w:ascii="Arial" w:eastAsia="Times New Roman" w:hAnsi="Arial" w:cs="Arial"/>
          <w:b/>
          <w:bCs/>
          <w:i w:val="0"/>
          <w:iCs w:val="0"/>
          <w:color w:val="0070C0"/>
          <w:sz w:val="44"/>
          <w:szCs w:val="44"/>
          <w:rtl/>
        </w:rPr>
        <w:t xml:space="preserve"> </w:t>
      </w:r>
      <w:r w:rsidRPr="00E8482C">
        <w:rPr>
          <w:rFonts w:ascii="Arial" w:eastAsia="Times New Roman" w:hAnsi="Arial" w:cs="Arial"/>
          <w:b/>
          <w:bCs/>
          <w:i w:val="0"/>
          <w:iCs w:val="0"/>
          <w:color w:val="808080"/>
          <w:sz w:val="44"/>
          <w:szCs w:val="44"/>
          <w:rtl/>
        </w:rPr>
        <w:t>דברי הסבר</w:t>
      </w:r>
      <w:bookmarkEnd w:id="145"/>
    </w:p>
    <w:p w:rsidR="00FF0BFB" w:rsidRPr="00092E93" w:rsidRDefault="00FF0BFB" w:rsidP="00422FD4">
      <w:pPr>
        <w:spacing w:after="120"/>
        <w:jc w:val="both"/>
        <w:rPr>
          <w:rFonts w:ascii="David" w:eastAsia="Times New Roman" w:hAnsi="David" w:cs="Arial"/>
          <w:sz w:val="21"/>
          <w:szCs w:val="21"/>
          <w:rtl/>
          <w:lang w:eastAsia="en-US"/>
        </w:rPr>
      </w:pPr>
      <w:r w:rsidRPr="00092E93">
        <w:rPr>
          <w:rFonts w:ascii="David" w:eastAsia="Times New Roman" w:hAnsi="David" w:cs="Arial"/>
          <w:sz w:val="21"/>
          <w:szCs w:val="21"/>
          <w:rtl/>
          <w:lang w:eastAsia="en-US"/>
        </w:rPr>
        <w:t>פרקי החשמל באים להחליף את תמ"א 10/ד/8 - תחנות כח עד 250 מגוואט, ואת תמ"א 10/ד/10 - מתקנים פוטו-וולטאיים והשינוי לה.</w:t>
      </w:r>
    </w:p>
    <w:p w:rsidR="00FF0BFB" w:rsidRPr="00092E93" w:rsidRDefault="00FF0BFB" w:rsidP="00422FD4">
      <w:pPr>
        <w:spacing w:after="120"/>
        <w:jc w:val="both"/>
        <w:rPr>
          <w:rFonts w:ascii="David" w:eastAsia="Times New Roman" w:hAnsi="David" w:cs="Arial"/>
          <w:sz w:val="21"/>
          <w:szCs w:val="21"/>
          <w:rtl/>
          <w:lang w:eastAsia="en-US"/>
        </w:rPr>
      </w:pPr>
      <w:r w:rsidRPr="00092E93">
        <w:rPr>
          <w:rFonts w:ascii="David" w:eastAsia="Times New Roman" w:hAnsi="David" w:cs="Arial"/>
          <w:sz w:val="21"/>
          <w:szCs w:val="21"/>
          <w:rtl/>
          <w:lang w:eastAsia="en-US"/>
        </w:rPr>
        <w:t xml:space="preserve">מערכת החשמל נחלקת לייצור והולכה. ייצור החשמל נסמך על מקורות שונים: אנרגיה קונבנציונאלית (פחם, סולר וגז טבעי) ואנרגיה מתחדשת. הולכת האנרגיה ממקור האנרגיה ועד לצרכן מתבצעת ברשת מסועפת, שקוויה הראשיים הם קווי 400 ק"ו (מתח על) וקווי 161 ק"ו (מתח עליון), ולאורכה מתקני השנאה המפחיתים את המתח החשמלי ומאפשרים העברתו לרשתות חשמל מקומיות (ראו תרשים להלן). </w:t>
      </w:r>
    </w:p>
    <w:p w:rsidR="00FF0BFB" w:rsidRPr="00092E93" w:rsidRDefault="00FF0BFB" w:rsidP="00422FD4">
      <w:pPr>
        <w:spacing w:after="120"/>
        <w:jc w:val="both"/>
        <w:rPr>
          <w:rFonts w:ascii="David" w:eastAsia="Times New Roman" w:hAnsi="David" w:cs="Arial"/>
          <w:sz w:val="21"/>
          <w:szCs w:val="21"/>
          <w:rtl/>
          <w:lang w:eastAsia="en-US"/>
        </w:rPr>
      </w:pPr>
      <w:r w:rsidRPr="00092E93">
        <w:rPr>
          <w:rFonts w:ascii="David" w:eastAsia="Times New Roman" w:hAnsi="David" w:cs="Arial"/>
          <w:sz w:val="21"/>
          <w:szCs w:val="21"/>
          <w:rtl/>
          <w:lang w:eastAsia="en-US"/>
        </w:rPr>
        <w:t xml:space="preserve">תמ"א אחת אינה עוסקת במשק החשמל בכללותו, אשר מוסדר תכנונית בעיקר בתכניות מפורטות ושינויים נקודתיים. התמ"א כוללת רק פרקים העוסקים בקביעת מדיניות: תחנות כח קטנות ומתקנים פוטו-וולטאיים (טרם נכלל פרק טורבינות הרוח). פרקים אלה משתייכים לקבוצת התכניות הקובעות </w:t>
      </w:r>
      <w:r w:rsidRPr="00092E93">
        <w:rPr>
          <w:rFonts w:ascii="David" w:eastAsia="Times New Roman" w:hAnsi="David" w:cs="Arial"/>
          <w:b/>
          <w:bCs/>
          <w:sz w:val="21"/>
          <w:szCs w:val="21"/>
          <w:rtl/>
          <w:lang w:eastAsia="en-US"/>
        </w:rPr>
        <w:t>כללים לאיתור שטחים ברמה האזורית</w:t>
      </w:r>
      <w:r w:rsidRPr="00092E93">
        <w:rPr>
          <w:rFonts w:ascii="David" w:eastAsia="Times New Roman" w:hAnsi="David" w:cs="Arial"/>
          <w:sz w:val="21"/>
          <w:szCs w:val="21"/>
          <w:rtl/>
          <w:lang w:eastAsia="en-US"/>
        </w:rPr>
        <w:t xml:space="preserve">. הפרקים מפרטים קריטריונים, הנחיות וסדרי עדיפויות למיקום תחנות כוח קטנות ומתקנים פוטו-וולטאיים והם אינם כוללים תשריט. </w:t>
      </w:r>
    </w:p>
    <w:p w:rsidR="00C63E44" w:rsidRPr="00092E93" w:rsidRDefault="00FF0BFB" w:rsidP="00422FD4">
      <w:pPr>
        <w:spacing w:after="120"/>
        <w:jc w:val="both"/>
        <w:rPr>
          <w:rFonts w:ascii="David" w:eastAsia="Times New Roman" w:hAnsi="David" w:cs="Arial"/>
          <w:sz w:val="21"/>
          <w:szCs w:val="21"/>
          <w:rtl/>
          <w:lang w:eastAsia="en-US"/>
        </w:rPr>
      </w:pPr>
      <w:r w:rsidRPr="00092E93">
        <w:rPr>
          <w:rFonts w:ascii="David" w:eastAsia="Times New Roman" w:hAnsi="David" w:cs="Arial"/>
          <w:sz w:val="21"/>
          <w:szCs w:val="21"/>
          <w:rtl/>
          <w:lang w:eastAsia="en-US"/>
        </w:rPr>
        <w:t xml:space="preserve">בתשריט תמ"א אחת מופיעים סימונים של תחנות כוח המאושרות בתכניות ארציות מפורטות. </w:t>
      </w:r>
    </w:p>
    <w:p w:rsidR="00E351D1" w:rsidRPr="00092E93" w:rsidRDefault="00FF0BFB" w:rsidP="00422FD4">
      <w:pPr>
        <w:spacing w:after="120"/>
        <w:jc w:val="both"/>
        <w:rPr>
          <w:rFonts w:ascii="David" w:eastAsia="Times New Roman" w:hAnsi="David" w:cs="Arial"/>
          <w:sz w:val="21"/>
          <w:szCs w:val="21"/>
          <w:rtl/>
          <w:lang w:eastAsia="en-US"/>
        </w:rPr>
      </w:pPr>
      <w:r w:rsidRPr="00092E93">
        <w:rPr>
          <w:rFonts w:ascii="David" w:eastAsia="Times New Roman" w:hAnsi="David" w:cs="Arial"/>
          <w:sz w:val="21"/>
          <w:szCs w:val="21"/>
          <w:rtl/>
          <w:lang w:eastAsia="en-US"/>
        </w:rPr>
        <w:t>כן מסומנים לידיעה בלבד רכיבים של מערכת החשמל שאין להם ביטוי בתכניות ארציות מפורטות.</w:t>
      </w:r>
    </w:p>
    <w:p w:rsidR="006518C5" w:rsidRPr="00092E93" w:rsidRDefault="00CA34C7" w:rsidP="00422FD4">
      <w:pPr>
        <w:spacing w:after="120"/>
        <w:jc w:val="both"/>
        <w:rPr>
          <w:rFonts w:ascii="David" w:eastAsia="Times New Roman" w:hAnsi="David" w:cs="Arial"/>
          <w:sz w:val="21"/>
          <w:szCs w:val="21"/>
          <w:rtl/>
          <w:lang w:eastAsia="en-US"/>
        </w:rPr>
      </w:pPr>
      <w:r>
        <w:rPr>
          <w:rFonts w:ascii="Arial" w:eastAsia="HGMinchoB" w:hAnsi="Arial" w:cs="Arial"/>
          <w:noProof/>
          <w:sz w:val="21"/>
          <w:szCs w:val="21"/>
          <w:rtl/>
          <w:lang w:eastAsia="en-US"/>
        </w:rPr>
        <w:pict>
          <v:group id="Group 315" o:spid="_x0000_s1083" style="position:absolute;left:0;text-align:left;margin-left:-26pt;margin-top:16.25pt;width:493.1pt;height:215.4pt;z-index:251658240" coordorigin="1207,9086" coordsize="9862,4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">
            <v:group id="קבוצה 521" o:spid="_x0000_s1084" style="position:absolute;left:2653;top:9866;width:5115;height:586" coordsize="32479,3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AutoShape 940" o:spid="_x0000_s1085" type="#_x0000_t32" style="position:absolute;left:146;top:1389;width:7;height:226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" strokeweight="1.5pt"/>
              <v:shape id="AutoShape 941" o:spid="_x0000_s1086" type="#_x0000_t32" style="position:absolute;left:32406;top:1463;width:6;height:226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" strokeweight="1.5pt"/>
              <v:shape id="AutoShape 942" o:spid="_x0000_s1087" type="#_x0000_t32" style="position:absolute;top:1389;width:32479;height:7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" strokeweight="1.5pt"/>
              <v:shape id="AutoShape 943" o:spid="_x0000_s1088" type="#_x0000_t32" style="position:absolute;left:19531;width:0;height:142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" strokeweight="1.5pt"/>
            </v:group>
            <v:group id="קבוצה 2" o:spid="_x0000_s1089" style="position:absolute;left:4263;top:9086;width:2904;height:757" coordsize="16998,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oundrect id="AutoShape 949" o:spid="_x0000_s1090" style="position:absolute;width:16998;height:5162;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" fillcolor="#b2a1c7" stroked="f"/>
              <v:shape id="Text Box 958" o:spid="_x0000_s1091" type="#_x0000_t202" style="position:absolute;left:1857;top:428;width:13436;height:40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style="mso-next-textbox:#Text Box 958" inset="0,0,0,0">
                  <w:txbxContent>
                    <w:p w:rsidR="00CA34C7" w:rsidRPr="00E351D1" w:rsidRDefault="00CA34C7" w:rsidP="00FF0BFB">
                      <w:pPr>
                        <w:spacing w:after="0"/>
                        <w:jc w:val="center"/>
                        <w:rPr>
                          <w:rFonts w:asciiTheme="minorBidi" w:hAnsiTheme="minorBidi"/>
                          <w:b/>
                          <w:bCs/>
                          <w:rtl/>
                        </w:rPr>
                      </w:pPr>
                      <w:r w:rsidRPr="00E351D1">
                        <w:rPr>
                          <w:rFonts w:asciiTheme="minorBidi" w:hAnsiTheme="minorBidi"/>
                          <w:b/>
                          <w:bCs/>
                          <w:rtl/>
                        </w:rPr>
                        <w:t>מערכת החשמל</w:t>
                      </w:r>
                    </w:p>
                    <w:p w:rsidR="00CA34C7" w:rsidRPr="00E351D1" w:rsidRDefault="00CA34C7" w:rsidP="00FF0BFB">
                      <w:pPr>
                        <w:spacing w:after="0"/>
                        <w:jc w:val="center"/>
                        <w:rPr>
                          <w:rFonts w:asciiTheme="minorBidi" w:hAnsiTheme="minorBidi"/>
                          <w:b/>
                          <w:bCs/>
                        </w:rPr>
                      </w:pPr>
                      <w:r w:rsidRPr="00E351D1">
                        <w:rPr>
                          <w:rFonts w:asciiTheme="minorBidi" w:hAnsiTheme="minorBidi"/>
                          <w:b/>
                          <w:bCs/>
                          <w:rtl/>
                        </w:rPr>
                        <w:t>(ברמה הארצית)</w:t>
                      </w:r>
                    </w:p>
                    <w:p w:rsidR="00CA34C7" w:rsidRPr="00E351D1" w:rsidRDefault="00CA34C7" w:rsidP="00FF0BFB">
                      <w:pPr>
                        <w:rPr>
                          <w:rFonts w:asciiTheme="minorBidi" w:hAnsiTheme="minorBidi"/>
                        </w:rPr>
                      </w:pPr>
                    </w:p>
                  </w:txbxContent>
                </v:textbox>
              </v:shape>
            </v:group>
            <v:group id="Group 311" o:spid="_x0000_s1092" style="position:absolute;left:1207;top:10505;width:3831;height:1672" coordorigin="713,10448" coordsize="3831,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קבוצה 674" o:spid="_x0000_s1093" style="position:absolute;left:1202;top:11120;width:2856;height:383" coordsize="16722,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AutoShape 934" o:spid="_x0000_s1094" type="#_x0000_t32" style="position:absolute;left:95;top:1095;width:6;height:153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" strokeweight="1.5pt"/>
                <v:shape id="AutoShape 935" o:spid="_x0000_s1095" type="#_x0000_t32" style="position:absolute;left:16716;top:1047;width:6;height:153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" strokeweight="1.5pt"/>
                <v:shape id="AutoShape 936" o:spid="_x0000_s1096" type="#_x0000_t32" style="position:absolute;left:8429;width:6;height:205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" strokeweight="1.5pt"/>
                <v:shape id="AutoShape 973" o:spid="_x0000_s1097" type="#_x0000_t32" style="position:absolute;top:1143;width:16630;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" strokeweight="1.5pt"/>
              </v:group>
              <v:group id="קבוצה 31" o:spid="_x0000_s1098" style="position:absolute;left:1829;top:10448;width:1603;height:757" coordsize="9385,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oundrect id="AutoShape 954" o:spid="_x0000_s1099" style="position:absolute;width:9385;height:5162;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" fillcolor="#b2b2b2" stroked="f"/>
                <v:shape id="Text Box 960" o:spid="_x0000_s1100" type="#_x0000_t202" style="position:absolute;left:1619;top:1666;width:6197;height:25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style="mso-next-textbox:#Text Box 960" inset="0,0,0,0">
                    <w:txbxContent>
                      <w:p w:rsidR="00CA34C7" w:rsidRPr="006F01AA" w:rsidRDefault="00CA34C7" w:rsidP="00FF0BFB">
                        <w:pPr>
                          <w:jc w:val="center"/>
                          <w:rPr>
                            <w:rFonts w:asciiTheme="minorBidi" w:hAnsiTheme="minorBidi"/>
                            <w:b/>
                            <w:bCs/>
                            <w:sz w:val="24"/>
                            <w:szCs w:val="24"/>
                          </w:rPr>
                        </w:pPr>
                        <w:r w:rsidRPr="006F01AA">
                          <w:rPr>
                            <w:rFonts w:asciiTheme="minorBidi" w:hAnsiTheme="minorBidi"/>
                            <w:b/>
                            <w:bCs/>
                            <w:rtl/>
                          </w:rPr>
                          <w:t>הולכה</w:t>
                        </w:r>
                      </w:p>
                    </w:txbxContent>
                  </v:textbox>
                </v:shape>
              </v:group>
              <v:group id="קבוצה 690" o:spid="_x0000_s1101" style="position:absolute;left:3323;top:11363;width:1221;height:757" coordsize="7150,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oundrect id="AutoShape 955" o:spid="_x0000_s1102" style="position:absolute;width:7150;height:5162;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" fillcolor="#d8d8d8" stroked="f"/>
                <v:shape id="Text Box 969" o:spid="_x0000_s1103" type="#_x0000_t202" style="position:absolute;left:1047;top:666;width:5029;height:4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style="mso-next-textbox:#Text Box 969" inset="0,0,0,0">
                    <w:txbxContent>
                      <w:p w:rsidR="00CA34C7" w:rsidRPr="006F01AA" w:rsidRDefault="00CA34C7" w:rsidP="00FF0BFB">
                        <w:pPr>
                          <w:spacing w:after="0"/>
                          <w:jc w:val="center"/>
                          <w:rPr>
                            <w:rFonts w:asciiTheme="minorBidi" w:hAnsiTheme="minorBidi"/>
                            <w:b/>
                            <w:bCs/>
                            <w:rtl/>
                          </w:rPr>
                        </w:pPr>
                        <w:r w:rsidRPr="006F01AA">
                          <w:rPr>
                            <w:rFonts w:asciiTheme="minorBidi" w:hAnsiTheme="minorBidi"/>
                            <w:b/>
                            <w:bCs/>
                            <w:rtl/>
                          </w:rPr>
                          <w:t>קווי</w:t>
                        </w:r>
                      </w:p>
                      <w:p w:rsidR="00CA34C7" w:rsidRPr="006F01AA" w:rsidRDefault="00CA34C7" w:rsidP="00FF0BFB">
                        <w:pPr>
                          <w:spacing w:after="0"/>
                          <w:jc w:val="center"/>
                          <w:rPr>
                            <w:rFonts w:asciiTheme="minorBidi" w:hAnsiTheme="minorBidi"/>
                            <w:b/>
                            <w:bCs/>
                            <w:sz w:val="24"/>
                            <w:szCs w:val="24"/>
                          </w:rPr>
                        </w:pPr>
                        <w:r w:rsidRPr="006F01AA">
                          <w:rPr>
                            <w:rFonts w:asciiTheme="minorBidi" w:hAnsiTheme="minorBidi"/>
                            <w:b/>
                            <w:bCs/>
                            <w:rtl/>
                          </w:rPr>
                          <w:t>400 ק"ו</w:t>
                        </w:r>
                      </w:p>
                    </w:txbxContent>
                  </v:textbox>
                </v:shape>
              </v:group>
              <v:group id="קבוצה 687" o:spid="_x0000_s1104" style="position:absolute;left:2018;top:11363;width:1221;height:757" coordsize="7150,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oundrect id="AutoShape 956" o:spid="_x0000_s1105" style="position:absolute;width:7150;height:5162;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" fillcolor="#d8d8d8" stroked="f"/>
                <v:shape id="Text Box 970" o:spid="_x0000_s1106" type="#_x0000_t202" style="position:absolute;left:1047;top:571;width:5029;height:4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style="mso-next-textbox:#Text Box 970" inset="0,0,0,0">
                    <w:txbxContent>
                      <w:p w:rsidR="00CA34C7" w:rsidRPr="006F01AA" w:rsidRDefault="00CA34C7" w:rsidP="00FF0BFB">
                        <w:pPr>
                          <w:spacing w:after="0"/>
                          <w:jc w:val="center"/>
                          <w:rPr>
                            <w:rFonts w:asciiTheme="minorBidi" w:hAnsiTheme="minorBidi"/>
                            <w:b/>
                            <w:bCs/>
                            <w:rtl/>
                          </w:rPr>
                        </w:pPr>
                        <w:r w:rsidRPr="006F01AA">
                          <w:rPr>
                            <w:rFonts w:asciiTheme="minorBidi" w:hAnsiTheme="minorBidi"/>
                            <w:b/>
                            <w:bCs/>
                            <w:rtl/>
                          </w:rPr>
                          <w:t>קווי</w:t>
                        </w:r>
                      </w:p>
                      <w:p w:rsidR="00CA34C7" w:rsidRPr="006F01AA" w:rsidRDefault="00CA34C7" w:rsidP="00FF0BFB">
                        <w:pPr>
                          <w:spacing w:after="0"/>
                          <w:jc w:val="center"/>
                          <w:rPr>
                            <w:rFonts w:asciiTheme="minorBidi" w:hAnsiTheme="minorBidi"/>
                            <w:b/>
                            <w:bCs/>
                            <w:sz w:val="24"/>
                            <w:szCs w:val="24"/>
                          </w:rPr>
                        </w:pPr>
                        <w:r w:rsidRPr="006F01AA">
                          <w:rPr>
                            <w:rFonts w:asciiTheme="minorBidi" w:hAnsiTheme="minorBidi"/>
                            <w:b/>
                            <w:bCs/>
                            <w:rtl/>
                          </w:rPr>
                          <w:t>161 ק"ו</w:t>
                        </w:r>
                      </w:p>
                    </w:txbxContent>
                  </v:textbox>
                </v:shape>
              </v:group>
              <v:group id="קבוצה 684" o:spid="_x0000_s1107" style="position:absolute;left:713;top:11363;width:1221;height:757" coordsize="7150,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oundrect id="AutoShape 957" o:spid="_x0000_s1108" style="position:absolute;width:7150;height:5162;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" fillcolor="#d8d8d8" stroked="f"/>
                <v:shape id="Text Box 971" o:spid="_x0000_s1109" type="#_x0000_t202" style="position:absolute;left:428;top:1524;width:6198;height:2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style="mso-next-textbox:#Text Box 971" inset="0,0,0,0">
                    <w:txbxContent>
                      <w:p w:rsidR="00CA34C7" w:rsidRPr="006F01AA" w:rsidRDefault="00CA34C7" w:rsidP="00FF0BFB">
                        <w:pPr>
                          <w:jc w:val="center"/>
                          <w:rPr>
                            <w:rFonts w:asciiTheme="minorBidi" w:hAnsiTheme="minorBidi"/>
                            <w:b/>
                            <w:bCs/>
                            <w:sz w:val="24"/>
                            <w:szCs w:val="24"/>
                          </w:rPr>
                        </w:pPr>
                        <w:r w:rsidRPr="006F01AA">
                          <w:rPr>
                            <w:rFonts w:asciiTheme="minorBidi" w:hAnsiTheme="minorBidi"/>
                            <w:b/>
                            <w:bCs/>
                            <w:rtl/>
                          </w:rPr>
                          <w:t>השנאה</w:t>
                        </w:r>
                      </w:p>
                    </w:txbxContent>
                  </v:textbox>
                </v:shape>
              </v:group>
            </v:group>
            <v:group id="Group 314" o:spid="_x0000_s1110" style="position:absolute;left:4650;top:10475;width:6419;height:2919" coordorigin="4650,10475" coordsize="6419,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קבוצה 39" o:spid="_x0000_s1111" style="position:absolute;left:5345;top:12084;width:1516;height:356" coordsize="8877,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AutoShape 977" o:spid="_x0000_s1112" type="#_x0000_t32" style="position:absolute;left:8858;top:1143;width:6;height:129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" strokeweight="1.5pt"/>
                <v:shape id="AutoShape 978" o:spid="_x0000_s1113" type="#_x0000_t32" style="position:absolute;top:1143;width:6;height:129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" strokeweight="1.5pt"/>
                <v:shape id="AutoShape 931" o:spid="_x0000_s1114" type="#_x0000_t32" style="position:absolute;left:4476;width:7;height:129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" strokeweight="1.5pt"/>
                <v:shape id="AutoShape 975" o:spid="_x0000_s1115" type="#_x0000_t32" style="position:absolute;top:1238;width:8877;height:1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" strokeweight="1.5pt"/>
              </v:group>
              <v:group id="קבוצה 34" o:spid="_x0000_s1116" style="position:absolute;left:8238;top:12135;width:2507;height:414" coordsize="14674,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AutoShape 976" o:spid="_x0000_s1117" type="#_x0000_t32" style="position:absolute;left:14668;top:857;width:0;height:154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" strokeweight="1.5pt"/>
                <v:shape id="AutoShape 932" o:spid="_x0000_s1118" type="#_x0000_t32" style="position:absolute;left:95;top:952;width:6;height:187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" strokeweight="1.5pt"/>
                <v:shape id="AutoShape 933" o:spid="_x0000_s1119" type="#_x0000_t32" style="position:absolute;left:7381;width:7;height:187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" strokeweight="1.5pt"/>
                <v:shape id="AutoShape 974" o:spid="_x0000_s1120" type="#_x0000_t32" style="position:absolute;top:952;width:1467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" strokeweight="1.5pt"/>
              </v:group>
              <v:group id="קבוצה 679" o:spid="_x0000_s1121" style="position:absolute;left:6117;top:11216;width:3425;height:342" coordsize="21008,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AutoShape 937" o:spid="_x0000_s1122" type="#_x0000_t32" style="position:absolute;left:10525;width:6;height:187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" strokeweight="1.5pt"/>
                <v:shape id="AutoShape 938" o:spid="_x0000_s1123" type="#_x0000_t32" style="position:absolute;left:142;top:809;width:7;height:153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" strokeweight="1.5pt"/>
                <v:shape id="AutoShape 939" o:spid="_x0000_s1124" type="#_x0000_t32" style="position:absolute;left:21002;top:762;width:6;height:153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" strokeweight="1.5pt"/>
                <v:shape id="AutoShape 972" o:spid="_x0000_s1125" type="#_x0000_t32" style="position:absolute;top:809;width:20993;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" strokeweight="1.5pt"/>
              </v:group>
              <v:group id="קבוצה 23" o:spid="_x0000_s1126" style="position:absolute;left:6947;top:10475;width:1602;height:757" coordorigin="2002" coordsize="9385,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oundrect id="AutoShape 950" o:spid="_x0000_s1127" style="position:absolute;left:2002;width:9385;height:5162;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" fillcolor="#95b3d7" stroked="f"/>
                <v:shape id="Text Box 959" o:spid="_x0000_s1128" type="#_x0000_t202" style="position:absolute;left:3800;top:1718;width:6198;height:2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style="mso-next-textbox:#Text Box 959" inset="0,0,0,0">
                    <w:txbxContent>
                      <w:p w:rsidR="00CA34C7" w:rsidRPr="006F01AA" w:rsidRDefault="00CA34C7" w:rsidP="00FF0BFB">
                        <w:pPr>
                          <w:jc w:val="center"/>
                          <w:rPr>
                            <w:rFonts w:asciiTheme="minorBidi" w:hAnsiTheme="minorBidi"/>
                            <w:b/>
                            <w:bCs/>
                          </w:rPr>
                        </w:pPr>
                        <w:r w:rsidRPr="006F01AA">
                          <w:rPr>
                            <w:rFonts w:asciiTheme="minorBidi" w:hAnsiTheme="minorBidi"/>
                            <w:b/>
                            <w:bCs/>
                            <w:rtl/>
                          </w:rPr>
                          <w:t>ייצור</w:t>
                        </w:r>
                      </w:p>
                    </w:txbxContent>
                  </v:textbox>
                </v:shape>
              </v:group>
              <v:group id="קבוצה 699" o:spid="_x0000_s1129" style="position:absolute;left:8804;top:11396;width:1352;height:758" coordsize="7912,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oundrect id="AutoShape 951" o:spid="_x0000_s1130" style="position:absolute;width:7912;height:5162;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" fillcolor="#ccdcbe" stroked="f"/>
                <v:shape id="Text Box 961" o:spid="_x0000_s1131" type="#_x0000_t202" style="position:absolute;left:857;top:762;width:6197;height:40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style="mso-next-textbox:#Text Box 961" inset="0,0,0,0">
                    <w:txbxContent>
                      <w:p w:rsidR="00CA34C7" w:rsidRPr="006F01AA" w:rsidRDefault="00CA34C7" w:rsidP="00FF0BFB">
                        <w:pPr>
                          <w:jc w:val="center"/>
                          <w:rPr>
                            <w:rFonts w:asciiTheme="minorBidi" w:hAnsiTheme="minorBidi"/>
                            <w:b/>
                            <w:bCs/>
                          </w:rPr>
                        </w:pPr>
                        <w:r w:rsidRPr="006F01AA">
                          <w:rPr>
                            <w:rFonts w:asciiTheme="minorBidi" w:hAnsiTheme="minorBidi"/>
                            <w:b/>
                            <w:bCs/>
                            <w:rtl/>
                          </w:rPr>
                          <w:t>אנרגיה מתחדשת</w:t>
                        </w:r>
                      </w:p>
                    </w:txbxContent>
                  </v:textbox>
                </v:shape>
              </v:group>
              <v:group id="קבוצה 693" o:spid="_x0000_s1132" style="position:absolute;left:7165;top:11396;width:1350;height:757" coordsize="7912,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oundrect id="AutoShape 952" o:spid="_x0000_s1133" style="position:absolute;width:7912;height:5162;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" fillcolor="#d0d5e0" stroked="f"/>
                <v:shape id="Text Box 962" o:spid="_x0000_s1134" type="#_x0000_t202" style="position:absolute;left:904;top:762;width:6198;height:40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style="mso-next-textbox:#Text Box 962" inset="0,0,0,0">
                    <w:txbxContent>
                      <w:p w:rsidR="00CA34C7" w:rsidRPr="006F01AA" w:rsidRDefault="00CA34C7" w:rsidP="00FF0BFB">
                        <w:pPr>
                          <w:jc w:val="center"/>
                          <w:rPr>
                            <w:rFonts w:asciiTheme="minorBidi" w:hAnsiTheme="minorBidi"/>
                            <w:b/>
                            <w:bCs/>
                          </w:rPr>
                        </w:pPr>
                        <w:r w:rsidRPr="006F01AA">
                          <w:rPr>
                            <w:rFonts w:asciiTheme="minorBidi" w:hAnsiTheme="minorBidi"/>
                            <w:b/>
                            <w:bCs/>
                            <w:rtl/>
                          </w:rPr>
                          <w:t>אגירה שאובה</w:t>
                        </w:r>
                      </w:p>
                    </w:txbxContent>
                  </v:textbox>
                </v:shape>
              </v:group>
              <v:group id="קבוצה 696" o:spid="_x0000_s1135" style="position:absolute;left:5472;top:11396;width:1351;height:757" coordsize="7912,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oundrect id="AutoShape 953" o:spid="_x0000_s1136" style="position:absolute;width:7912;height:5162;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" fillcolor="#b8cce4" stroked="f"/>
                <v:shape id="Text Box 963" o:spid="_x0000_s1137" type="#_x0000_t202" style="position:absolute;left:1476;top:857;width:5029;height:40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style="mso-next-textbox:#Text Box 963" inset="0,0,0,0">
                    <w:txbxContent>
                      <w:p w:rsidR="00CA34C7" w:rsidRPr="006F01AA" w:rsidRDefault="00CA34C7" w:rsidP="00FF0BFB">
                        <w:pPr>
                          <w:jc w:val="center"/>
                          <w:rPr>
                            <w:rFonts w:asciiTheme="minorBidi" w:hAnsiTheme="minorBidi"/>
                            <w:b/>
                            <w:bCs/>
                          </w:rPr>
                        </w:pPr>
                        <w:r w:rsidRPr="006F01AA">
                          <w:rPr>
                            <w:rFonts w:asciiTheme="minorBidi" w:hAnsiTheme="minorBidi"/>
                            <w:b/>
                            <w:bCs/>
                            <w:rtl/>
                          </w:rPr>
                          <w:t>תחנות כח</w:t>
                        </w:r>
                      </w:p>
                    </w:txbxContent>
                  </v:textbox>
                </v:shape>
              </v:group>
              <v:group id="קבוצה 709" o:spid="_x0000_s1138" style="position:absolute;left:9952;top:12329;width:1117;height:1042" coordsize="6540,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oundrect id="AutoShape 946" o:spid="_x0000_s1139" style="position:absolute;width:6540;height:5162;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" fillcolor="#ccdcbe" stroked="f"/>
                <v:shape id="Text Box 964" o:spid="_x0000_s1140" type="#_x0000_t202" style="position:absolute;left:857;top:1619;width:4788;height:25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style="mso-next-textbox:#Text Box 964" inset="0,0,0,0">
                    <w:txbxContent>
                      <w:p w:rsidR="00CA34C7" w:rsidRPr="006F01AA" w:rsidRDefault="00CA34C7" w:rsidP="00FF0BFB">
                        <w:pPr>
                          <w:jc w:val="center"/>
                          <w:rPr>
                            <w:rFonts w:asciiTheme="minorBidi" w:hAnsiTheme="minorBidi"/>
                            <w:b/>
                            <w:bCs/>
                          </w:rPr>
                        </w:pPr>
                        <w:r w:rsidRPr="006F01AA">
                          <w:rPr>
                            <w:rFonts w:asciiTheme="minorBidi" w:hAnsiTheme="minorBidi"/>
                            <w:b/>
                            <w:bCs/>
                            <w:rtl/>
                          </w:rPr>
                          <w:t>רוח</w:t>
                        </w:r>
                      </w:p>
                    </w:txbxContent>
                  </v:textbox>
                </v:shape>
              </v:group>
              <v:group id="קבוצה 56" o:spid="_x0000_s1141" style="position:absolute;left:8800;top:12352;width:1117;height:1042" coordsize="6540,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oundrect id="AutoShape 947" o:spid="_x0000_s1142" style="position:absolute;width:6540;height:5162;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" fillcolor="#ccdcbe" stroked="f"/>
                <v:shape id="Text Box 965" o:spid="_x0000_s1143" type="#_x0000_t202" style="position:absolute;left:190;top:571;width:6198;height:40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style="mso-next-textbox:#Text Box 965" inset="0,0,0,0">
                    <w:txbxContent>
                      <w:p w:rsidR="00CA34C7" w:rsidRPr="006F01AA" w:rsidRDefault="00CA34C7" w:rsidP="00FF0BFB">
                        <w:pPr>
                          <w:spacing w:after="0"/>
                          <w:jc w:val="center"/>
                          <w:rPr>
                            <w:rFonts w:asciiTheme="minorBidi" w:hAnsiTheme="minorBidi"/>
                            <w:b/>
                            <w:bCs/>
                            <w:rtl/>
                          </w:rPr>
                        </w:pPr>
                        <w:r w:rsidRPr="006F01AA">
                          <w:rPr>
                            <w:rFonts w:asciiTheme="minorBidi" w:hAnsiTheme="minorBidi"/>
                            <w:b/>
                            <w:bCs/>
                            <w:rtl/>
                          </w:rPr>
                          <w:t>פוטו</w:t>
                        </w:r>
                      </w:p>
                      <w:p w:rsidR="00CA34C7" w:rsidRPr="006F01AA" w:rsidRDefault="00CA34C7" w:rsidP="00FF0BFB">
                        <w:pPr>
                          <w:spacing w:after="0"/>
                          <w:jc w:val="center"/>
                          <w:rPr>
                            <w:rFonts w:asciiTheme="minorBidi" w:hAnsiTheme="minorBidi"/>
                            <w:b/>
                            <w:bCs/>
                          </w:rPr>
                        </w:pPr>
                        <w:r w:rsidRPr="006F01AA">
                          <w:rPr>
                            <w:rFonts w:asciiTheme="minorBidi" w:hAnsiTheme="minorBidi"/>
                            <w:b/>
                            <w:bCs/>
                            <w:rtl/>
                          </w:rPr>
                          <w:t>וולטאי</w:t>
                        </w:r>
                      </w:p>
                    </w:txbxContent>
                  </v:textbox>
                </v:shape>
              </v:group>
              <v:group id="קבוצה 53" o:spid="_x0000_s1144" style="position:absolute;left:7660;top:12352;width:1117;height:1042" coordsize="6540,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oundrect id="AutoShape 948" o:spid="_x0000_s1145" style="position:absolute;width:6540;height:5162;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" fillcolor="#ccdcbe" stroked="f"/>
                <v:shape id="Text Box 966" o:spid="_x0000_s1146" type="#_x0000_t202" style="position:absolute;left:142;top:857;width:6198;height:34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style="mso-next-textbox:#Text Box 966" inset="0,0,0,0">
                    <w:txbxContent>
                      <w:p w:rsidR="00CA34C7" w:rsidRPr="006F01AA" w:rsidRDefault="00CA34C7" w:rsidP="00FF0BFB">
                        <w:pPr>
                          <w:jc w:val="center"/>
                          <w:rPr>
                            <w:rFonts w:asciiTheme="minorBidi" w:hAnsiTheme="minorBidi"/>
                            <w:b/>
                            <w:bCs/>
                          </w:rPr>
                        </w:pPr>
                        <w:r w:rsidRPr="006F01AA">
                          <w:rPr>
                            <w:rFonts w:asciiTheme="minorBidi" w:hAnsiTheme="minorBidi"/>
                            <w:b/>
                            <w:bCs/>
                            <w:rtl/>
                          </w:rPr>
                          <w:t>תרמו סולארי</w:t>
                        </w:r>
                      </w:p>
                    </w:txbxContent>
                  </v:textbox>
                </v:shape>
              </v:group>
              <v:group id="קבוצה 27" o:spid="_x0000_s1147" style="position:absolute;left:6035;top:12348;width:1350;height:1042" coordorigin="285" coordsize="7912,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oundrect id="AutoShape 945" o:spid="_x0000_s1148" style="position:absolute;left:285;width:7912;height:5162;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" fillcolor="#b8cce4" stroked="f"/>
                <v:shape id="Text Box 967" o:spid="_x0000_s1149" type="#_x0000_t202" style="position:absolute;left:768;top:419;width:7181;height:4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style="mso-next-textbox:#Text Box 967" inset="0,0,0,0">
                    <w:txbxContent>
                      <w:p w:rsidR="00CA34C7" w:rsidRPr="006F01AA" w:rsidRDefault="00CA34C7" w:rsidP="006F01AA">
                        <w:pPr>
                          <w:jc w:val="center"/>
                          <w:rPr>
                            <w:rFonts w:asciiTheme="minorBidi" w:hAnsiTheme="minorBidi"/>
                            <w:b/>
                            <w:bCs/>
                            <w:rtl/>
                          </w:rPr>
                        </w:pPr>
                        <w:r w:rsidRPr="006F01AA">
                          <w:rPr>
                            <w:rFonts w:asciiTheme="minorBidi" w:hAnsiTheme="minorBidi"/>
                            <w:b/>
                            <w:bCs/>
                            <w:rtl/>
                          </w:rPr>
                          <w:t>תחנות כח קטנות -</w:t>
                        </w:r>
                        <w:r>
                          <w:rPr>
                            <w:rFonts w:asciiTheme="minorBidi" w:hAnsiTheme="minorBidi" w:hint="cs"/>
                            <w:b/>
                            <w:bCs/>
                            <w:rtl/>
                          </w:rPr>
                          <w:t xml:space="preserve"> </w:t>
                        </w:r>
                        <w:r w:rsidRPr="006F01AA">
                          <w:rPr>
                            <w:rFonts w:asciiTheme="minorBidi" w:hAnsiTheme="minorBidi"/>
                            <w:b/>
                            <w:bCs/>
                            <w:rtl/>
                          </w:rPr>
                          <w:t>עד 250 מגהואט</w:t>
                        </w:r>
                      </w:p>
                    </w:txbxContent>
                  </v:textbox>
                </v:shape>
              </v:group>
              <v:group id="קבוצה 720" o:spid="_x0000_s1150" style="position:absolute;left:4650;top:12367;width:1388;height:1027" coordorigin="428" coordsize="8131,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oundrect id="AutoShape 944" o:spid="_x0000_s1151" style="position:absolute;left:428;width:7912;height:5162;visibility:visible" arcsize="58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" fillcolor="#b8cce4" stroked="f"/>
                <v:shape id="Text Box 968" o:spid="_x0000_s1152" type="#_x0000_t202" style="position:absolute;left:428;top:190;width:8131;height:4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style="mso-next-textbox:#Text Box 968" inset="0,0,0,0">
                    <w:txbxContent>
                      <w:p w:rsidR="00CA34C7" w:rsidRPr="006F01AA" w:rsidRDefault="00CA34C7" w:rsidP="00FF0BFB">
                        <w:pPr>
                          <w:bidi w:val="0"/>
                          <w:jc w:val="center"/>
                          <w:rPr>
                            <w:rFonts w:asciiTheme="minorBidi" w:hAnsiTheme="minorBidi"/>
                            <w:b/>
                            <w:bCs/>
                          </w:rPr>
                        </w:pPr>
                        <w:r w:rsidRPr="006F01AA">
                          <w:rPr>
                            <w:rFonts w:asciiTheme="minorBidi" w:hAnsiTheme="minorBidi"/>
                            <w:b/>
                            <w:bCs/>
                            <w:rtl/>
                          </w:rPr>
                          <w:t>תחנות כח גדולות</w:t>
                        </w:r>
                        <w:r>
                          <w:rPr>
                            <w:rFonts w:asciiTheme="minorBidi" w:hAnsiTheme="minorBidi" w:hint="cs"/>
                            <w:b/>
                            <w:bCs/>
                            <w:rtl/>
                          </w:rPr>
                          <w:t xml:space="preserve"> </w:t>
                        </w:r>
                        <w:r w:rsidRPr="006F01AA">
                          <w:rPr>
                            <w:rFonts w:asciiTheme="minorBidi" w:hAnsiTheme="minorBidi"/>
                            <w:b/>
                            <w:bCs/>
                            <w:rtl/>
                          </w:rPr>
                          <w:t>-</w:t>
                        </w:r>
                        <w:r>
                          <w:rPr>
                            <w:rFonts w:asciiTheme="minorBidi" w:hAnsiTheme="minorBidi" w:hint="cs"/>
                            <w:b/>
                            <w:bCs/>
                            <w:rtl/>
                          </w:rPr>
                          <w:t xml:space="preserve"> </w:t>
                        </w:r>
                        <w:r w:rsidRPr="006F01AA">
                          <w:rPr>
                            <w:rFonts w:asciiTheme="minorBidi" w:hAnsiTheme="minorBidi"/>
                            <w:b/>
                            <w:bCs/>
                            <w:rtl/>
                          </w:rPr>
                          <w:t>מעל 250 מגהואט</w:t>
                        </w:r>
                      </w:p>
                    </w:txbxContent>
                  </v:textbox>
                </v:shape>
              </v:group>
            </v:group>
          </v:group>
        </w:pict>
      </w:r>
    </w:p>
    <w:p w:rsidR="006518C5" w:rsidRPr="00092E93" w:rsidRDefault="006518C5" w:rsidP="00422FD4">
      <w:pPr>
        <w:spacing w:after="120"/>
        <w:jc w:val="both"/>
        <w:rPr>
          <w:rFonts w:ascii="David" w:eastAsia="Times New Roman" w:hAnsi="David" w:cs="Arial"/>
          <w:sz w:val="21"/>
          <w:szCs w:val="21"/>
          <w:rtl/>
          <w:lang w:eastAsia="en-US"/>
        </w:rPr>
      </w:pPr>
    </w:p>
    <w:p w:rsidR="00FF0BFB" w:rsidRDefault="00FF0BFB" w:rsidP="00422FD4">
      <w:pPr>
        <w:spacing w:after="120"/>
        <w:jc w:val="both"/>
        <w:rPr>
          <w:rFonts w:ascii="David" w:eastAsia="Times New Roman" w:hAnsi="David" w:cs="Arial"/>
          <w:sz w:val="21"/>
          <w:szCs w:val="21"/>
          <w:rtl/>
          <w:lang w:eastAsia="en-US"/>
        </w:rPr>
      </w:pPr>
    </w:p>
    <w:p w:rsidR="00092E93" w:rsidRDefault="00092E93" w:rsidP="00422FD4">
      <w:pPr>
        <w:spacing w:after="120"/>
        <w:jc w:val="both"/>
        <w:rPr>
          <w:rFonts w:ascii="David" w:eastAsia="Times New Roman" w:hAnsi="David" w:cs="Arial"/>
          <w:sz w:val="21"/>
          <w:szCs w:val="21"/>
          <w:rtl/>
          <w:lang w:eastAsia="en-US"/>
        </w:rPr>
      </w:pPr>
    </w:p>
    <w:p w:rsidR="00092E93" w:rsidRPr="00092E93" w:rsidRDefault="00092E93" w:rsidP="00422FD4">
      <w:pPr>
        <w:spacing w:after="120"/>
        <w:jc w:val="both"/>
        <w:rPr>
          <w:rFonts w:ascii="David" w:eastAsia="Times New Roman" w:hAnsi="David" w:cs="Arial"/>
          <w:sz w:val="21"/>
          <w:szCs w:val="21"/>
          <w:rtl/>
          <w:lang w:eastAsia="en-US"/>
        </w:rPr>
      </w:pPr>
    </w:p>
    <w:p w:rsidR="00FF0BFB" w:rsidRPr="00092E93" w:rsidRDefault="00FF0BFB" w:rsidP="00422FD4">
      <w:pPr>
        <w:bidi w:val="0"/>
        <w:spacing w:after="80"/>
        <w:ind w:left="84"/>
        <w:jc w:val="both"/>
        <w:rPr>
          <w:rFonts w:ascii="Arial" w:eastAsia="HGMinchoB" w:hAnsi="Arial" w:cs="Arial"/>
          <w:sz w:val="21"/>
          <w:szCs w:val="21"/>
          <w:lang w:eastAsia="en-US"/>
        </w:rPr>
      </w:pPr>
    </w:p>
    <w:p w:rsidR="00FF0BFB" w:rsidRPr="00092E93" w:rsidRDefault="00FF0BFB" w:rsidP="00422FD4">
      <w:pPr>
        <w:bidi w:val="0"/>
        <w:spacing w:after="0"/>
        <w:ind w:left="84"/>
        <w:jc w:val="both"/>
        <w:rPr>
          <w:rFonts w:ascii="Arial" w:eastAsia="HGMinchoB" w:hAnsi="Arial" w:cs="Arial"/>
          <w:b/>
          <w:bCs/>
          <w:color w:val="808080"/>
          <w:sz w:val="21"/>
          <w:szCs w:val="21"/>
          <w:lang w:eastAsia="en-US"/>
        </w:rPr>
      </w:pPr>
    </w:p>
    <w:p w:rsidR="00FF0BFB" w:rsidRPr="00092E93" w:rsidRDefault="00FF0BFB" w:rsidP="00422FD4">
      <w:pPr>
        <w:bidi w:val="0"/>
        <w:spacing w:after="0"/>
        <w:ind w:left="84"/>
        <w:jc w:val="both"/>
        <w:rPr>
          <w:rFonts w:ascii="Arial" w:eastAsia="HGMinchoB" w:hAnsi="Arial" w:cs="Arial"/>
          <w:sz w:val="21"/>
          <w:szCs w:val="21"/>
          <w:rtl/>
          <w:lang w:eastAsia="en-US"/>
        </w:rPr>
      </w:pPr>
    </w:p>
    <w:p w:rsidR="00FF0BFB" w:rsidRPr="00092E93" w:rsidRDefault="00FF0BFB" w:rsidP="00422FD4">
      <w:pPr>
        <w:bidi w:val="0"/>
        <w:spacing w:after="0"/>
        <w:ind w:left="84"/>
        <w:jc w:val="both"/>
        <w:rPr>
          <w:rFonts w:ascii="Arial" w:eastAsia="HGMinchoB" w:hAnsi="Arial" w:cs="Arial"/>
          <w:sz w:val="21"/>
          <w:szCs w:val="21"/>
          <w:rtl/>
          <w:lang w:eastAsia="en-US"/>
        </w:rPr>
      </w:pPr>
    </w:p>
    <w:p w:rsidR="00FF0BFB" w:rsidRPr="00092E93" w:rsidRDefault="00FF0BFB" w:rsidP="00422FD4">
      <w:pPr>
        <w:bidi w:val="0"/>
        <w:spacing w:after="0"/>
        <w:ind w:left="84"/>
        <w:jc w:val="both"/>
        <w:rPr>
          <w:rFonts w:ascii="Arial" w:eastAsia="HGMinchoB" w:hAnsi="Arial" w:cs="Arial"/>
          <w:sz w:val="21"/>
          <w:szCs w:val="21"/>
          <w:lang w:eastAsia="en-US"/>
        </w:rPr>
      </w:pPr>
    </w:p>
    <w:p w:rsidR="00FF0BFB" w:rsidRPr="00092E93" w:rsidRDefault="00FF0BFB" w:rsidP="00422FD4">
      <w:pPr>
        <w:bidi w:val="0"/>
        <w:spacing w:after="0"/>
        <w:ind w:left="84"/>
        <w:jc w:val="both"/>
        <w:rPr>
          <w:rFonts w:ascii="Arial" w:eastAsia="HGMinchoB" w:hAnsi="Arial" w:cs="Arial"/>
          <w:sz w:val="21"/>
          <w:szCs w:val="21"/>
          <w:rtl/>
          <w:lang w:eastAsia="en-US"/>
        </w:rPr>
      </w:pPr>
    </w:p>
    <w:p w:rsidR="00FF0BFB" w:rsidRPr="00092E93" w:rsidRDefault="00FF0BFB" w:rsidP="00422FD4">
      <w:pPr>
        <w:bidi w:val="0"/>
        <w:spacing w:after="0"/>
        <w:ind w:left="84"/>
        <w:jc w:val="both"/>
        <w:rPr>
          <w:rFonts w:ascii="Arial" w:eastAsia="HGMinchoB" w:hAnsi="Arial" w:cs="Arial"/>
          <w:sz w:val="21"/>
          <w:szCs w:val="21"/>
          <w:rtl/>
          <w:lang w:eastAsia="en-US"/>
        </w:rPr>
      </w:pPr>
    </w:p>
    <w:p w:rsidR="00FF0BFB" w:rsidRPr="00092E93" w:rsidRDefault="00FF0BFB" w:rsidP="00422FD4">
      <w:pPr>
        <w:bidi w:val="0"/>
        <w:spacing w:after="0"/>
        <w:ind w:left="84"/>
        <w:jc w:val="both"/>
        <w:rPr>
          <w:rFonts w:ascii="Arial" w:eastAsia="HGMinchoB" w:hAnsi="Arial" w:cs="Arial"/>
          <w:sz w:val="21"/>
          <w:szCs w:val="21"/>
          <w:rtl/>
          <w:lang w:eastAsia="en-US"/>
        </w:rPr>
      </w:pPr>
    </w:p>
    <w:p w:rsidR="00FF0BFB" w:rsidRPr="00092E93" w:rsidRDefault="00FF0BFB" w:rsidP="00422FD4">
      <w:pPr>
        <w:spacing w:after="0"/>
        <w:jc w:val="both"/>
        <w:rPr>
          <w:rFonts w:ascii="Arial" w:eastAsia="HGMinchoB" w:hAnsi="Arial" w:cs="Arial"/>
          <w:sz w:val="21"/>
          <w:szCs w:val="21"/>
          <w:rtl/>
          <w:lang w:eastAsia="en-US"/>
        </w:rPr>
      </w:pPr>
    </w:p>
    <w:p w:rsidR="00FF0BFB" w:rsidRPr="00092E93" w:rsidRDefault="00FF0BFB" w:rsidP="00422FD4">
      <w:pPr>
        <w:spacing w:after="0"/>
        <w:ind w:left="84"/>
        <w:jc w:val="both"/>
        <w:rPr>
          <w:rFonts w:ascii="Arial" w:eastAsia="HGMinchoB" w:hAnsi="Arial" w:cs="Arial"/>
          <w:sz w:val="21"/>
          <w:szCs w:val="21"/>
          <w:rtl/>
          <w:lang w:eastAsia="en-US"/>
        </w:rPr>
      </w:pPr>
    </w:p>
    <w:p w:rsidR="00FF0BFB" w:rsidRPr="00410516" w:rsidRDefault="00FF0BFB" w:rsidP="00422FD4">
      <w:pPr>
        <w:spacing w:after="80"/>
        <w:jc w:val="center"/>
        <w:rPr>
          <w:rFonts w:ascii="Arial" w:eastAsia="HGMinchoB" w:hAnsi="Arial" w:cs="Arial"/>
          <w:b/>
          <w:bCs/>
          <w:noProof/>
          <w:color w:val="4F81BD"/>
          <w:sz w:val="18"/>
          <w:szCs w:val="18"/>
          <w:lang w:eastAsia="en-US"/>
        </w:rPr>
      </w:pPr>
      <w:r w:rsidRPr="00410516">
        <w:rPr>
          <w:rFonts w:ascii="Arial" w:eastAsia="HGMinchoB" w:hAnsi="Arial" w:cs="Arial"/>
          <w:b/>
          <w:bCs/>
          <w:noProof/>
          <w:sz w:val="18"/>
          <w:szCs w:val="18"/>
          <w:rtl/>
          <w:lang w:eastAsia="en-US"/>
        </w:rPr>
        <w:t xml:space="preserve">תרשים </w:t>
      </w:r>
      <w:r w:rsidR="00A6629D" w:rsidRPr="00410516">
        <w:rPr>
          <w:rFonts w:ascii="Arial" w:eastAsia="HGMinchoB" w:hAnsi="Arial" w:cs="Arial" w:hint="cs"/>
          <w:b/>
          <w:bCs/>
          <w:noProof/>
          <w:sz w:val="18"/>
          <w:szCs w:val="18"/>
          <w:rtl/>
          <w:lang w:eastAsia="en-US"/>
        </w:rPr>
        <w:t>10</w:t>
      </w:r>
      <w:r w:rsidRPr="00410516">
        <w:rPr>
          <w:rFonts w:ascii="Arial" w:eastAsia="HGMinchoB" w:hAnsi="Arial" w:cs="Arial"/>
          <w:b/>
          <w:bCs/>
          <w:noProof/>
          <w:sz w:val="18"/>
          <w:szCs w:val="18"/>
          <w:rtl/>
          <w:lang w:eastAsia="en-US"/>
        </w:rPr>
        <w:t xml:space="preserve"> - מבנה כללי של מערכת החשמל - ייצור והולכה</w:t>
      </w:r>
    </w:p>
    <w:p w:rsidR="00FF0BFB" w:rsidRPr="00092E93" w:rsidRDefault="00FF0BFB" w:rsidP="00422FD4">
      <w:pPr>
        <w:spacing w:after="80"/>
        <w:ind w:left="84"/>
        <w:jc w:val="both"/>
        <w:rPr>
          <w:rFonts w:ascii="Arial" w:eastAsia="HGMinchoB" w:hAnsi="Arial" w:cs="Arial"/>
          <w:sz w:val="21"/>
          <w:szCs w:val="21"/>
          <w:rtl/>
          <w:lang w:eastAsia="en-US"/>
        </w:rPr>
      </w:pPr>
    </w:p>
    <w:p w:rsidR="00FF0BFB" w:rsidRPr="00092E93" w:rsidRDefault="00FF0BFB" w:rsidP="00422FD4">
      <w:pPr>
        <w:spacing w:after="120"/>
        <w:jc w:val="both"/>
        <w:rPr>
          <w:rFonts w:ascii="David" w:eastAsia="Times New Roman" w:hAnsi="David" w:cs="Arial"/>
          <w:sz w:val="21"/>
          <w:szCs w:val="21"/>
          <w:rtl/>
          <w:lang w:eastAsia="en-US"/>
        </w:rPr>
      </w:pPr>
      <w:r w:rsidRPr="00092E93">
        <w:rPr>
          <w:rFonts w:ascii="David" w:eastAsia="Times New Roman" w:hAnsi="David" w:cs="Arial"/>
          <w:b/>
          <w:bCs/>
          <w:sz w:val="21"/>
          <w:szCs w:val="21"/>
          <w:rtl/>
          <w:lang w:eastAsia="en-US"/>
        </w:rPr>
        <w:t>תחנות כח קטנות:</w:t>
      </w:r>
      <w:r w:rsidRPr="00092E93">
        <w:rPr>
          <w:rFonts w:ascii="David" w:eastAsia="Times New Roman" w:hAnsi="David" w:cs="Arial"/>
          <w:sz w:val="21"/>
          <w:szCs w:val="21"/>
          <w:rtl/>
          <w:lang w:eastAsia="en-US"/>
        </w:rPr>
        <w:t xml:space="preserve"> הפרק עוסק בהקמת תחנות כוח שהספקן מ-5 עד 250 מגוואט (מתחת להספק זה מתקן ייצור אינו נחשב לתחנת כוח) ובשטח של עד 100 דונם, בהן הדלק העיקרי הוא גז טבעי או אנרגיה מתחדשת למעט רוח ופוטו-וולטאי. </w:t>
      </w:r>
    </w:p>
    <w:p w:rsidR="00FF0BFB" w:rsidRPr="00092E93" w:rsidRDefault="00FF0BFB" w:rsidP="00422FD4">
      <w:pPr>
        <w:spacing w:after="120"/>
        <w:jc w:val="both"/>
        <w:rPr>
          <w:rFonts w:ascii="David" w:eastAsia="Times New Roman" w:hAnsi="David" w:cs="Arial"/>
          <w:sz w:val="21"/>
          <w:szCs w:val="21"/>
          <w:rtl/>
          <w:lang w:eastAsia="en-US"/>
        </w:rPr>
      </w:pPr>
      <w:r w:rsidRPr="00092E93">
        <w:rPr>
          <w:rFonts w:ascii="David" w:eastAsia="Times New Roman" w:hAnsi="David" w:cs="Arial"/>
          <w:b/>
          <w:bCs/>
          <w:sz w:val="21"/>
          <w:szCs w:val="21"/>
          <w:rtl/>
          <w:lang w:eastAsia="en-US"/>
        </w:rPr>
        <w:t>מתקנים פוטו וולטאיים:</w:t>
      </w:r>
      <w:r w:rsidRPr="00092E93">
        <w:rPr>
          <w:rFonts w:ascii="David" w:eastAsia="Times New Roman" w:hAnsi="David" w:cs="Arial"/>
          <w:sz w:val="21"/>
          <w:szCs w:val="21"/>
          <w:rtl/>
          <w:lang w:eastAsia="en-US"/>
        </w:rPr>
        <w:t xml:space="preserve"> הפרק עוסק בהקמת מתקנים פוטו-וולטאיים במגמה לעודד את ניצול אנרגיית השמש לצורך יצור חשמל, זאת בהתאם להחלטת הממשלה על הגדלת חלקה של האנרגיה המתחדשת מכלל ייצור האנרגיה. התכנית מאפשרת הקמת מתקנים פוטו-וולטאיים קטנים ובינוניים (ששטחם עד 750 דונם) במסלול היתרים מכוח התמ"א ובמסלול תכניות.</w:t>
      </w:r>
    </w:p>
    <w:p w:rsidR="00FF0BFB" w:rsidRPr="00092E93" w:rsidRDefault="00FF0BFB" w:rsidP="006518C5">
      <w:pPr>
        <w:spacing w:after="120"/>
        <w:jc w:val="both"/>
        <w:rPr>
          <w:rFonts w:ascii="David" w:eastAsia="Times New Roman" w:hAnsi="David" w:cs="Arial"/>
          <w:sz w:val="21"/>
          <w:szCs w:val="21"/>
          <w:lang w:eastAsia="en-US"/>
        </w:rPr>
      </w:pPr>
      <w:r w:rsidRPr="00092E93">
        <w:rPr>
          <w:rFonts w:ascii="David" w:eastAsia="Times New Roman" w:hAnsi="David" w:cs="Arial"/>
          <w:sz w:val="21"/>
          <w:szCs w:val="21"/>
          <w:rtl/>
          <w:lang w:eastAsia="en-US"/>
        </w:rPr>
        <w:t>פרקים אלה מכוונים לתכנון מושכל של מערכת החשמל, תוך מתן מענה לצרכים הדינמיים של המשק, גיוון מקורות האנרגיה (בדגש על אנרגיה מתחדשת), ביזור ייצור החשמל וצמצום ההשפעות הסביבתיות.</w:t>
      </w:r>
      <w:bookmarkStart w:id="146" w:name="_Toc11854536"/>
    </w:p>
    <w:p w:rsidR="006518C5" w:rsidRPr="00092E93" w:rsidRDefault="006518C5" w:rsidP="00422FD4">
      <w:pPr>
        <w:pStyle w:val="Heading4"/>
        <w:spacing w:after="200" w:line="276" w:lineRule="auto"/>
        <w:rPr>
          <w:rFonts w:ascii="Arial" w:eastAsia="Times New Roman" w:hAnsi="Arial" w:cs="Arial"/>
          <w:smallCaps/>
          <w:sz w:val="21"/>
          <w:szCs w:val="21"/>
          <w:rtl/>
        </w:rPr>
        <w:sectPr w:rsidR="006518C5" w:rsidRPr="00092E93" w:rsidSect="009E5CC9">
          <w:headerReference w:type="default" r:id="rId30"/>
          <w:footerReference w:type="default" r:id="rId31"/>
          <w:pgSz w:w="11906" w:h="16838"/>
          <w:pgMar w:top="1440" w:right="1800" w:bottom="1440" w:left="1800" w:header="708" w:footer="417" w:gutter="0"/>
          <w:cols w:space="708"/>
          <w:bidi/>
          <w:rtlGutter/>
          <w:docGrid w:linePitch="360"/>
        </w:sectPr>
      </w:pPr>
    </w:p>
    <w:p w:rsidR="00FF0BFB" w:rsidRPr="00221727" w:rsidRDefault="00FF0BFB" w:rsidP="00422FD4">
      <w:pPr>
        <w:pStyle w:val="Heading4"/>
        <w:spacing w:after="200" w:line="276" w:lineRule="auto"/>
        <w:rPr>
          <w:rFonts w:ascii="Arial" w:eastAsia="Times New Roman" w:hAnsi="Arial" w:cs="Arial"/>
          <w:b w:val="0"/>
          <w:bCs w:val="0"/>
          <w:smallCaps/>
          <w:color w:val="C00000"/>
          <w:sz w:val="44"/>
          <w:szCs w:val="44"/>
          <w:rtl/>
        </w:rPr>
      </w:pPr>
      <w:bookmarkStart w:id="147" w:name="_Toc39227534"/>
      <w:r w:rsidRPr="00221727">
        <w:rPr>
          <w:rFonts w:ascii="Arial" w:eastAsia="Times New Roman" w:hAnsi="Arial" w:cs="Arial"/>
          <w:smallCaps/>
          <w:color w:val="C00000"/>
          <w:sz w:val="44"/>
          <w:szCs w:val="44"/>
          <w:rtl/>
        </w:rPr>
        <w:lastRenderedPageBreak/>
        <w:t>פרק תחנות כח קטנות</w:t>
      </w:r>
      <w:bookmarkEnd w:id="146"/>
      <w:r w:rsidRPr="00221727">
        <w:rPr>
          <w:rFonts w:ascii="Arial" w:eastAsia="Times New Roman" w:hAnsi="Arial" w:cs="Arial"/>
          <w:smallCaps/>
          <w:color w:val="C00000"/>
          <w:sz w:val="44"/>
          <w:szCs w:val="44"/>
          <w:rtl/>
        </w:rPr>
        <w:t xml:space="preserve"> </w:t>
      </w:r>
      <w:r w:rsidR="00221727" w:rsidRPr="00221727">
        <w:rPr>
          <w:rFonts w:ascii="Arial" w:eastAsia="Times New Roman" w:hAnsi="Arial" w:cs="Arial" w:hint="cs"/>
          <w:smallCaps/>
          <w:color w:val="808080" w:themeColor="background1" w:themeShade="80"/>
          <w:sz w:val="44"/>
          <w:szCs w:val="44"/>
          <w:rtl/>
        </w:rPr>
        <w:t>הוראות</w:t>
      </w:r>
      <w:bookmarkEnd w:id="147"/>
    </w:p>
    <w:p w:rsidR="00FF0BFB" w:rsidRPr="00FF0BFB" w:rsidRDefault="00FF0BFB" w:rsidP="001C491A">
      <w:pPr>
        <w:numPr>
          <w:ilvl w:val="0"/>
          <w:numId w:val="32"/>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 xml:space="preserve">מטרות </w:t>
      </w:r>
    </w:p>
    <w:p w:rsidR="00FF0BFB" w:rsidRPr="00221727" w:rsidRDefault="00FF0BFB" w:rsidP="00422FD4">
      <w:pPr>
        <w:tabs>
          <w:tab w:val="left" w:pos="2895"/>
        </w:tabs>
        <w:spacing w:after="120"/>
        <w:ind w:left="709"/>
        <w:jc w:val="both"/>
        <w:rPr>
          <w:rFonts w:ascii="Arial" w:eastAsia="Times New Roman" w:hAnsi="Arial" w:cs="Arial"/>
          <w:sz w:val="21"/>
          <w:szCs w:val="21"/>
          <w:rtl/>
          <w:lang w:eastAsia="en-US"/>
        </w:rPr>
      </w:pPr>
      <w:r w:rsidRPr="00221727">
        <w:rPr>
          <w:rFonts w:ascii="Arial" w:eastAsia="Times New Roman" w:hAnsi="Arial" w:cs="Arial"/>
          <w:sz w:val="21"/>
          <w:szCs w:val="21"/>
          <w:rtl/>
          <w:lang w:eastAsia="en-US"/>
        </w:rPr>
        <w:t xml:space="preserve">יצירת מסגרת תכנונית לאישור תכניות לתחנות כח קטנות על-פי צרכי המשק ובכפוף לשיקולים פיסיים וסביבתיים. </w:t>
      </w:r>
    </w:p>
    <w:p w:rsidR="00FF0BFB" w:rsidRPr="00221727" w:rsidRDefault="00FF0BFB" w:rsidP="00422FD4">
      <w:pPr>
        <w:tabs>
          <w:tab w:val="left" w:pos="2895"/>
        </w:tabs>
        <w:spacing w:after="120"/>
        <w:ind w:left="84"/>
        <w:jc w:val="both"/>
        <w:rPr>
          <w:rFonts w:ascii="Arial" w:eastAsia="Times New Roman" w:hAnsi="Arial" w:cs="Arial"/>
          <w:sz w:val="21"/>
          <w:szCs w:val="21"/>
          <w:lang w:eastAsia="en-US"/>
        </w:rPr>
      </w:pPr>
    </w:p>
    <w:p w:rsidR="00FF0BFB" w:rsidRPr="00FF0BFB" w:rsidRDefault="00FF0BFB" w:rsidP="001C491A">
      <w:pPr>
        <w:numPr>
          <w:ilvl w:val="0"/>
          <w:numId w:val="32"/>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הגדרות</w:t>
      </w:r>
    </w:p>
    <w:tbl>
      <w:tblPr>
        <w:bidiVisual/>
        <w:tblW w:w="8364" w:type="dxa"/>
        <w:tblInd w:w="192" w:type="dxa"/>
        <w:shd w:val="clear" w:color="auto" w:fill="FFFFFF"/>
        <w:tblLook w:val="04A0" w:firstRow="1" w:lastRow="0" w:firstColumn="1" w:lastColumn="0" w:noHBand="0" w:noVBand="1"/>
      </w:tblPr>
      <w:tblGrid>
        <w:gridCol w:w="1843"/>
        <w:gridCol w:w="6521"/>
      </w:tblGrid>
      <w:tr w:rsidR="00FF0BFB" w:rsidRPr="00221727" w:rsidTr="00FF0BFB">
        <w:trPr>
          <w:trHeight w:val="20"/>
        </w:trPr>
        <w:tc>
          <w:tcPr>
            <w:tcW w:w="1843" w:type="dxa"/>
            <w:shd w:val="clear" w:color="auto" w:fill="FFFFFF"/>
          </w:tcPr>
          <w:p w:rsidR="00FF0BFB" w:rsidRPr="00221727" w:rsidRDefault="00FF0BFB" w:rsidP="00221727">
            <w:pPr>
              <w:spacing w:after="120"/>
              <w:jc w:val="right"/>
              <w:rPr>
                <w:rFonts w:ascii="Arial" w:eastAsia="HGMinchoB" w:hAnsi="Arial" w:cs="Arial"/>
                <w:b/>
                <w:bCs/>
                <w:sz w:val="21"/>
                <w:szCs w:val="21"/>
                <w:rtl/>
                <w:lang w:eastAsia="en-US"/>
              </w:rPr>
            </w:pPr>
            <w:r w:rsidRPr="00221727">
              <w:rPr>
                <w:rFonts w:ascii="Arial" w:eastAsia="HGMinchoB" w:hAnsi="Arial" w:cs="Arial"/>
                <w:b/>
                <w:bCs/>
                <w:sz w:val="21"/>
                <w:szCs w:val="21"/>
                <w:rtl/>
                <w:lang w:eastAsia="en-US"/>
              </w:rPr>
              <w:t>קו</w:t>
            </w:r>
          </w:p>
        </w:tc>
        <w:tc>
          <w:tcPr>
            <w:tcW w:w="6521" w:type="dxa"/>
            <w:shd w:val="clear" w:color="auto" w:fill="FFFFFF"/>
          </w:tcPr>
          <w:p w:rsidR="00FF0BFB" w:rsidRPr="00221727" w:rsidRDefault="00FF0BFB" w:rsidP="00221727">
            <w:pPr>
              <w:spacing w:after="120"/>
              <w:ind w:left="84"/>
              <w:jc w:val="both"/>
              <w:rPr>
                <w:rFonts w:ascii="Arial" w:eastAsia="HGMinchoB" w:hAnsi="Arial" w:cs="Arial"/>
                <w:sz w:val="21"/>
                <w:szCs w:val="21"/>
                <w:rtl/>
                <w:lang w:eastAsia="en-US"/>
              </w:rPr>
            </w:pPr>
            <w:r w:rsidRPr="00221727">
              <w:rPr>
                <w:rFonts w:ascii="Arial" w:eastAsia="HGMinchoB" w:hAnsi="Arial" w:cs="Arial"/>
                <w:sz w:val="21"/>
                <w:szCs w:val="21"/>
                <w:rtl/>
                <w:lang w:eastAsia="en-US"/>
              </w:rPr>
              <w:t>קטע של רשת החשמל.</w:t>
            </w:r>
          </w:p>
        </w:tc>
      </w:tr>
      <w:tr w:rsidR="00FF0BFB" w:rsidRPr="00221727" w:rsidTr="00FF0BFB">
        <w:trPr>
          <w:trHeight w:val="20"/>
        </w:trPr>
        <w:tc>
          <w:tcPr>
            <w:tcW w:w="1843" w:type="dxa"/>
            <w:shd w:val="clear" w:color="auto" w:fill="FFFFFF"/>
          </w:tcPr>
          <w:p w:rsidR="00FF0BFB" w:rsidRPr="00221727" w:rsidRDefault="00FF0BFB" w:rsidP="00221727">
            <w:pPr>
              <w:spacing w:after="120"/>
              <w:jc w:val="right"/>
              <w:rPr>
                <w:rFonts w:ascii="Arial" w:eastAsia="HGMinchoB" w:hAnsi="Arial" w:cs="Arial"/>
                <w:b/>
                <w:bCs/>
                <w:sz w:val="21"/>
                <w:szCs w:val="21"/>
                <w:lang w:eastAsia="en-US"/>
              </w:rPr>
            </w:pPr>
            <w:r w:rsidRPr="00221727">
              <w:rPr>
                <w:rFonts w:ascii="Arial" w:eastAsia="HGMinchoB" w:hAnsi="Arial" w:cs="Arial"/>
                <w:b/>
                <w:bCs/>
                <w:sz w:val="21"/>
                <w:szCs w:val="21"/>
                <w:rtl/>
                <w:lang w:eastAsia="en-US"/>
              </w:rPr>
              <w:t>רשת הולכה</w:t>
            </w:r>
          </w:p>
        </w:tc>
        <w:tc>
          <w:tcPr>
            <w:tcW w:w="6521" w:type="dxa"/>
            <w:shd w:val="clear" w:color="auto" w:fill="FFFFFF"/>
          </w:tcPr>
          <w:p w:rsidR="00FF0BFB" w:rsidRPr="00221727" w:rsidRDefault="00FF0BFB" w:rsidP="00221727">
            <w:pPr>
              <w:spacing w:after="120"/>
              <w:ind w:left="84"/>
              <w:jc w:val="both"/>
              <w:rPr>
                <w:rFonts w:ascii="Arial" w:eastAsia="HGMinchoB" w:hAnsi="Arial" w:cs="Arial"/>
                <w:sz w:val="21"/>
                <w:szCs w:val="21"/>
                <w:rtl/>
                <w:lang w:eastAsia="en-US"/>
              </w:rPr>
            </w:pPr>
            <w:r w:rsidRPr="00221727">
              <w:rPr>
                <w:rFonts w:ascii="Arial" w:eastAsia="HGMinchoB" w:hAnsi="Arial" w:cs="Arial"/>
                <w:sz w:val="21"/>
                <w:szCs w:val="21"/>
                <w:rtl/>
                <w:lang w:eastAsia="en-US"/>
              </w:rPr>
              <w:t>קווים להעברת חשמל ממקור י</w:t>
            </w:r>
            <w:r w:rsidR="00DF2DEF" w:rsidRPr="00221727">
              <w:rPr>
                <w:rFonts w:ascii="Arial" w:eastAsia="HGMinchoB" w:hAnsi="Arial" w:cs="Arial" w:hint="cs"/>
                <w:sz w:val="21"/>
                <w:szCs w:val="21"/>
                <w:rtl/>
                <w:lang w:eastAsia="en-US"/>
              </w:rPr>
              <w:t>י</w:t>
            </w:r>
            <w:r w:rsidRPr="00221727">
              <w:rPr>
                <w:rFonts w:ascii="Arial" w:eastAsia="HGMinchoB" w:hAnsi="Arial" w:cs="Arial"/>
                <w:sz w:val="21"/>
                <w:szCs w:val="21"/>
                <w:rtl/>
                <w:lang w:eastAsia="en-US"/>
              </w:rPr>
              <w:t>צור לתחנת משנה, במתח עליון או על, כהגדרתם בחוק החשמל, התשי"ד – 1954 (להלן – חוק החשמל).</w:t>
            </w:r>
          </w:p>
        </w:tc>
      </w:tr>
      <w:tr w:rsidR="00FF0BFB" w:rsidRPr="00221727" w:rsidTr="00FF0BFB">
        <w:trPr>
          <w:trHeight w:val="20"/>
        </w:trPr>
        <w:tc>
          <w:tcPr>
            <w:tcW w:w="1843" w:type="dxa"/>
            <w:shd w:val="clear" w:color="auto" w:fill="FFFFFF"/>
          </w:tcPr>
          <w:p w:rsidR="00FF0BFB" w:rsidRPr="00221727" w:rsidRDefault="00FF0BFB" w:rsidP="00221727">
            <w:pPr>
              <w:spacing w:after="120"/>
              <w:jc w:val="right"/>
              <w:rPr>
                <w:rFonts w:ascii="Arial" w:eastAsia="HGMinchoB" w:hAnsi="Arial" w:cs="Arial"/>
                <w:b/>
                <w:bCs/>
                <w:sz w:val="21"/>
                <w:szCs w:val="21"/>
                <w:lang w:eastAsia="en-US"/>
              </w:rPr>
            </w:pPr>
            <w:r w:rsidRPr="00221727">
              <w:rPr>
                <w:rFonts w:ascii="Arial" w:eastAsia="HGMinchoB" w:hAnsi="Arial" w:cs="Arial"/>
                <w:b/>
                <w:bCs/>
                <w:sz w:val="21"/>
                <w:szCs w:val="21"/>
                <w:rtl/>
                <w:lang w:eastAsia="en-US"/>
              </w:rPr>
              <w:t>רשת החשמל</w:t>
            </w:r>
          </w:p>
        </w:tc>
        <w:tc>
          <w:tcPr>
            <w:tcW w:w="6521" w:type="dxa"/>
            <w:shd w:val="clear" w:color="auto" w:fill="FFFFFF"/>
          </w:tcPr>
          <w:p w:rsidR="00FF0BFB" w:rsidRPr="00221727" w:rsidRDefault="00FF0BFB" w:rsidP="00221727">
            <w:pPr>
              <w:spacing w:after="120"/>
              <w:ind w:left="84"/>
              <w:jc w:val="both"/>
              <w:rPr>
                <w:rFonts w:ascii="Arial" w:eastAsia="HGMinchoB" w:hAnsi="Arial" w:cs="Arial"/>
                <w:sz w:val="21"/>
                <w:szCs w:val="21"/>
                <w:rtl/>
                <w:lang w:eastAsia="en-US"/>
              </w:rPr>
            </w:pPr>
            <w:r w:rsidRPr="00221727">
              <w:rPr>
                <w:rFonts w:ascii="Arial" w:eastAsia="HGMinchoB" w:hAnsi="Arial" w:cs="Arial"/>
                <w:color w:val="000000"/>
                <w:sz w:val="21"/>
                <w:szCs w:val="21"/>
                <w:rtl/>
                <w:lang w:eastAsia="en-US"/>
              </w:rPr>
              <w:t>כהגדרתה בחוק משק החשמל, התשנ"ו – 1996.</w:t>
            </w:r>
          </w:p>
        </w:tc>
      </w:tr>
      <w:tr w:rsidR="00FF0BFB" w:rsidRPr="00221727" w:rsidTr="00FF0BFB">
        <w:trPr>
          <w:trHeight w:val="20"/>
        </w:trPr>
        <w:tc>
          <w:tcPr>
            <w:tcW w:w="1843" w:type="dxa"/>
            <w:shd w:val="clear" w:color="auto" w:fill="FFFFFF"/>
          </w:tcPr>
          <w:p w:rsidR="00FF0BFB" w:rsidRPr="00221727" w:rsidRDefault="00FF0BFB" w:rsidP="00221727">
            <w:pPr>
              <w:spacing w:after="120"/>
              <w:jc w:val="right"/>
              <w:rPr>
                <w:rFonts w:ascii="Arial" w:eastAsia="HGMinchoB" w:hAnsi="Arial" w:cs="Arial"/>
                <w:b/>
                <w:bCs/>
                <w:sz w:val="21"/>
                <w:szCs w:val="21"/>
                <w:lang w:eastAsia="en-US"/>
              </w:rPr>
            </w:pPr>
            <w:r w:rsidRPr="00221727">
              <w:rPr>
                <w:rFonts w:ascii="Arial" w:eastAsia="HGMinchoB" w:hAnsi="Arial" w:cs="Arial"/>
                <w:b/>
                <w:bCs/>
                <w:sz w:val="21"/>
                <w:szCs w:val="21"/>
                <w:rtl/>
                <w:lang w:eastAsia="en-US"/>
              </w:rPr>
              <w:t>רשת חלוקה</w:t>
            </w:r>
          </w:p>
        </w:tc>
        <w:tc>
          <w:tcPr>
            <w:tcW w:w="6521" w:type="dxa"/>
            <w:shd w:val="clear" w:color="auto" w:fill="FFFFFF"/>
          </w:tcPr>
          <w:p w:rsidR="00FF0BFB" w:rsidRPr="00221727" w:rsidRDefault="00FF0BFB" w:rsidP="00221727">
            <w:pPr>
              <w:spacing w:after="120"/>
              <w:ind w:left="84"/>
              <w:jc w:val="both"/>
              <w:rPr>
                <w:rFonts w:ascii="Arial" w:eastAsia="HGMinchoB" w:hAnsi="Arial" w:cs="Arial"/>
                <w:sz w:val="21"/>
                <w:szCs w:val="21"/>
                <w:rtl/>
                <w:lang w:eastAsia="en-US"/>
              </w:rPr>
            </w:pPr>
            <w:r w:rsidRPr="00221727">
              <w:rPr>
                <w:rFonts w:ascii="Arial" w:eastAsia="HGMinchoB" w:hAnsi="Arial" w:cs="Arial"/>
                <w:sz w:val="21"/>
                <w:szCs w:val="21"/>
                <w:rtl/>
                <w:lang w:eastAsia="en-US"/>
              </w:rPr>
              <w:t>קווים להעברת חשמל מתחנת משנה לצרכן, במתח נמוך או גבוה, כהגדרתם בחוק החשמל.</w:t>
            </w:r>
          </w:p>
        </w:tc>
      </w:tr>
      <w:tr w:rsidR="00FF0BFB" w:rsidRPr="00221727" w:rsidTr="00FF0BFB">
        <w:trPr>
          <w:trHeight w:val="20"/>
        </w:trPr>
        <w:tc>
          <w:tcPr>
            <w:tcW w:w="1843" w:type="dxa"/>
            <w:shd w:val="clear" w:color="auto" w:fill="FFFFFF"/>
          </w:tcPr>
          <w:p w:rsidR="00FF0BFB" w:rsidRPr="00221727" w:rsidRDefault="00FF0BFB" w:rsidP="00221727">
            <w:pPr>
              <w:spacing w:after="120"/>
              <w:jc w:val="right"/>
              <w:rPr>
                <w:rFonts w:ascii="Arial" w:eastAsia="HGMinchoB" w:hAnsi="Arial" w:cs="Arial"/>
                <w:b/>
                <w:bCs/>
                <w:sz w:val="21"/>
                <w:szCs w:val="21"/>
                <w:rtl/>
                <w:lang w:eastAsia="en-US"/>
              </w:rPr>
            </w:pPr>
            <w:r w:rsidRPr="00221727">
              <w:rPr>
                <w:rFonts w:ascii="Arial" w:eastAsia="HGMinchoB" w:hAnsi="Arial" w:cs="Arial"/>
                <w:b/>
                <w:bCs/>
                <w:sz w:val="21"/>
                <w:szCs w:val="21"/>
                <w:rtl/>
                <w:lang w:eastAsia="en-US"/>
              </w:rPr>
              <w:t>תחנת כח קטנה</w:t>
            </w:r>
          </w:p>
          <w:p w:rsidR="00FF0BFB" w:rsidRPr="00221727" w:rsidRDefault="00FF0BFB" w:rsidP="00221727">
            <w:pPr>
              <w:spacing w:after="120"/>
              <w:jc w:val="right"/>
              <w:rPr>
                <w:rFonts w:ascii="Arial" w:eastAsia="HGMinchoB" w:hAnsi="Arial" w:cs="Arial"/>
                <w:b/>
                <w:bCs/>
                <w:sz w:val="21"/>
                <w:szCs w:val="21"/>
                <w:lang w:eastAsia="en-US"/>
              </w:rPr>
            </w:pPr>
            <w:r w:rsidRPr="00221727">
              <w:rPr>
                <w:rFonts w:ascii="Arial" w:eastAsia="HGMinchoB" w:hAnsi="Arial" w:cs="Arial"/>
                <w:b/>
                <w:bCs/>
                <w:sz w:val="21"/>
                <w:szCs w:val="21"/>
                <w:rtl/>
                <w:lang w:eastAsia="en-US"/>
              </w:rPr>
              <w:t xml:space="preserve"> (להלן - תחנת כח)</w:t>
            </w:r>
          </w:p>
        </w:tc>
        <w:tc>
          <w:tcPr>
            <w:tcW w:w="6521" w:type="dxa"/>
            <w:shd w:val="clear" w:color="auto" w:fill="FFFFFF"/>
          </w:tcPr>
          <w:p w:rsidR="00FF0BFB" w:rsidRPr="00221727" w:rsidRDefault="00FF0BFB" w:rsidP="00221727">
            <w:pPr>
              <w:spacing w:after="120"/>
              <w:ind w:left="84"/>
              <w:jc w:val="both"/>
              <w:rPr>
                <w:rFonts w:ascii="Arial" w:eastAsia="HGMinchoB" w:hAnsi="Arial" w:cs="Arial"/>
                <w:sz w:val="21"/>
                <w:szCs w:val="21"/>
                <w:rtl/>
                <w:lang w:eastAsia="en-US"/>
              </w:rPr>
            </w:pPr>
            <w:r w:rsidRPr="00221727">
              <w:rPr>
                <w:rFonts w:ascii="Arial" w:eastAsia="HGMinchoB" w:hAnsi="Arial" w:cs="Arial"/>
                <w:sz w:val="21"/>
                <w:szCs w:val="21"/>
                <w:rtl/>
                <w:lang w:eastAsia="en-US"/>
              </w:rPr>
              <w:t>יחידה או יחידות של מערכות לייצור חשמל, אשר מחוברת לרשת החשמל, בהספק בין 5 ל-250 מגוואט ובשטח של עד 100 דונם, בכפוף לגמישות הקבועה בתכנית זו.</w:t>
            </w:r>
          </w:p>
        </w:tc>
      </w:tr>
      <w:tr w:rsidR="00FF0BFB" w:rsidRPr="00221727" w:rsidTr="00FF0BFB">
        <w:trPr>
          <w:trHeight w:val="20"/>
        </w:trPr>
        <w:tc>
          <w:tcPr>
            <w:tcW w:w="1843" w:type="dxa"/>
            <w:shd w:val="clear" w:color="auto" w:fill="FFFFFF"/>
          </w:tcPr>
          <w:p w:rsidR="00FF0BFB" w:rsidRPr="00221727" w:rsidRDefault="00FF0BFB" w:rsidP="00221727">
            <w:pPr>
              <w:spacing w:after="120"/>
              <w:jc w:val="right"/>
              <w:rPr>
                <w:rFonts w:ascii="Arial" w:eastAsia="HGMinchoB" w:hAnsi="Arial" w:cs="Arial"/>
                <w:b/>
                <w:bCs/>
                <w:sz w:val="21"/>
                <w:szCs w:val="21"/>
                <w:lang w:eastAsia="en-US"/>
              </w:rPr>
            </w:pPr>
            <w:r w:rsidRPr="00221727">
              <w:rPr>
                <w:rFonts w:ascii="Arial" w:eastAsia="HGMinchoB" w:hAnsi="Arial" w:cs="Arial"/>
                <w:b/>
                <w:bCs/>
                <w:sz w:val="21"/>
                <w:szCs w:val="21"/>
                <w:rtl/>
                <w:lang w:eastAsia="en-US"/>
              </w:rPr>
              <w:t>תכנית מפורטת</w:t>
            </w:r>
          </w:p>
        </w:tc>
        <w:tc>
          <w:tcPr>
            <w:tcW w:w="6521" w:type="dxa"/>
            <w:shd w:val="clear" w:color="auto" w:fill="FFFFFF"/>
          </w:tcPr>
          <w:p w:rsidR="00FF0BFB" w:rsidRPr="00221727" w:rsidRDefault="00FF0BFB" w:rsidP="00221727">
            <w:pPr>
              <w:spacing w:after="120"/>
              <w:ind w:left="84"/>
              <w:jc w:val="both"/>
              <w:rPr>
                <w:rFonts w:ascii="Arial" w:eastAsia="HGMinchoB" w:hAnsi="Arial" w:cs="Arial"/>
                <w:sz w:val="21"/>
                <w:szCs w:val="21"/>
                <w:lang w:eastAsia="en-US"/>
              </w:rPr>
            </w:pPr>
            <w:r w:rsidRPr="00221727">
              <w:rPr>
                <w:rFonts w:ascii="Arial" w:eastAsia="HGMinchoB" w:hAnsi="Arial" w:cs="Arial"/>
                <w:sz w:val="21"/>
                <w:szCs w:val="21"/>
                <w:rtl/>
                <w:lang w:eastAsia="en-US"/>
              </w:rPr>
              <w:t xml:space="preserve">תכנית מפורטת או תכנית מתאר מקומית הכוללת הוראות של תכנית מפורטת. </w:t>
            </w:r>
          </w:p>
        </w:tc>
      </w:tr>
    </w:tbl>
    <w:p w:rsidR="00FF0BFB" w:rsidRPr="00FF0BFB" w:rsidRDefault="00FF0BFB" w:rsidP="00221727">
      <w:pPr>
        <w:spacing w:after="120"/>
        <w:ind w:left="357"/>
        <w:jc w:val="both"/>
        <w:rPr>
          <w:rFonts w:ascii="Arial" w:eastAsia="HGMinchoB" w:hAnsi="Arial" w:cs="Arial"/>
          <w:b/>
          <w:bCs/>
          <w:sz w:val="24"/>
          <w:szCs w:val="24"/>
          <w:lang w:eastAsia="en-US"/>
        </w:rPr>
      </w:pPr>
    </w:p>
    <w:p w:rsidR="00FF0BFB" w:rsidRPr="00FF0BFB" w:rsidRDefault="00FF0BFB" w:rsidP="001C491A">
      <w:pPr>
        <w:numPr>
          <w:ilvl w:val="0"/>
          <w:numId w:val="32"/>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הוראות להכנת תכנית לתחנת כח</w:t>
      </w:r>
    </w:p>
    <w:p w:rsidR="00FF0BFB" w:rsidRPr="00FF0BFB" w:rsidRDefault="00FF0BFB" w:rsidP="001C491A">
      <w:pPr>
        <w:numPr>
          <w:ilvl w:val="1"/>
          <w:numId w:val="32"/>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הוראות כלליות</w:t>
      </w:r>
    </w:p>
    <w:p w:rsidR="00FF0BFB" w:rsidRPr="00221727" w:rsidRDefault="00FF0BFB" w:rsidP="001C491A">
      <w:pPr>
        <w:numPr>
          <w:ilvl w:val="2"/>
          <w:numId w:val="32"/>
        </w:numPr>
        <w:spacing w:after="120"/>
        <w:ind w:left="709" w:hanging="709"/>
        <w:jc w:val="both"/>
        <w:rPr>
          <w:rFonts w:ascii="Arial" w:eastAsia="Times New Roman" w:hAnsi="Arial" w:cs="Arial"/>
          <w:sz w:val="21"/>
          <w:szCs w:val="21"/>
          <w:lang w:eastAsia="en-US"/>
        </w:rPr>
      </w:pPr>
      <w:r w:rsidRPr="00221727">
        <w:rPr>
          <w:rFonts w:ascii="Arial" w:eastAsia="Times New Roman" w:hAnsi="Arial" w:cs="Arial"/>
          <w:sz w:val="21"/>
          <w:szCs w:val="21"/>
          <w:rtl/>
          <w:lang w:eastAsia="en-US"/>
        </w:rPr>
        <w:t xml:space="preserve"> תחנת כח תוקם על פי תכנית מפורטת שמכוחה יינתנו היתרי בניה, ובלבד שהתקבל אישור הועדה המחוזית לתכנית. </w:t>
      </w:r>
    </w:p>
    <w:p w:rsidR="00FF0BFB" w:rsidRPr="00221727" w:rsidRDefault="00FF0BFB" w:rsidP="001C491A">
      <w:pPr>
        <w:numPr>
          <w:ilvl w:val="2"/>
          <w:numId w:val="32"/>
        </w:numPr>
        <w:spacing w:after="120"/>
        <w:ind w:left="709" w:hanging="709"/>
        <w:jc w:val="both"/>
        <w:rPr>
          <w:rFonts w:ascii="Arial" w:eastAsia="Times New Roman" w:hAnsi="Arial" w:cs="Arial"/>
          <w:sz w:val="21"/>
          <w:szCs w:val="21"/>
          <w:lang w:eastAsia="en-US"/>
        </w:rPr>
      </w:pPr>
      <w:r w:rsidRPr="00221727">
        <w:rPr>
          <w:rFonts w:ascii="Arial" w:eastAsia="Times New Roman" w:hAnsi="Arial" w:cs="Arial"/>
          <w:sz w:val="21"/>
          <w:szCs w:val="21"/>
          <w:rtl/>
          <w:lang w:eastAsia="en-US"/>
        </w:rPr>
        <w:t xml:space="preserve">אישור תכנית לתחנת כח מותנה בכך שחיבור התחנה לרשת ההולכה אינו דורש הקמת קו 400 ק''ו חדש. </w:t>
      </w:r>
    </w:p>
    <w:p w:rsidR="00FF0BFB" w:rsidRPr="00221727" w:rsidRDefault="00FF0BFB" w:rsidP="001C491A">
      <w:pPr>
        <w:numPr>
          <w:ilvl w:val="2"/>
          <w:numId w:val="32"/>
        </w:numPr>
        <w:spacing w:after="120"/>
        <w:ind w:left="709" w:hanging="709"/>
        <w:jc w:val="both"/>
        <w:rPr>
          <w:rFonts w:ascii="Arial" w:eastAsia="Times New Roman" w:hAnsi="Arial" w:cs="Arial"/>
          <w:sz w:val="21"/>
          <w:szCs w:val="21"/>
          <w:lang w:eastAsia="en-US"/>
        </w:rPr>
      </w:pPr>
      <w:r w:rsidRPr="00221727">
        <w:rPr>
          <w:rFonts w:ascii="Arial" w:eastAsia="Times New Roman" w:hAnsi="Arial" w:cs="Arial"/>
          <w:sz w:val="21"/>
          <w:szCs w:val="21"/>
          <w:rtl/>
          <w:lang w:eastAsia="en-US"/>
        </w:rPr>
        <w:t>ייצור החשמל בתחנת הכח יהיה באמצעות גז טבעי כדלק עיקרי או באמצעות אנרגיה מתחדשת, למעט אנרגיית רוח או פוטו-וולטאי, שיאושרו בהתאם להוראות החלות עליהם.</w:t>
      </w:r>
    </w:p>
    <w:p w:rsidR="00FF0BFB" w:rsidRPr="00221727" w:rsidRDefault="00FF0BFB" w:rsidP="001C491A">
      <w:pPr>
        <w:numPr>
          <w:ilvl w:val="2"/>
          <w:numId w:val="32"/>
        </w:numPr>
        <w:spacing w:after="120"/>
        <w:ind w:left="709" w:hanging="709"/>
        <w:jc w:val="both"/>
        <w:rPr>
          <w:rFonts w:ascii="Arial" w:eastAsia="Times New Roman" w:hAnsi="Arial" w:cs="Arial"/>
          <w:sz w:val="21"/>
          <w:szCs w:val="21"/>
          <w:lang w:eastAsia="en-US"/>
        </w:rPr>
      </w:pPr>
      <w:r w:rsidRPr="00221727">
        <w:rPr>
          <w:rFonts w:ascii="Arial" w:eastAsia="Times New Roman" w:hAnsi="Arial" w:cs="Arial"/>
          <w:sz w:val="21"/>
          <w:szCs w:val="21"/>
          <w:rtl/>
          <w:lang w:eastAsia="en-US"/>
        </w:rPr>
        <w:t>התכנית תכלול פתרונות גיבוי להפעלת תחנת הכח למקרה חירום, לתקלות ולתפעול ככל הנדרש.</w:t>
      </w:r>
    </w:p>
    <w:p w:rsidR="00FF0BFB" w:rsidRPr="00FF0BFB" w:rsidRDefault="00FF0BFB" w:rsidP="001C491A">
      <w:pPr>
        <w:numPr>
          <w:ilvl w:val="1"/>
          <w:numId w:val="32"/>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עקרונות תכנון</w:t>
      </w:r>
    </w:p>
    <w:p w:rsidR="00FF0BFB" w:rsidRPr="00221727" w:rsidRDefault="00FF0BFB" w:rsidP="00422FD4">
      <w:pPr>
        <w:tabs>
          <w:tab w:val="left" w:pos="2895"/>
        </w:tabs>
        <w:spacing w:after="120"/>
        <w:ind w:left="709"/>
        <w:jc w:val="both"/>
        <w:rPr>
          <w:rFonts w:ascii="Arial" w:eastAsia="Times New Roman" w:hAnsi="Arial" w:cs="Arial"/>
          <w:sz w:val="21"/>
          <w:szCs w:val="21"/>
          <w:rtl/>
          <w:lang w:eastAsia="en-US"/>
        </w:rPr>
      </w:pPr>
      <w:r w:rsidRPr="00221727">
        <w:rPr>
          <w:rFonts w:ascii="Arial" w:eastAsia="Times New Roman" w:hAnsi="Arial" w:cs="Arial"/>
          <w:sz w:val="21"/>
          <w:szCs w:val="21"/>
          <w:rtl/>
          <w:lang w:eastAsia="en-US"/>
        </w:rPr>
        <w:t xml:space="preserve">מוסד תכנון הדן בתכנית לתחנת כח ייתן דעתו להיבטים הבאים: </w:t>
      </w:r>
    </w:p>
    <w:p w:rsidR="00FF0BFB" w:rsidRPr="00221727" w:rsidRDefault="00FF0BFB" w:rsidP="001C491A">
      <w:pPr>
        <w:numPr>
          <w:ilvl w:val="2"/>
          <w:numId w:val="32"/>
        </w:numPr>
        <w:spacing w:after="120"/>
        <w:ind w:left="709" w:hanging="709"/>
        <w:jc w:val="both"/>
        <w:rPr>
          <w:rFonts w:ascii="Arial" w:eastAsia="Times New Roman" w:hAnsi="Arial" w:cs="Arial"/>
          <w:sz w:val="21"/>
          <w:szCs w:val="21"/>
          <w:lang w:eastAsia="en-US"/>
        </w:rPr>
      </w:pPr>
      <w:r w:rsidRPr="00221727">
        <w:rPr>
          <w:rFonts w:ascii="Arial" w:eastAsia="Times New Roman" w:hAnsi="Arial" w:cs="Arial"/>
          <w:sz w:val="21"/>
          <w:szCs w:val="21"/>
          <w:rtl/>
          <w:lang w:eastAsia="en-US"/>
        </w:rPr>
        <w:t>ראייה כוללת של תחנת הכח המוצעת יחד עם כלל מתקני התשתית באזור ובחינת צרכי המשק, תוך התייחסות להשפעה על הסביבה.</w:t>
      </w:r>
    </w:p>
    <w:p w:rsidR="00FF0BFB" w:rsidRPr="00221727" w:rsidRDefault="00FF0BFB" w:rsidP="001C491A">
      <w:pPr>
        <w:numPr>
          <w:ilvl w:val="2"/>
          <w:numId w:val="32"/>
        </w:numPr>
        <w:spacing w:after="120"/>
        <w:ind w:left="709" w:hanging="709"/>
        <w:jc w:val="both"/>
        <w:rPr>
          <w:rFonts w:ascii="Arial" w:eastAsia="Times New Roman" w:hAnsi="Arial" w:cs="Arial"/>
          <w:sz w:val="21"/>
          <w:szCs w:val="21"/>
          <w:lang w:eastAsia="en-US"/>
        </w:rPr>
      </w:pPr>
      <w:r w:rsidRPr="00221727">
        <w:rPr>
          <w:rFonts w:ascii="Arial" w:eastAsia="Times New Roman" w:hAnsi="Arial" w:cs="Arial"/>
          <w:sz w:val="21"/>
          <w:szCs w:val="21"/>
          <w:rtl/>
          <w:lang w:eastAsia="en-US"/>
        </w:rPr>
        <w:t>חיסכון בשימוש במשאבי הקרקע.</w:t>
      </w:r>
    </w:p>
    <w:p w:rsidR="00FF0BFB" w:rsidRPr="00221727" w:rsidRDefault="00FF0BFB" w:rsidP="001C491A">
      <w:pPr>
        <w:numPr>
          <w:ilvl w:val="2"/>
          <w:numId w:val="32"/>
        </w:numPr>
        <w:spacing w:after="120"/>
        <w:ind w:left="709" w:hanging="709"/>
        <w:jc w:val="both"/>
        <w:rPr>
          <w:rFonts w:ascii="Arial" w:eastAsia="Times New Roman" w:hAnsi="Arial" w:cs="Arial"/>
          <w:sz w:val="21"/>
          <w:szCs w:val="21"/>
          <w:lang w:eastAsia="en-US"/>
        </w:rPr>
      </w:pPr>
      <w:r w:rsidRPr="00221727">
        <w:rPr>
          <w:rFonts w:ascii="Arial" w:eastAsia="Times New Roman" w:hAnsi="Arial" w:cs="Arial"/>
          <w:sz w:val="21"/>
          <w:szCs w:val="21"/>
          <w:rtl/>
          <w:lang w:eastAsia="en-US"/>
        </w:rPr>
        <w:t>מניעה או צמצום הקמת קווי חשמל חדשים.</w:t>
      </w:r>
    </w:p>
    <w:p w:rsidR="00FF0BFB" w:rsidRPr="00221727" w:rsidRDefault="00FF0BFB" w:rsidP="001C491A">
      <w:pPr>
        <w:numPr>
          <w:ilvl w:val="2"/>
          <w:numId w:val="32"/>
        </w:numPr>
        <w:spacing w:after="120"/>
        <w:ind w:left="709" w:hanging="709"/>
        <w:jc w:val="both"/>
        <w:rPr>
          <w:rFonts w:ascii="Arial" w:eastAsia="Times New Roman" w:hAnsi="Arial" w:cs="Arial"/>
          <w:sz w:val="21"/>
          <w:szCs w:val="21"/>
          <w:lang w:eastAsia="en-US"/>
        </w:rPr>
      </w:pPr>
      <w:r w:rsidRPr="00221727">
        <w:rPr>
          <w:rFonts w:ascii="Arial" w:eastAsia="Times New Roman" w:hAnsi="Arial" w:cs="Arial"/>
          <w:sz w:val="21"/>
          <w:szCs w:val="21"/>
          <w:rtl/>
          <w:lang w:eastAsia="en-US"/>
        </w:rPr>
        <w:t>מתן עדיפות להטמנת קווי חשמל בשטח המיועד בתכנית מתאר מחוזית לפיתוח עירוני או כפרי, ובחינת האפשרות להטמנת קווי חשמל בשטח לפיתוח אחר, בהתאם ליעודים ולשימושי הקרקע.</w:t>
      </w:r>
    </w:p>
    <w:p w:rsidR="00FF0BFB" w:rsidRPr="00221727" w:rsidRDefault="00FF0BFB" w:rsidP="001C491A">
      <w:pPr>
        <w:numPr>
          <w:ilvl w:val="2"/>
          <w:numId w:val="32"/>
        </w:numPr>
        <w:spacing w:after="120"/>
        <w:ind w:left="709" w:hanging="709"/>
        <w:jc w:val="both"/>
        <w:rPr>
          <w:rFonts w:ascii="Arial" w:eastAsia="Times New Roman" w:hAnsi="Arial" w:cs="Arial"/>
          <w:sz w:val="21"/>
          <w:szCs w:val="21"/>
          <w:lang w:eastAsia="en-US"/>
        </w:rPr>
      </w:pPr>
      <w:r w:rsidRPr="00221727">
        <w:rPr>
          <w:rFonts w:ascii="Arial" w:eastAsia="Times New Roman" w:hAnsi="Arial" w:cs="Arial"/>
          <w:sz w:val="21"/>
          <w:szCs w:val="21"/>
          <w:rtl/>
          <w:lang w:eastAsia="en-US"/>
        </w:rPr>
        <w:t>שימוש בטכנולוגיות מתקדמות והשאת הנצילות האנרגטית של תחנת הכח.</w:t>
      </w:r>
    </w:p>
    <w:p w:rsidR="00FF0BFB" w:rsidRPr="00FF0BFB" w:rsidRDefault="00FF0BFB" w:rsidP="001C491A">
      <w:pPr>
        <w:numPr>
          <w:ilvl w:val="1"/>
          <w:numId w:val="32"/>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lastRenderedPageBreak/>
        <w:t>מאפייני הספק ושטח</w:t>
      </w:r>
    </w:p>
    <w:p w:rsidR="00FF0BFB" w:rsidRPr="00221727" w:rsidRDefault="00FF0BFB" w:rsidP="001C491A">
      <w:pPr>
        <w:numPr>
          <w:ilvl w:val="2"/>
          <w:numId w:val="32"/>
        </w:numPr>
        <w:spacing w:after="120"/>
        <w:ind w:left="709" w:hanging="709"/>
        <w:jc w:val="both"/>
        <w:rPr>
          <w:rFonts w:ascii="Arial" w:eastAsia="Times New Roman" w:hAnsi="Arial" w:cs="Arial"/>
          <w:sz w:val="21"/>
          <w:szCs w:val="21"/>
          <w:lang w:eastAsia="en-US"/>
        </w:rPr>
      </w:pPr>
      <w:r w:rsidRPr="00221727">
        <w:rPr>
          <w:rFonts w:ascii="Arial" w:eastAsia="Times New Roman" w:hAnsi="Arial" w:cs="Arial"/>
          <w:sz w:val="21"/>
          <w:szCs w:val="21"/>
          <w:rtl/>
          <w:lang w:eastAsia="en-US"/>
        </w:rPr>
        <w:t>כושר הייצור של התחנה יהיה: מ-5 עד 250 מגוואט.</w:t>
      </w:r>
    </w:p>
    <w:p w:rsidR="00FF0BFB" w:rsidRPr="00221727" w:rsidRDefault="00FF0BFB" w:rsidP="001C491A">
      <w:pPr>
        <w:numPr>
          <w:ilvl w:val="2"/>
          <w:numId w:val="32"/>
        </w:numPr>
        <w:spacing w:after="120"/>
        <w:ind w:left="709" w:hanging="709"/>
        <w:jc w:val="both"/>
        <w:rPr>
          <w:rFonts w:ascii="Arial" w:eastAsia="Times New Roman" w:hAnsi="Arial" w:cs="Arial"/>
          <w:sz w:val="21"/>
          <w:szCs w:val="21"/>
          <w:lang w:eastAsia="en-US"/>
        </w:rPr>
      </w:pPr>
      <w:r w:rsidRPr="00221727">
        <w:rPr>
          <w:rFonts w:ascii="Arial" w:eastAsia="Times New Roman" w:hAnsi="Arial" w:cs="Arial"/>
          <w:sz w:val="21"/>
          <w:szCs w:val="21"/>
          <w:rtl/>
          <w:lang w:eastAsia="en-US"/>
        </w:rPr>
        <w:t xml:space="preserve">שטח התחנה על מתקניה (למעט השטח הנדרש לרצועת קו הולכת החשמל ולרצועת הולכת הגז הטבעי) לא יעלה על 100 דונם. </w:t>
      </w:r>
    </w:p>
    <w:p w:rsidR="00FF0BFB" w:rsidRPr="00221727" w:rsidRDefault="00FF0BFB" w:rsidP="001C491A">
      <w:pPr>
        <w:numPr>
          <w:ilvl w:val="2"/>
          <w:numId w:val="32"/>
        </w:numPr>
        <w:spacing w:after="120"/>
        <w:ind w:left="709" w:hanging="709"/>
        <w:jc w:val="both"/>
        <w:rPr>
          <w:rFonts w:ascii="Arial" w:eastAsia="Times New Roman" w:hAnsi="Arial" w:cs="Arial"/>
          <w:sz w:val="21"/>
          <w:szCs w:val="21"/>
          <w:lang w:eastAsia="en-US"/>
        </w:rPr>
      </w:pPr>
      <w:r w:rsidRPr="00221727">
        <w:rPr>
          <w:rFonts w:ascii="Arial" w:eastAsia="Times New Roman" w:hAnsi="Arial" w:cs="Arial"/>
          <w:sz w:val="21"/>
          <w:szCs w:val="21"/>
          <w:rtl/>
          <w:lang w:eastAsia="en-US"/>
        </w:rPr>
        <w:t>בתכנית מפורטת ניתן לחרוג מהיקף השטח וכן מכושר הייצור של התחנה, עד 10% מעבר לקבוע לעיל, לאחר שמוסד התכנון בחן את הסיבות והשיקולים המצדיקים את החריגה, והתקבל אישור הוועדה המחוזית.</w:t>
      </w:r>
    </w:p>
    <w:p w:rsidR="00FF0BFB" w:rsidRPr="00FF0BFB" w:rsidRDefault="00FF0BFB" w:rsidP="001C491A">
      <w:pPr>
        <w:numPr>
          <w:ilvl w:val="1"/>
          <w:numId w:val="32"/>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תכולת התכנית</w:t>
      </w:r>
    </w:p>
    <w:p w:rsidR="00FF0BFB" w:rsidRPr="00221727" w:rsidRDefault="00FF0BFB" w:rsidP="001C491A">
      <w:pPr>
        <w:numPr>
          <w:ilvl w:val="2"/>
          <w:numId w:val="32"/>
        </w:numPr>
        <w:spacing w:after="120"/>
        <w:ind w:left="709" w:hanging="709"/>
        <w:jc w:val="both"/>
        <w:rPr>
          <w:rFonts w:ascii="Arial" w:eastAsia="Times New Roman" w:hAnsi="Arial" w:cs="Arial"/>
          <w:sz w:val="21"/>
          <w:szCs w:val="21"/>
          <w:lang w:eastAsia="en-US"/>
        </w:rPr>
      </w:pPr>
      <w:r w:rsidRPr="00221727">
        <w:rPr>
          <w:rFonts w:ascii="Arial" w:eastAsia="Times New Roman" w:hAnsi="Arial" w:cs="Arial"/>
          <w:sz w:val="21"/>
          <w:szCs w:val="21"/>
          <w:rtl/>
          <w:lang w:eastAsia="en-US"/>
        </w:rPr>
        <w:t xml:space="preserve">התכנית תקבע את כל הנדרש למימוש מטרתה ובכלל זה: </w:t>
      </w:r>
    </w:p>
    <w:p w:rsidR="00FF0BFB" w:rsidRPr="00055C7E" w:rsidRDefault="00FF0BFB" w:rsidP="001C491A">
      <w:pPr>
        <w:numPr>
          <w:ilvl w:val="3"/>
          <w:numId w:val="32"/>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קווים ומתקני תשתית, יחידות הייצור, טכנולוגית הפעלתן והספקן, מקורות אנרגיה ודרכי אספקתם, וכן כל השימושים, המבנים והמתקנים הנדרשים להקמת תחנת הכח, לתפעולה, לאחזקתה, ולהנגשתה.</w:t>
      </w:r>
    </w:p>
    <w:p w:rsidR="00FF0BFB" w:rsidRPr="00FF0BFB" w:rsidRDefault="00FF0BFB" w:rsidP="001C491A">
      <w:pPr>
        <w:numPr>
          <w:ilvl w:val="3"/>
          <w:numId w:val="32"/>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הגבלות על בניה ושימושי קרקע.</w:t>
      </w:r>
    </w:p>
    <w:p w:rsidR="00FF0BFB" w:rsidRPr="00FF0BFB" w:rsidRDefault="00FF0BFB" w:rsidP="001C491A">
      <w:pPr>
        <w:numPr>
          <w:ilvl w:val="3"/>
          <w:numId w:val="32"/>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אמצעי מיגון, ביטחון ובטיחות, בתיאום עם פיקוד העורף.</w:t>
      </w:r>
      <w:r w:rsidRPr="00FF0BFB" w:rsidDel="00D2714F">
        <w:rPr>
          <w:rFonts w:ascii="Arial" w:eastAsia="Times New Roman" w:hAnsi="Arial" w:cs="Arial"/>
          <w:sz w:val="20"/>
          <w:szCs w:val="20"/>
          <w:rtl/>
          <w:lang w:eastAsia="en-US"/>
        </w:rPr>
        <w:t xml:space="preserve"> </w:t>
      </w:r>
    </w:p>
    <w:p w:rsidR="00FF0BFB" w:rsidRPr="00FF0BFB" w:rsidRDefault="00FF0BFB" w:rsidP="001C491A">
      <w:pPr>
        <w:numPr>
          <w:ilvl w:val="3"/>
          <w:numId w:val="32"/>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בטיחות טיסה בתאום עם רשות התעופה האזרחית ונציג משרד הביטחון.</w:t>
      </w:r>
    </w:p>
    <w:p w:rsidR="00FF0BFB" w:rsidRPr="00FF0BFB" w:rsidRDefault="00FF0BFB" w:rsidP="001C491A">
      <w:pPr>
        <w:numPr>
          <w:ilvl w:val="3"/>
          <w:numId w:val="32"/>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הוראות לשיקום והסדרת השטח לאחר ההקמה.</w:t>
      </w:r>
    </w:p>
    <w:p w:rsidR="00FF0BFB" w:rsidRPr="00FF0BFB" w:rsidRDefault="00FF0BFB" w:rsidP="001C491A">
      <w:pPr>
        <w:numPr>
          <w:ilvl w:val="3"/>
          <w:numId w:val="32"/>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שימוש במקור אנרגיה חלופי ככל הנדרש.</w:t>
      </w:r>
    </w:p>
    <w:p w:rsidR="00FF0BFB" w:rsidRPr="00FF0BFB" w:rsidRDefault="00FF0BFB" w:rsidP="001C491A">
      <w:pPr>
        <w:numPr>
          <w:ilvl w:val="3"/>
          <w:numId w:val="32"/>
        </w:numPr>
        <w:spacing w:after="120"/>
        <w:ind w:left="793" w:hanging="793"/>
        <w:jc w:val="both"/>
        <w:rPr>
          <w:rFonts w:ascii="Arial" w:eastAsia="Times New Roman" w:hAnsi="Arial" w:cs="Arial"/>
          <w:sz w:val="20"/>
          <w:szCs w:val="20"/>
          <w:lang w:eastAsia="en-US"/>
        </w:rPr>
      </w:pPr>
      <w:r w:rsidRPr="00FF0BFB">
        <w:rPr>
          <w:rFonts w:ascii="Arial" w:eastAsia="Times New Roman" w:hAnsi="Arial" w:cs="Arial"/>
          <w:sz w:val="20"/>
          <w:szCs w:val="20"/>
          <w:rtl/>
          <w:lang w:eastAsia="en-US"/>
        </w:rPr>
        <w:t>חיבור תחנת הכח לרשת הולכת החשמל ולצרכנים ואופן החיבור לכלל מקורות האנרגיה לייצור החשמל בתחנה.</w:t>
      </w:r>
    </w:p>
    <w:p w:rsidR="00FF0BFB" w:rsidRPr="00221727" w:rsidRDefault="00FF0BFB" w:rsidP="001C491A">
      <w:pPr>
        <w:numPr>
          <w:ilvl w:val="2"/>
          <w:numId w:val="32"/>
        </w:numPr>
        <w:spacing w:after="120"/>
        <w:ind w:left="709" w:hanging="709"/>
        <w:jc w:val="both"/>
        <w:rPr>
          <w:rFonts w:ascii="Arial" w:eastAsia="Times New Roman" w:hAnsi="Arial" w:cs="Arial"/>
          <w:sz w:val="21"/>
          <w:szCs w:val="21"/>
          <w:lang w:eastAsia="en-US"/>
        </w:rPr>
      </w:pPr>
      <w:r w:rsidRPr="00221727">
        <w:rPr>
          <w:rFonts w:ascii="Arial" w:eastAsia="Times New Roman" w:hAnsi="Arial" w:cs="Arial"/>
          <w:sz w:val="21"/>
          <w:szCs w:val="21"/>
          <w:rtl/>
          <w:lang w:eastAsia="en-US"/>
        </w:rPr>
        <w:t>לתכנית יצורפו המסמכים הבאים:</w:t>
      </w:r>
    </w:p>
    <w:p w:rsidR="00FF0BFB" w:rsidRPr="00055C7E" w:rsidRDefault="00FF0BFB" w:rsidP="001C491A">
      <w:pPr>
        <w:numPr>
          <w:ilvl w:val="3"/>
          <w:numId w:val="32"/>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 xml:space="preserve">תשריט מצב מאושר ותשריט מצב מוצע בקנה-מידה 1:1,250, ברדיוס 500 מטר לפחות סביב תחנת הכח. </w:t>
      </w:r>
    </w:p>
    <w:p w:rsidR="00FF0BFB" w:rsidRPr="00055C7E" w:rsidRDefault="00FF0BFB" w:rsidP="001C491A">
      <w:pPr>
        <w:numPr>
          <w:ilvl w:val="3"/>
          <w:numId w:val="32"/>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 xml:space="preserve">תרשים סביבה בקנה-מידה 1:5,000, ובו יוצגו התחנה ומעבר קווי ההולכה עד לנקודת החיבור עם רשת ההולכה, וכן החיבור לצנרת הגז והדלק, ככל הנדרש. </w:t>
      </w:r>
    </w:p>
    <w:p w:rsidR="00FF0BFB" w:rsidRPr="00055C7E" w:rsidRDefault="00FF0BFB" w:rsidP="001C491A">
      <w:pPr>
        <w:numPr>
          <w:ilvl w:val="3"/>
          <w:numId w:val="32"/>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תסקיר השפעה על הסביבה.</w:t>
      </w:r>
    </w:p>
    <w:p w:rsidR="00FF0BFB" w:rsidRPr="00055C7E" w:rsidRDefault="00FF0BFB" w:rsidP="001C491A">
      <w:pPr>
        <w:numPr>
          <w:ilvl w:val="3"/>
          <w:numId w:val="32"/>
        </w:numPr>
        <w:spacing w:after="120"/>
        <w:ind w:left="793" w:hanging="793"/>
        <w:jc w:val="both"/>
        <w:rPr>
          <w:rFonts w:ascii="Arial" w:eastAsia="Times New Roman" w:hAnsi="Arial" w:cs="Arial"/>
          <w:sz w:val="20"/>
          <w:szCs w:val="20"/>
          <w:rtl/>
          <w:lang w:eastAsia="en-US"/>
        </w:rPr>
      </w:pPr>
      <w:r w:rsidRPr="00055C7E">
        <w:rPr>
          <w:rFonts w:ascii="Arial" w:eastAsia="Times New Roman" w:hAnsi="Arial" w:cs="Arial"/>
          <w:sz w:val="20"/>
          <w:szCs w:val="20"/>
          <w:rtl/>
          <w:lang w:eastAsia="en-US"/>
        </w:rPr>
        <w:t>נספח בינוי, נספח עיצוב אדריכלי ונספח נופי.</w:t>
      </w:r>
    </w:p>
    <w:p w:rsidR="00FF0BFB" w:rsidRPr="00055C7E" w:rsidRDefault="00FF0BFB" w:rsidP="00422FD4">
      <w:pPr>
        <w:tabs>
          <w:tab w:val="left" w:pos="2895"/>
        </w:tabs>
        <w:spacing w:after="120"/>
        <w:ind w:left="709"/>
        <w:jc w:val="both"/>
        <w:rPr>
          <w:rFonts w:ascii="Arial" w:eastAsia="Times New Roman" w:hAnsi="Arial" w:cs="Arial"/>
          <w:sz w:val="20"/>
          <w:szCs w:val="20"/>
          <w:rtl/>
          <w:lang w:eastAsia="en-US"/>
        </w:rPr>
      </w:pPr>
      <w:r w:rsidRPr="00055C7E">
        <w:rPr>
          <w:rFonts w:ascii="Arial" w:eastAsia="Times New Roman" w:hAnsi="Arial" w:cs="Arial"/>
          <w:sz w:val="20"/>
          <w:szCs w:val="20"/>
          <w:rtl/>
          <w:lang w:eastAsia="en-US"/>
        </w:rPr>
        <w:t>למרות האמור בס"ק 3.4.2.1 ו-3.4.2.2, מוסד תכנון רשאי להורות על קני מידה שונים מהאמור לעיל בהתאם לתנאי השטח, למאפייני תחנת הכח ולהיקף שטחה.</w:t>
      </w:r>
    </w:p>
    <w:p w:rsidR="00FF0BFB" w:rsidRPr="00FF0BFB" w:rsidRDefault="00FF0BFB" w:rsidP="001C491A">
      <w:pPr>
        <w:numPr>
          <w:ilvl w:val="1"/>
          <w:numId w:val="32"/>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תסקיר השפעה על הסביבה</w:t>
      </w:r>
    </w:p>
    <w:p w:rsidR="00FF0BFB" w:rsidRPr="00221727" w:rsidRDefault="00FF0BFB" w:rsidP="00422FD4">
      <w:pPr>
        <w:tabs>
          <w:tab w:val="left" w:pos="2895"/>
        </w:tabs>
        <w:spacing w:after="120"/>
        <w:ind w:left="709"/>
        <w:jc w:val="both"/>
        <w:rPr>
          <w:rFonts w:ascii="Arial" w:eastAsia="Times New Roman" w:hAnsi="Arial" w:cs="Arial"/>
          <w:sz w:val="21"/>
          <w:szCs w:val="21"/>
          <w:rtl/>
          <w:lang w:eastAsia="en-US"/>
        </w:rPr>
      </w:pPr>
      <w:r w:rsidRPr="00221727">
        <w:rPr>
          <w:rFonts w:ascii="Arial" w:eastAsia="Times New Roman" w:hAnsi="Arial" w:cs="Arial"/>
          <w:sz w:val="21"/>
          <w:szCs w:val="21"/>
          <w:rtl/>
          <w:lang w:eastAsia="en-US"/>
        </w:rPr>
        <w:t>תכנית לתחנת כח תלווה בתסקיר השפעה על הסביבה, בהתאם לתקנות התכנון והבניה (תסקירי השפעה על הסביבה), התשס"ג - 2003. המסקנות הנובעות ממנו יוטמעו בתכנית בהתאם להחלטות מוסד תכנון. כאשר מוק</w:t>
      </w:r>
      <w:r w:rsidR="00DF2DEF" w:rsidRPr="00221727">
        <w:rPr>
          <w:rFonts w:ascii="Arial" w:eastAsia="Times New Roman" w:hAnsi="Arial" w:cs="Arial"/>
          <w:sz w:val="21"/>
          <w:szCs w:val="21"/>
          <w:rtl/>
          <w:lang w:eastAsia="en-US"/>
        </w:rPr>
        <w:t>מת או מאושרת תחנת הכח בשלבים, י</w:t>
      </w:r>
      <w:r w:rsidRPr="00221727">
        <w:rPr>
          <w:rFonts w:ascii="Arial" w:eastAsia="Times New Roman" w:hAnsi="Arial" w:cs="Arial"/>
          <w:sz w:val="21"/>
          <w:szCs w:val="21"/>
          <w:rtl/>
          <w:lang w:eastAsia="en-US"/>
        </w:rPr>
        <w:t xml:space="preserve">תן מוסד תכנון דעתו לצורך בהשלמה או בעדכון התסקיר בכל שלב. </w:t>
      </w:r>
    </w:p>
    <w:p w:rsidR="00FF0BFB" w:rsidRPr="00FF0BFB" w:rsidRDefault="00FF0BFB" w:rsidP="001C491A">
      <w:pPr>
        <w:numPr>
          <w:ilvl w:val="1"/>
          <w:numId w:val="32"/>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התייעצויות</w:t>
      </w:r>
    </w:p>
    <w:p w:rsidR="00FF0BFB" w:rsidRPr="00221727" w:rsidRDefault="00FF0BFB" w:rsidP="00422FD4">
      <w:pPr>
        <w:tabs>
          <w:tab w:val="left" w:pos="2895"/>
        </w:tabs>
        <w:spacing w:after="120"/>
        <w:ind w:left="709"/>
        <w:jc w:val="both"/>
        <w:rPr>
          <w:rFonts w:ascii="Arial" w:eastAsia="Times New Roman" w:hAnsi="Arial" w:cs="Arial"/>
          <w:sz w:val="21"/>
          <w:szCs w:val="21"/>
          <w:rtl/>
          <w:lang w:eastAsia="en-US"/>
        </w:rPr>
      </w:pPr>
      <w:r w:rsidRPr="00221727">
        <w:rPr>
          <w:rFonts w:ascii="Arial" w:eastAsia="Times New Roman" w:hAnsi="Arial" w:cs="Arial"/>
          <w:sz w:val="21"/>
          <w:szCs w:val="21"/>
          <w:rtl/>
          <w:lang w:eastAsia="en-US"/>
        </w:rPr>
        <w:t>מוסד תכנון הדן בתכנית לתחנת כח ייוועץ עם הגורמים הבאים:</w:t>
      </w:r>
    </w:p>
    <w:p w:rsidR="00FF0BFB" w:rsidRPr="00221727" w:rsidRDefault="00FF0BFB" w:rsidP="001C491A">
      <w:pPr>
        <w:numPr>
          <w:ilvl w:val="2"/>
          <w:numId w:val="32"/>
        </w:numPr>
        <w:spacing w:after="120"/>
        <w:ind w:left="709" w:hanging="709"/>
        <w:jc w:val="both"/>
        <w:rPr>
          <w:rFonts w:ascii="Arial" w:eastAsia="Times New Roman" w:hAnsi="Arial" w:cs="Arial"/>
          <w:sz w:val="21"/>
          <w:szCs w:val="21"/>
          <w:lang w:eastAsia="en-US"/>
        </w:rPr>
      </w:pPr>
      <w:r w:rsidRPr="00221727">
        <w:rPr>
          <w:rFonts w:ascii="Arial" w:eastAsia="Times New Roman" w:hAnsi="Arial" w:cs="Arial"/>
          <w:sz w:val="21"/>
          <w:szCs w:val="21"/>
          <w:rtl/>
          <w:lang w:eastAsia="en-US"/>
        </w:rPr>
        <w:t>הרשות אשר בתחומה מצוי שטח התכנית ורשויות גובלות, לפי העניין.</w:t>
      </w:r>
    </w:p>
    <w:p w:rsidR="00FF0BFB" w:rsidRPr="00221727" w:rsidRDefault="00FF0BFB" w:rsidP="001C491A">
      <w:pPr>
        <w:numPr>
          <w:ilvl w:val="2"/>
          <w:numId w:val="32"/>
        </w:numPr>
        <w:spacing w:after="120"/>
        <w:ind w:left="709" w:hanging="709"/>
        <w:jc w:val="both"/>
        <w:rPr>
          <w:rFonts w:ascii="Arial" w:eastAsia="Times New Roman" w:hAnsi="Arial" w:cs="Arial"/>
          <w:sz w:val="21"/>
          <w:szCs w:val="21"/>
          <w:lang w:eastAsia="en-US"/>
        </w:rPr>
      </w:pPr>
      <w:r w:rsidRPr="00221727">
        <w:rPr>
          <w:rFonts w:ascii="Arial" w:eastAsia="Times New Roman" w:hAnsi="Arial" w:cs="Arial"/>
          <w:sz w:val="21"/>
          <w:szCs w:val="21"/>
          <w:rtl/>
          <w:lang w:eastAsia="en-US"/>
        </w:rPr>
        <w:t xml:space="preserve">נציג שר הביטחון. </w:t>
      </w:r>
    </w:p>
    <w:p w:rsidR="00FF0BFB" w:rsidRPr="00221727" w:rsidRDefault="00FF0BFB" w:rsidP="001C491A">
      <w:pPr>
        <w:numPr>
          <w:ilvl w:val="2"/>
          <w:numId w:val="32"/>
        </w:numPr>
        <w:spacing w:after="120"/>
        <w:ind w:left="709" w:hanging="709"/>
        <w:jc w:val="both"/>
        <w:rPr>
          <w:rFonts w:ascii="Arial" w:eastAsia="Times New Roman" w:hAnsi="Arial" w:cs="Arial"/>
          <w:sz w:val="21"/>
          <w:szCs w:val="21"/>
          <w:lang w:eastAsia="en-US"/>
        </w:rPr>
      </w:pPr>
      <w:r w:rsidRPr="00221727">
        <w:rPr>
          <w:rFonts w:ascii="Arial" w:eastAsia="Times New Roman" w:hAnsi="Arial" w:cs="Arial"/>
          <w:sz w:val="21"/>
          <w:szCs w:val="21"/>
          <w:rtl/>
          <w:lang w:eastAsia="en-US"/>
        </w:rPr>
        <w:t>רשות התעופה האזרחית ונציג שר הביטחון לצורך הוראות לשמירה על בטיחות טיסה.</w:t>
      </w:r>
    </w:p>
    <w:p w:rsidR="00FF0BFB" w:rsidRPr="00221727" w:rsidRDefault="00FF0BFB" w:rsidP="00422FD4">
      <w:pPr>
        <w:spacing w:after="120"/>
        <w:ind w:left="709"/>
        <w:jc w:val="both"/>
        <w:rPr>
          <w:rFonts w:ascii="Arial" w:eastAsia="Times New Roman" w:hAnsi="Arial" w:cs="Arial"/>
          <w:sz w:val="21"/>
          <w:szCs w:val="21"/>
          <w:lang w:eastAsia="en-US"/>
        </w:rPr>
      </w:pPr>
    </w:p>
    <w:p w:rsidR="00FF0BFB" w:rsidRPr="00FF0BFB" w:rsidRDefault="00FF0BFB" w:rsidP="001C491A">
      <w:pPr>
        <w:numPr>
          <w:ilvl w:val="1"/>
          <w:numId w:val="32"/>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lastRenderedPageBreak/>
        <w:t xml:space="preserve"> שיקולים למיקום תחנות כח</w:t>
      </w:r>
    </w:p>
    <w:p w:rsidR="00FF0BFB" w:rsidRPr="00221727" w:rsidRDefault="00FF0BFB" w:rsidP="001C491A">
      <w:pPr>
        <w:numPr>
          <w:ilvl w:val="2"/>
          <w:numId w:val="32"/>
        </w:numPr>
        <w:spacing w:after="120"/>
        <w:ind w:left="709" w:hanging="709"/>
        <w:jc w:val="both"/>
        <w:rPr>
          <w:rFonts w:ascii="Arial" w:eastAsia="Times New Roman" w:hAnsi="Arial" w:cs="Arial"/>
          <w:b/>
          <w:bCs/>
          <w:sz w:val="21"/>
          <w:szCs w:val="21"/>
          <w:lang w:eastAsia="en-US"/>
        </w:rPr>
      </w:pPr>
      <w:r w:rsidRPr="00221727">
        <w:rPr>
          <w:rFonts w:ascii="Arial" w:eastAsia="Times New Roman" w:hAnsi="Arial" w:cs="Arial"/>
          <w:b/>
          <w:bCs/>
          <w:sz w:val="21"/>
          <w:szCs w:val="21"/>
          <w:rtl/>
          <w:lang w:eastAsia="en-US"/>
        </w:rPr>
        <w:t>מיקום מועדף לתחנות כח</w:t>
      </w:r>
    </w:p>
    <w:p w:rsidR="00FF0BFB" w:rsidRPr="00055C7E" w:rsidRDefault="00FF0BFB" w:rsidP="001C491A">
      <w:pPr>
        <w:numPr>
          <w:ilvl w:val="3"/>
          <w:numId w:val="32"/>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בתוך או בצמוד לתחנת כח מאושרת.</w:t>
      </w:r>
    </w:p>
    <w:p w:rsidR="00FF0BFB" w:rsidRPr="00055C7E" w:rsidRDefault="00FF0BFB" w:rsidP="001C491A">
      <w:pPr>
        <w:numPr>
          <w:ilvl w:val="3"/>
          <w:numId w:val="32"/>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בתוך או בצמוד לאזור תעשיה או למתקני תשתית בהיקף משמעותי מאושרים.</w:t>
      </w:r>
    </w:p>
    <w:p w:rsidR="00FF0BFB" w:rsidRPr="00055C7E" w:rsidRDefault="00FF0BFB" w:rsidP="001C491A">
      <w:pPr>
        <w:numPr>
          <w:ilvl w:val="3"/>
          <w:numId w:val="32"/>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בקרבה או בצמידות לתחנות משנה או מיתוג.</w:t>
      </w:r>
    </w:p>
    <w:p w:rsidR="00FF0BFB" w:rsidRPr="00221727" w:rsidRDefault="00FF0BFB" w:rsidP="001C491A">
      <w:pPr>
        <w:numPr>
          <w:ilvl w:val="2"/>
          <w:numId w:val="32"/>
        </w:numPr>
        <w:spacing w:after="120"/>
        <w:ind w:left="709" w:hanging="709"/>
        <w:jc w:val="both"/>
        <w:rPr>
          <w:rFonts w:ascii="Arial" w:eastAsia="Times New Roman" w:hAnsi="Arial" w:cs="Arial"/>
          <w:b/>
          <w:bCs/>
          <w:sz w:val="21"/>
          <w:szCs w:val="21"/>
          <w:lang w:eastAsia="en-US"/>
        </w:rPr>
      </w:pPr>
      <w:r w:rsidRPr="00221727">
        <w:rPr>
          <w:rFonts w:ascii="Arial" w:eastAsia="Times New Roman" w:hAnsi="Arial" w:cs="Arial"/>
          <w:b/>
          <w:bCs/>
          <w:sz w:val="21"/>
          <w:szCs w:val="21"/>
          <w:rtl/>
          <w:lang w:eastAsia="en-US"/>
        </w:rPr>
        <w:t>מיקום אסור לתחנות כח</w:t>
      </w:r>
    </w:p>
    <w:p w:rsidR="00FF0BFB" w:rsidRPr="00221727" w:rsidRDefault="00FF0BFB" w:rsidP="00422FD4">
      <w:pPr>
        <w:tabs>
          <w:tab w:val="left" w:pos="2895"/>
        </w:tabs>
        <w:spacing w:after="120"/>
        <w:ind w:left="709"/>
        <w:jc w:val="both"/>
        <w:rPr>
          <w:rFonts w:ascii="Arial" w:eastAsia="Times New Roman" w:hAnsi="Arial" w:cs="Arial"/>
          <w:sz w:val="21"/>
          <w:szCs w:val="21"/>
          <w:rtl/>
          <w:lang w:eastAsia="en-US"/>
        </w:rPr>
      </w:pPr>
      <w:r w:rsidRPr="00221727">
        <w:rPr>
          <w:rFonts w:ascii="Arial" w:eastAsia="Times New Roman" w:hAnsi="Arial" w:cs="Arial"/>
          <w:sz w:val="21"/>
          <w:szCs w:val="21"/>
          <w:rtl/>
          <w:lang w:eastAsia="en-US"/>
        </w:rPr>
        <w:t>לא תוקם תחנת כח לפי תכנית זו בתחום הסביבה החופית</w:t>
      </w:r>
      <w:r w:rsidR="00DF2DEF" w:rsidRPr="00221727">
        <w:rPr>
          <w:rFonts w:ascii="Arial" w:eastAsia="Times New Roman" w:hAnsi="Arial" w:cs="Arial" w:hint="cs"/>
          <w:sz w:val="21"/>
          <w:szCs w:val="21"/>
          <w:rtl/>
          <w:lang w:eastAsia="en-US"/>
        </w:rPr>
        <w:t>.</w:t>
      </w:r>
    </w:p>
    <w:p w:rsidR="00FF0BFB" w:rsidRPr="00221727" w:rsidRDefault="00FF0BFB" w:rsidP="001C491A">
      <w:pPr>
        <w:numPr>
          <w:ilvl w:val="2"/>
          <w:numId w:val="32"/>
        </w:numPr>
        <w:spacing w:after="120"/>
        <w:ind w:left="709" w:hanging="709"/>
        <w:jc w:val="both"/>
        <w:rPr>
          <w:rFonts w:ascii="Arial" w:eastAsia="Times New Roman" w:hAnsi="Arial" w:cs="Arial"/>
          <w:b/>
          <w:bCs/>
          <w:sz w:val="21"/>
          <w:szCs w:val="21"/>
          <w:lang w:eastAsia="en-US"/>
        </w:rPr>
      </w:pPr>
      <w:r w:rsidRPr="00221727">
        <w:rPr>
          <w:rFonts w:ascii="Arial" w:eastAsia="Times New Roman" w:hAnsi="Arial" w:cs="Arial"/>
          <w:b/>
          <w:bCs/>
          <w:sz w:val="21"/>
          <w:szCs w:val="21"/>
          <w:rtl/>
          <w:lang w:eastAsia="en-US"/>
        </w:rPr>
        <w:t>חלופות</w:t>
      </w:r>
    </w:p>
    <w:p w:rsidR="00FF0BFB" w:rsidRPr="00221727" w:rsidRDefault="00FF0BFB" w:rsidP="00422FD4">
      <w:pPr>
        <w:tabs>
          <w:tab w:val="left" w:pos="2895"/>
        </w:tabs>
        <w:spacing w:after="120"/>
        <w:ind w:left="709"/>
        <w:jc w:val="both"/>
        <w:rPr>
          <w:rFonts w:ascii="Arial" w:eastAsia="Times New Roman" w:hAnsi="Arial" w:cs="Arial"/>
          <w:sz w:val="21"/>
          <w:szCs w:val="21"/>
          <w:rtl/>
          <w:lang w:eastAsia="en-US"/>
        </w:rPr>
      </w:pPr>
      <w:r w:rsidRPr="00221727">
        <w:rPr>
          <w:rFonts w:ascii="Arial" w:eastAsia="Times New Roman" w:hAnsi="Arial" w:cs="Arial"/>
          <w:sz w:val="21"/>
          <w:szCs w:val="21"/>
          <w:rtl/>
          <w:lang w:eastAsia="en-US"/>
        </w:rPr>
        <w:t>מוסד תכנון הדן בחלופות למיקום תחנת כח, יתייחס לשיקולים הבאים:</w:t>
      </w:r>
    </w:p>
    <w:p w:rsidR="00FF0BFB" w:rsidRPr="00055C7E" w:rsidRDefault="00FF0BFB" w:rsidP="001C491A">
      <w:pPr>
        <w:numPr>
          <w:ilvl w:val="3"/>
          <w:numId w:val="32"/>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שימושי הקרקע וייעודיה באתר ובסביבתו.</w:t>
      </w:r>
    </w:p>
    <w:p w:rsidR="00FF0BFB" w:rsidRPr="00055C7E" w:rsidRDefault="00FF0BFB" w:rsidP="001C491A">
      <w:pPr>
        <w:numPr>
          <w:ilvl w:val="3"/>
          <w:numId w:val="32"/>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רגישות סביבתית.</w:t>
      </w:r>
    </w:p>
    <w:p w:rsidR="00FF0BFB" w:rsidRPr="00055C7E" w:rsidRDefault="00FF0BFB" w:rsidP="001C491A">
      <w:pPr>
        <w:numPr>
          <w:ilvl w:val="3"/>
          <w:numId w:val="32"/>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ייעול השימוש בקרקע.</w:t>
      </w:r>
    </w:p>
    <w:p w:rsidR="00FF0BFB" w:rsidRPr="00055C7E" w:rsidRDefault="00FF0BFB" w:rsidP="001C491A">
      <w:pPr>
        <w:numPr>
          <w:ilvl w:val="3"/>
          <w:numId w:val="32"/>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היבטים כלכליים ותועלות למשק.</w:t>
      </w:r>
    </w:p>
    <w:p w:rsidR="00FF0BFB" w:rsidRPr="00055C7E" w:rsidRDefault="00FF0BFB" w:rsidP="001C491A">
      <w:pPr>
        <w:numPr>
          <w:ilvl w:val="3"/>
          <w:numId w:val="32"/>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היבטים נופיים ושמירת שטחים פתוחים.</w:t>
      </w:r>
    </w:p>
    <w:p w:rsidR="00FF0BFB" w:rsidRPr="00055C7E" w:rsidRDefault="00FF0BFB" w:rsidP="001C491A">
      <w:pPr>
        <w:numPr>
          <w:ilvl w:val="3"/>
          <w:numId w:val="32"/>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הצורך בהקמת קווי חשמל או קווי גז חדשים.</w:t>
      </w:r>
    </w:p>
    <w:p w:rsidR="00FF0BFB" w:rsidRPr="00221727" w:rsidRDefault="00FF0BFB" w:rsidP="00221727">
      <w:pPr>
        <w:jc w:val="both"/>
        <w:rPr>
          <w:rFonts w:ascii="Arial" w:eastAsia="HGMinchoB" w:hAnsi="Arial" w:cs="Arial"/>
          <w:sz w:val="21"/>
          <w:szCs w:val="21"/>
          <w:lang w:eastAsia="en-US"/>
        </w:rPr>
      </w:pPr>
    </w:p>
    <w:p w:rsidR="00FF0BFB" w:rsidRPr="00FF0BFB" w:rsidRDefault="00FF0BFB" w:rsidP="001C491A">
      <w:pPr>
        <w:numPr>
          <w:ilvl w:val="0"/>
          <w:numId w:val="32"/>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יחס לתכניות אחרות</w:t>
      </w:r>
    </w:p>
    <w:p w:rsidR="00FF0BFB" w:rsidRPr="00221727" w:rsidRDefault="00FF0BFB" w:rsidP="001C491A">
      <w:pPr>
        <w:numPr>
          <w:ilvl w:val="1"/>
          <w:numId w:val="32"/>
        </w:numPr>
        <w:spacing w:after="120"/>
        <w:ind w:left="709" w:hanging="709"/>
        <w:jc w:val="both"/>
        <w:rPr>
          <w:rFonts w:ascii="Arial" w:eastAsia="Times New Roman" w:hAnsi="Arial" w:cs="Arial"/>
          <w:sz w:val="21"/>
          <w:szCs w:val="21"/>
          <w:rtl/>
          <w:lang w:eastAsia="en-US"/>
        </w:rPr>
      </w:pPr>
      <w:r w:rsidRPr="00221727">
        <w:rPr>
          <w:rFonts w:ascii="Arial" w:eastAsia="Times New Roman" w:hAnsi="Arial" w:cs="Arial"/>
          <w:sz w:val="21"/>
          <w:szCs w:val="21"/>
          <w:rtl/>
          <w:lang w:eastAsia="en-US"/>
        </w:rPr>
        <w:t>מוסד תכנון רשאי להפקיד תכנית לתחנת כח, אף אם היא אינה תואמת תכנית מתאר מחוזית, ובלבד שהתקבל אישור המועצה הארצית.</w:t>
      </w:r>
    </w:p>
    <w:p w:rsidR="00FF0BFB" w:rsidRPr="00221727" w:rsidRDefault="00FF0BFB" w:rsidP="001C491A">
      <w:pPr>
        <w:numPr>
          <w:ilvl w:val="1"/>
          <w:numId w:val="32"/>
        </w:numPr>
        <w:spacing w:after="120"/>
        <w:ind w:left="709" w:hanging="709"/>
        <w:jc w:val="both"/>
        <w:rPr>
          <w:rFonts w:ascii="Arial" w:eastAsia="Times New Roman" w:hAnsi="Arial" w:cs="Arial"/>
          <w:sz w:val="21"/>
          <w:szCs w:val="21"/>
          <w:rtl/>
          <w:lang w:eastAsia="en-US"/>
        </w:rPr>
      </w:pPr>
      <w:r w:rsidRPr="00221727">
        <w:rPr>
          <w:rFonts w:ascii="Arial" w:eastAsia="Times New Roman" w:hAnsi="Arial" w:cs="Arial"/>
          <w:sz w:val="21"/>
          <w:szCs w:val="21"/>
          <w:rtl/>
          <w:lang w:eastAsia="en-US"/>
        </w:rPr>
        <w:t>על אף האמור בתמ"א 35 בסעיף 6.1.3 ס"ק 2, במרקם שמור משולב ובמרקם חופי, רשאי מוסד תכנון במקרים חריגים, להפקיד תכנית לתחנת כח בשטח שאינו צמוד דופן לשטח המיועד לבינוי, לאחר ששוכנע כי מתקיימים התנאים הבאים:</w:t>
      </w:r>
    </w:p>
    <w:p w:rsidR="00FF0BFB" w:rsidRPr="00221727" w:rsidRDefault="00FF0BFB" w:rsidP="001C491A">
      <w:pPr>
        <w:numPr>
          <w:ilvl w:val="2"/>
          <w:numId w:val="32"/>
        </w:numPr>
        <w:spacing w:after="120"/>
        <w:ind w:left="709" w:hanging="709"/>
        <w:jc w:val="both"/>
        <w:rPr>
          <w:rFonts w:ascii="Arial" w:eastAsia="Times New Roman" w:hAnsi="Arial" w:cs="Arial"/>
          <w:sz w:val="21"/>
          <w:szCs w:val="21"/>
          <w:lang w:eastAsia="en-US"/>
        </w:rPr>
      </w:pPr>
      <w:r w:rsidRPr="00221727">
        <w:rPr>
          <w:rFonts w:ascii="Arial" w:eastAsia="Times New Roman" w:hAnsi="Arial" w:cs="Arial"/>
          <w:sz w:val="21"/>
          <w:szCs w:val="21"/>
          <w:rtl/>
          <w:lang w:eastAsia="en-US"/>
        </w:rPr>
        <w:t xml:space="preserve">תחנת הכח מחייבת מיקומה בשטח הפתוח. </w:t>
      </w:r>
    </w:p>
    <w:p w:rsidR="00FF0BFB" w:rsidRPr="00221727" w:rsidRDefault="00FF0BFB" w:rsidP="001C491A">
      <w:pPr>
        <w:numPr>
          <w:ilvl w:val="2"/>
          <w:numId w:val="32"/>
        </w:numPr>
        <w:spacing w:after="120"/>
        <w:ind w:left="709" w:hanging="709"/>
        <w:jc w:val="both"/>
        <w:rPr>
          <w:rFonts w:ascii="Arial" w:eastAsia="Times New Roman" w:hAnsi="Arial" w:cs="Arial"/>
          <w:sz w:val="21"/>
          <w:szCs w:val="21"/>
          <w:lang w:eastAsia="en-US"/>
        </w:rPr>
      </w:pPr>
      <w:r w:rsidRPr="00221727">
        <w:rPr>
          <w:rFonts w:ascii="Arial" w:eastAsia="Times New Roman" w:hAnsi="Arial" w:cs="Arial"/>
          <w:sz w:val="21"/>
          <w:szCs w:val="21"/>
          <w:rtl/>
          <w:lang w:eastAsia="en-US"/>
        </w:rPr>
        <w:t xml:space="preserve">הבינוי המוצע משתלב באופי הסביבה ואינו פוגע בערכי טבע, חקלאות, נוף ומורשת וברציפות השטחים הפתוחים. </w:t>
      </w:r>
    </w:p>
    <w:p w:rsidR="00FF0BFB" w:rsidRPr="00221727" w:rsidRDefault="00FF0BFB" w:rsidP="001C491A">
      <w:pPr>
        <w:numPr>
          <w:ilvl w:val="2"/>
          <w:numId w:val="32"/>
        </w:numPr>
        <w:spacing w:after="120"/>
        <w:ind w:left="709" w:hanging="709"/>
        <w:jc w:val="both"/>
        <w:rPr>
          <w:rFonts w:ascii="Arial" w:eastAsia="Times New Roman" w:hAnsi="Arial" w:cs="Arial"/>
          <w:sz w:val="21"/>
          <w:szCs w:val="21"/>
          <w:lang w:eastAsia="en-US"/>
        </w:rPr>
      </w:pPr>
      <w:r w:rsidRPr="00221727">
        <w:rPr>
          <w:rFonts w:ascii="Arial" w:eastAsia="Times New Roman" w:hAnsi="Arial" w:cs="Arial"/>
          <w:sz w:val="21"/>
          <w:szCs w:val="21"/>
          <w:rtl/>
          <w:lang w:eastAsia="en-US"/>
        </w:rPr>
        <w:t xml:space="preserve">הובטח קיומן של התשתית ההנדסית הנדרשת, לרבות נגישות. </w:t>
      </w:r>
    </w:p>
    <w:p w:rsidR="00FF0BFB" w:rsidRPr="00221727" w:rsidRDefault="00FF0BFB" w:rsidP="001C491A">
      <w:pPr>
        <w:numPr>
          <w:ilvl w:val="2"/>
          <w:numId w:val="32"/>
        </w:numPr>
        <w:spacing w:after="120"/>
        <w:ind w:left="709" w:hanging="709"/>
        <w:jc w:val="both"/>
        <w:rPr>
          <w:rFonts w:ascii="Arial" w:eastAsia="Times New Roman" w:hAnsi="Arial" w:cs="Arial"/>
          <w:sz w:val="21"/>
          <w:szCs w:val="21"/>
          <w:lang w:eastAsia="en-US"/>
        </w:rPr>
      </w:pPr>
      <w:r w:rsidRPr="00221727">
        <w:rPr>
          <w:rFonts w:ascii="Arial" w:eastAsia="Times New Roman" w:hAnsi="Arial" w:cs="Arial"/>
          <w:sz w:val="21"/>
          <w:szCs w:val="21"/>
          <w:rtl/>
          <w:lang w:eastAsia="en-US"/>
        </w:rPr>
        <w:t xml:space="preserve">בהוראות התכנית נקבע כי שימוש אחר במבנה, שלא למטרה ולייעוד שנקבעו, יהווה סטייה ניכרת. </w:t>
      </w:r>
    </w:p>
    <w:p w:rsidR="00FF0BFB" w:rsidRPr="00221727" w:rsidRDefault="00FF0BFB" w:rsidP="001C491A">
      <w:pPr>
        <w:numPr>
          <w:ilvl w:val="2"/>
          <w:numId w:val="32"/>
        </w:numPr>
        <w:spacing w:after="120"/>
        <w:ind w:left="709" w:hanging="709"/>
        <w:jc w:val="both"/>
        <w:rPr>
          <w:rFonts w:ascii="Arial" w:eastAsia="Times New Roman" w:hAnsi="Arial" w:cs="Arial"/>
          <w:sz w:val="21"/>
          <w:szCs w:val="21"/>
          <w:lang w:eastAsia="en-US"/>
        </w:rPr>
      </w:pPr>
      <w:r w:rsidRPr="00221727">
        <w:rPr>
          <w:rFonts w:ascii="Arial" w:eastAsia="Times New Roman" w:hAnsi="Arial" w:cs="Arial"/>
          <w:sz w:val="21"/>
          <w:szCs w:val="21"/>
          <w:rtl/>
          <w:lang w:eastAsia="en-US"/>
        </w:rPr>
        <w:t>התקבל אישור המועצה הארצית.</w:t>
      </w:r>
    </w:p>
    <w:p w:rsidR="00FF0BFB" w:rsidRPr="00FF0BFB" w:rsidRDefault="00FF0BFB" w:rsidP="00422FD4">
      <w:pPr>
        <w:bidi w:val="0"/>
        <w:spacing w:after="80"/>
        <w:rPr>
          <w:rFonts w:ascii="Arial" w:eastAsia="Times New Roman" w:hAnsi="Arial" w:cs="Arial"/>
          <w:b/>
          <w:bCs/>
          <w:smallCaps/>
          <w:spacing w:val="5"/>
          <w:sz w:val="36"/>
          <w:szCs w:val="36"/>
          <w:rtl/>
          <w:lang w:eastAsia="en-US"/>
        </w:rPr>
      </w:pPr>
      <w:bookmarkStart w:id="148" w:name="_Toc11854537"/>
      <w:r w:rsidRPr="00FF0BFB">
        <w:rPr>
          <w:rFonts w:ascii="Arial" w:eastAsia="Times New Roman" w:hAnsi="Arial" w:cs="Arial"/>
          <w:b/>
          <w:bCs/>
          <w:i/>
          <w:iCs/>
          <w:sz w:val="36"/>
          <w:szCs w:val="36"/>
          <w:rtl/>
          <w:lang w:eastAsia="en-US"/>
        </w:rPr>
        <w:br w:type="page"/>
      </w:r>
    </w:p>
    <w:p w:rsidR="00B23093" w:rsidRDefault="00B23093" w:rsidP="00422FD4">
      <w:pPr>
        <w:pStyle w:val="Heading4"/>
        <w:spacing w:after="200" w:line="276" w:lineRule="auto"/>
        <w:rPr>
          <w:rFonts w:ascii="Arial" w:eastAsia="Times New Roman" w:hAnsi="Arial" w:cs="Arial"/>
          <w:smallCaps/>
          <w:color w:val="C00000"/>
          <w:sz w:val="44"/>
          <w:szCs w:val="44"/>
          <w:rtl/>
        </w:rPr>
        <w:sectPr w:rsidR="00B23093" w:rsidSect="009E5CC9">
          <w:headerReference w:type="default" r:id="rId32"/>
          <w:footerReference w:type="default" r:id="rId33"/>
          <w:pgSz w:w="11906" w:h="16838"/>
          <w:pgMar w:top="1440" w:right="1800" w:bottom="1440" w:left="1800" w:header="708" w:footer="417" w:gutter="0"/>
          <w:cols w:space="708"/>
          <w:bidi/>
          <w:rtlGutter/>
          <w:docGrid w:linePitch="360"/>
        </w:sectPr>
      </w:pPr>
    </w:p>
    <w:p w:rsidR="00FF0BFB" w:rsidRPr="00B23093" w:rsidRDefault="00FF0BFB" w:rsidP="00422FD4">
      <w:pPr>
        <w:pStyle w:val="Heading4"/>
        <w:spacing w:after="200" w:line="276" w:lineRule="auto"/>
        <w:rPr>
          <w:rFonts w:ascii="Arial" w:eastAsia="Times New Roman" w:hAnsi="Arial" w:cs="Arial"/>
          <w:smallCaps/>
          <w:sz w:val="44"/>
          <w:szCs w:val="44"/>
          <w:rtl/>
        </w:rPr>
      </w:pPr>
      <w:bookmarkStart w:id="149" w:name="_Toc39227535"/>
      <w:r w:rsidRPr="00B23093">
        <w:rPr>
          <w:rFonts w:ascii="Arial" w:eastAsia="Times New Roman" w:hAnsi="Arial" w:cs="Arial"/>
          <w:smallCaps/>
          <w:color w:val="C00000"/>
          <w:sz w:val="44"/>
          <w:szCs w:val="44"/>
          <w:rtl/>
        </w:rPr>
        <w:lastRenderedPageBreak/>
        <w:t>פרק מתקנים פוטו-וולטאיים</w:t>
      </w:r>
      <w:bookmarkEnd w:id="148"/>
      <w:r w:rsidR="00B23093">
        <w:rPr>
          <w:rFonts w:ascii="Arial" w:eastAsia="Times New Roman" w:hAnsi="Arial" w:cs="Arial" w:hint="cs"/>
          <w:smallCaps/>
          <w:sz w:val="44"/>
          <w:szCs w:val="44"/>
          <w:rtl/>
        </w:rPr>
        <w:t xml:space="preserve"> </w:t>
      </w:r>
      <w:r w:rsidR="00B23093" w:rsidRPr="00B23093">
        <w:rPr>
          <w:rFonts w:ascii="Arial" w:eastAsia="Times New Roman" w:hAnsi="Arial" w:cs="Arial" w:hint="cs"/>
          <w:smallCaps/>
          <w:color w:val="808080" w:themeColor="background1" w:themeShade="80"/>
          <w:sz w:val="44"/>
          <w:szCs w:val="44"/>
          <w:rtl/>
        </w:rPr>
        <w:t>הוראות</w:t>
      </w:r>
      <w:bookmarkEnd w:id="149"/>
    </w:p>
    <w:p w:rsidR="00FF0BFB" w:rsidRPr="00FF0BFB" w:rsidRDefault="00FF0BFB" w:rsidP="001C491A">
      <w:pPr>
        <w:numPr>
          <w:ilvl w:val="0"/>
          <w:numId w:val="33"/>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 xml:space="preserve">מטרות </w:t>
      </w:r>
    </w:p>
    <w:p w:rsidR="00FF0BFB" w:rsidRPr="001D2CFD" w:rsidRDefault="00FF0BFB" w:rsidP="001D2CFD">
      <w:pPr>
        <w:tabs>
          <w:tab w:val="left" w:pos="2895"/>
        </w:tabs>
        <w:spacing w:after="120"/>
        <w:ind w:left="709"/>
        <w:jc w:val="both"/>
        <w:rPr>
          <w:rFonts w:ascii="Arial" w:eastAsia="Times New Roman" w:hAnsi="Arial" w:cs="Arial"/>
          <w:sz w:val="21"/>
          <w:szCs w:val="21"/>
          <w:lang w:eastAsia="en-US"/>
        </w:rPr>
      </w:pPr>
      <w:r w:rsidRPr="001D2CFD">
        <w:rPr>
          <w:rFonts w:ascii="Arial" w:eastAsia="Times New Roman" w:hAnsi="Arial" w:cs="Arial"/>
          <w:sz w:val="21"/>
          <w:szCs w:val="21"/>
          <w:rtl/>
          <w:lang w:eastAsia="en-US"/>
        </w:rPr>
        <w:t>יצירת מסגרת תכנונית להקמת מתקנים פוטו-וולטאיים לייצור חשמל באמצעות ניצול אנרגיית השמש, תוך מניעת מפגעים ומזעור הפגיעה בשטחים הפתוחים, באיכות הסביבה והנוף.</w:t>
      </w:r>
    </w:p>
    <w:p w:rsidR="00FF0BFB" w:rsidRPr="001D2CFD" w:rsidRDefault="00FF0BFB" w:rsidP="001D2CFD">
      <w:pPr>
        <w:tabs>
          <w:tab w:val="left" w:pos="935"/>
        </w:tabs>
        <w:spacing w:after="120"/>
        <w:ind w:left="84"/>
        <w:jc w:val="both"/>
        <w:rPr>
          <w:rFonts w:ascii="Arial" w:eastAsia="HGMinchoB" w:hAnsi="Arial" w:cs="Arial"/>
          <w:sz w:val="21"/>
          <w:szCs w:val="21"/>
          <w:rtl/>
          <w:lang w:eastAsia="en-US"/>
        </w:rPr>
      </w:pPr>
    </w:p>
    <w:p w:rsidR="00FF0BFB" w:rsidRPr="00FF0BFB" w:rsidRDefault="00FF0BFB" w:rsidP="001C491A">
      <w:pPr>
        <w:numPr>
          <w:ilvl w:val="0"/>
          <w:numId w:val="33"/>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הגדרות</w:t>
      </w:r>
    </w:p>
    <w:tbl>
      <w:tblPr>
        <w:tblpPr w:leftFromText="180" w:rightFromText="180" w:vertAnchor="text" w:horzAnchor="margin" w:tblpXSpec="right" w:tblpY="198"/>
        <w:bidiVisual/>
        <w:tblW w:w="8065" w:type="dxa"/>
        <w:shd w:val="clear" w:color="auto" w:fill="FFFFFF"/>
        <w:tblLook w:val="04A0" w:firstRow="1" w:lastRow="0" w:firstColumn="1" w:lastColumn="0" w:noHBand="0" w:noVBand="1"/>
      </w:tblPr>
      <w:tblGrid>
        <w:gridCol w:w="2111"/>
        <w:gridCol w:w="5954"/>
      </w:tblGrid>
      <w:tr w:rsidR="00FF0BFB" w:rsidRPr="001D2CFD" w:rsidTr="00FF0BFB">
        <w:trPr>
          <w:trHeight w:val="20"/>
        </w:trPr>
        <w:tc>
          <w:tcPr>
            <w:tcW w:w="2111" w:type="dxa"/>
            <w:shd w:val="clear" w:color="auto" w:fill="FFFFFF"/>
          </w:tcPr>
          <w:p w:rsidR="00FF0BFB" w:rsidRPr="001D2CFD" w:rsidRDefault="00FF0BFB" w:rsidP="001D2CFD">
            <w:pPr>
              <w:spacing w:after="120"/>
              <w:ind w:left="85"/>
              <w:jc w:val="right"/>
              <w:rPr>
                <w:rFonts w:ascii="Arial" w:eastAsia="HGMinchoB" w:hAnsi="Arial" w:cs="Arial"/>
                <w:b/>
                <w:bCs/>
                <w:sz w:val="21"/>
                <w:szCs w:val="21"/>
                <w:rtl/>
                <w:lang w:eastAsia="en-US"/>
              </w:rPr>
            </w:pPr>
            <w:r w:rsidRPr="001D2CFD">
              <w:rPr>
                <w:rFonts w:ascii="Arial" w:eastAsia="HGMinchoB" w:hAnsi="Arial" w:cs="Arial"/>
                <w:b/>
                <w:bCs/>
                <w:sz w:val="21"/>
                <w:szCs w:val="21"/>
                <w:rtl/>
                <w:lang w:eastAsia="en-US"/>
              </w:rPr>
              <w:t>בית צמיחה</w:t>
            </w:r>
          </w:p>
        </w:tc>
        <w:tc>
          <w:tcPr>
            <w:tcW w:w="5954" w:type="dxa"/>
            <w:shd w:val="clear" w:color="auto" w:fill="FFFFFF"/>
          </w:tcPr>
          <w:p w:rsidR="00FF0BFB" w:rsidRPr="001D2CFD" w:rsidRDefault="00FF0BFB" w:rsidP="001D2CFD">
            <w:pPr>
              <w:spacing w:after="120"/>
              <w:ind w:left="85"/>
              <w:jc w:val="both"/>
              <w:rPr>
                <w:rFonts w:ascii="Arial" w:eastAsia="HGMinchoB" w:hAnsi="Arial" w:cs="Arial"/>
                <w:sz w:val="21"/>
                <w:szCs w:val="21"/>
                <w:rtl/>
                <w:lang w:eastAsia="en-US"/>
              </w:rPr>
            </w:pPr>
            <w:r w:rsidRPr="001D2CFD">
              <w:rPr>
                <w:rFonts w:ascii="Arial" w:eastAsia="HGMinchoB" w:hAnsi="Arial" w:cs="Arial"/>
                <w:sz w:val="21"/>
                <w:szCs w:val="21"/>
                <w:rtl/>
                <w:lang w:eastAsia="en-US"/>
              </w:rPr>
              <w:t>חממה, מנהרה או בית רשת.</w:t>
            </w:r>
          </w:p>
        </w:tc>
      </w:tr>
      <w:tr w:rsidR="00FF0BFB" w:rsidRPr="001D2CFD" w:rsidTr="00FF0BFB">
        <w:trPr>
          <w:trHeight w:val="20"/>
        </w:trPr>
        <w:tc>
          <w:tcPr>
            <w:tcW w:w="2111" w:type="dxa"/>
            <w:shd w:val="clear" w:color="auto" w:fill="FFFFFF"/>
          </w:tcPr>
          <w:p w:rsidR="00FF0BFB" w:rsidRPr="001D2CFD" w:rsidRDefault="00FF0BFB" w:rsidP="001D2CFD">
            <w:pPr>
              <w:spacing w:after="120"/>
              <w:ind w:left="85"/>
              <w:jc w:val="right"/>
              <w:rPr>
                <w:rFonts w:ascii="Arial" w:eastAsia="HGMinchoB" w:hAnsi="Arial" w:cs="Arial"/>
                <w:b/>
                <w:bCs/>
                <w:sz w:val="21"/>
                <w:szCs w:val="21"/>
                <w:lang w:eastAsia="en-US"/>
              </w:rPr>
            </w:pPr>
            <w:r w:rsidRPr="001D2CFD">
              <w:rPr>
                <w:rFonts w:ascii="Arial" w:eastAsia="HGMinchoB" w:hAnsi="Arial" w:cs="Arial"/>
                <w:b/>
                <w:bCs/>
                <w:sz w:val="21"/>
                <w:szCs w:val="21"/>
                <w:rtl/>
                <w:lang w:eastAsia="en-US"/>
              </w:rPr>
              <w:t>טרקר</w:t>
            </w:r>
          </w:p>
        </w:tc>
        <w:tc>
          <w:tcPr>
            <w:tcW w:w="5954" w:type="dxa"/>
            <w:shd w:val="clear" w:color="auto" w:fill="FFFFFF"/>
          </w:tcPr>
          <w:p w:rsidR="00FF0BFB" w:rsidRPr="001D2CFD" w:rsidRDefault="00FF0BFB" w:rsidP="001D2CFD">
            <w:pPr>
              <w:spacing w:after="120"/>
              <w:ind w:left="85"/>
              <w:jc w:val="both"/>
              <w:rPr>
                <w:rFonts w:ascii="Arial" w:eastAsia="HGMinchoB" w:hAnsi="Arial" w:cs="Arial"/>
                <w:sz w:val="21"/>
                <w:szCs w:val="21"/>
                <w:rtl/>
                <w:lang w:eastAsia="en-US"/>
              </w:rPr>
            </w:pPr>
            <w:r w:rsidRPr="001D2CFD">
              <w:rPr>
                <w:rFonts w:ascii="Arial" w:eastAsia="HGMinchoB" w:hAnsi="Arial" w:cs="Arial"/>
                <w:sz w:val="21"/>
                <w:szCs w:val="21"/>
                <w:rtl/>
                <w:lang w:eastAsia="en-US"/>
              </w:rPr>
              <w:t>מערכת ל</w:t>
            </w:r>
            <w:r w:rsidR="00DF2DEF" w:rsidRPr="001D2CFD">
              <w:rPr>
                <w:rFonts w:ascii="Arial" w:eastAsia="HGMinchoB" w:hAnsi="Arial" w:cs="Arial" w:hint="cs"/>
                <w:sz w:val="21"/>
                <w:szCs w:val="21"/>
                <w:rtl/>
                <w:lang w:eastAsia="en-US"/>
              </w:rPr>
              <w:t>י</w:t>
            </w:r>
            <w:r w:rsidRPr="001D2CFD">
              <w:rPr>
                <w:rFonts w:ascii="Arial" w:eastAsia="HGMinchoB" w:hAnsi="Arial" w:cs="Arial"/>
                <w:sz w:val="21"/>
                <w:szCs w:val="21"/>
                <w:rtl/>
                <w:lang w:eastAsia="en-US"/>
              </w:rPr>
              <w:t xml:space="preserve">יצור חשמל </w:t>
            </w:r>
            <w:r w:rsidR="00DF2DEF" w:rsidRPr="001D2CFD">
              <w:rPr>
                <w:rFonts w:ascii="Arial" w:eastAsia="HGMinchoB" w:hAnsi="Arial" w:cs="Arial" w:hint="cs"/>
                <w:sz w:val="21"/>
                <w:szCs w:val="21"/>
                <w:rtl/>
                <w:lang w:eastAsia="en-US"/>
              </w:rPr>
              <w:t>הממירה</w:t>
            </w:r>
            <w:r w:rsidRPr="001D2CFD">
              <w:rPr>
                <w:rFonts w:ascii="Arial" w:eastAsia="HGMinchoB" w:hAnsi="Arial" w:cs="Arial"/>
                <w:sz w:val="21"/>
                <w:szCs w:val="21"/>
                <w:rtl/>
                <w:lang w:eastAsia="en-US"/>
              </w:rPr>
              <w:t xml:space="preserve"> ישירות אנרגיה סולארית לאנרגיה חשמלית, המותקנת על גבי משטח מוגבה מהקרקע, באופן המאפשר עקיבה ומאפשר, לפחות חלקית, המשך השימוש הקיים במפלס הקרקע.</w:t>
            </w:r>
          </w:p>
        </w:tc>
      </w:tr>
      <w:tr w:rsidR="00FF0BFB" w:rsidRPr="001D2CFD" w:rsidTr="00FF0BFB">
        <w:trPr>
          <w:trHeight w:val="20"/>
        </w:trPr>
        <w:tc>
          <w:tcPr>
            <w:tcW w:w="2111" w:type="dxa"/>
            <w:shd w:val="clear" w:color="auto" w:fill="FFFFFF"/>
          </w:tcPr>
          <w:p w:rsidR="00FF0BFB" w:rsidRPr="001D2CFD" w:rsidRDefault="00FF0BFB" w:rsidP="001D2CFD">
            <w:pPr>
              <w:spacing w:after="120"/>
              <w:ind w:left="85"/>
              <w:jc w:val="right"/>
              <w:rPr>
                <w:rFonts w:ascii="Arial" w:eastAsia="HGMinchoB" w:hAnsi="Arial" w:cs="Arial"/>
                <w:b/>
                <w:bCs/>
                <w:sz w:val="21"/>
                <w:szCs w:val="21"/>
                <w:lang w:eastAsia="en-US"/>
              </w:rPr>
            </w:pPr>
            <w:r w:rsidRPr="001D2CFD">
              <w:rPr>
                <w:rFonts w:ascii="Arial" w:eastAsia="HGMinchoB" w:hAnsi="Arial" w:cs="Arial"/>
                <w:b/>
                <w:bCs/>
                <w:sz w:val="21"/>
                <w:szCs w:val="21"/>
                <w:rtl/>
                <w:lang w:eastAsia="en-US"/>
              </w:rPr>
              <w:t>מתח נמוך, גבוה, עליון או על</w:t>
            </w:r>
          </w:p>
        </w:tc>
        <w:tc>
          <w:tcPr>
            <w:tcW w:w="5954" w:type="dxa"/>
            <w:shd w:val="clear" w:color="auto" w:fill="FFFFFF"/>
          </w:tcPr>
          <w:p w:rsidR="00FF0BFB" w:rsidRPr="001D2CFD" w:rsidRDefault="00FF0BFB" w:rsidP="001D2CFD">
            <w:pPr>
              <w:spacing w:after="120"/>
              <w:ind w:left="85"/>
              <w:jc w:val="both"/>
              <w:rPr>
                <w:rFonts w:ascii="Arial" w:eastAsia="HGMinchoB" w:hAnsi="Arial" w:cs="Arial"/>
                <w:sz w:val="21"/>
                <w:szCs w:val="21"/>
                <w:rtl/>
                <w:lang w:eastAsia="en-US"/>
              </w:rPr>
            </w:pPr>
            <w:r w:rsidRPr="001D2CFD">
              <w:rPr>
                <w:rFonts w:ascii="Arial" w:eastAsia="HGMinchoB" w:hAnsi="Arial" w:cs="Arial"/>
                <w:sz w:val="21"/>
                <w:szCs w:val="21"/>
                <w:rtl/>
                <w:lang w:eastAsia="en-US"/>
              </w:rPr>
              <w:t xml:space="preserve">כהגדרתם בחוק החשמל, התשי"ד </w:t>
            </w:r>
            <w:r w:rsidR="00DF2DEF" w:rsidRPr="001D2CFD">
              <w:rPr>
                <w:rFonts w:ascii="Arial" w:eastAsia="HGMinchoB" w:hAnsi="Arial" w:cs="Arial" w:hint="cs"/>
                <w:sz w:val="21"/>
                <w:szCs w:val="21"/>
                <w:rtl/>
                <w:lang w:eastAsia="en-US"/>
              </w:rPr>
              <w:t>-</w:t>
            </w:r>
            <w:r w:rsidRPr="001D2CFD">
              <w:rPr>
                <w:rFonts w:ascii="Arial" w:eastAsia="HGMinchoB" w:hAnsi="Arial" w:cs="Arial"/>
                <w:sz w:val="21"/>
                <w:szCs w:val="21"/>
                <w:rtl/>
                <w:lang w:eastAsia="en-US"/>
              </w:rPr>
              <w:t xml:space="preserve"> 1954 (להלן – חוק החשמל)</w:t>
            </w:r>
            <w:r w:rsidR="00DF2DEF" w:rsidRPr="001D2CFD">
              <w:rPr>
                <w:rFonts w:ascii="Arial" w:eastAsia="HGMinchoB" w:hAnsi="Arial" w:cs="Arial" w:hint="cs"/>
                <w:sz w:val="21"/>
                <w:szCs w:val="21"/>
                <w:rtl/>
                <w:lang w:eastAsia="en-US"/>
              </w:rPr>
              <w:t>.</w:t>
            </w:r>
          </w:p>
        </w:tc>
      </w:tr>
      <w:tr w:rsidR="00FF0BFB" w:rsidRPr="001D2CFD" w:rsidTr="00FF0BFB">
        <w:trPr>
          <w:trHeight w:val="20"/>
        </w:trPr>
        <w:tc>
          <w:tcPr>
            <w:tcW w:w="2111" w:type="dxa"/>
            <w:shd w:val="clear" w:color="auto" w:fill="FFFFFF"/>
          </w:tcPr>
          <w:p w:rsidR="00FF0BFB" w:rsidRPr="001D2CFD" w:rsidRDefault="00FF0BFB" w:rsidP="001D2CFD">
            <w:pPr>
              <w:spacing w:after="120"/>
              <w:ind w:left="85"/>
              <w:jc w:val="right"/>
              <w:rPr>
                <w:rFonts w:ascii="Arial" w:eastAsia="HGMinchoB" w:hAnsi="Arial" w:cs="Arial"/>
                <w:b/>
                <w:bCs/>
                <w:sz w:val="21"/>
                <w:szCs w:val="21"/>
                <w:lang w:eastAsia="en-US"/>
              </w:rPr>
            </w:pPr>
            <w:r w:rsidRPr="001D2CFD">
              <w:rPr>
                <w:rFonts w:ascii="Arial" w:eastAsia="HGMinchoB" w:hAnsi="Arial" w:cs="Arial"/>
                <w:b/>
                <w:bCs/>
                <w:sz w:val="21"/>
                <w:szCs w:val="21"/>
                <w:rtl/>
                <w:lang w:eastAsia="en-US"/>
              </w:rPr>
              <w:t>מתקן פוטו-וולטאי</w:t>
            </w:r>
          </w:p>
        </w:tc>
        <w:tc>
          <w:tcPr>
            <w:tcW w:w="5954" w:type="dxa"/>
            <w:shd w:val="clear" w:color="auto" w:fill="FFFFFF"/>
          </w:tcPr>
          <w:p w:rsidR="00FF0BFB" w:rsidRPr="001D2CFD" w:rsidRDefault="00FF0BFB" w:rsidP="001D2CFD">
            <w:pPr>
              <w:spacing w:after="120"/>
              <w:ind w:left="85"/>
              <w:jc w:val="both"/>
              <w:rPr>
                <w:rFonts w:ascii="Arial" w:eastAsia="HGMinchoB" w:hAnsi="Arial" w:cs="Arial"/>
                <w:sz w:val="21"/>
                <w:szCs w:val="21"/>
                <w:lang w:eastAsia="en-US"/>
              </w:rPr>
            </w:pPr>
            <w:r w:rsidRPr="001D2CFD">
              <w:rPr>
                <w:rFonts w:ascii="Arial" w:eastAsia="HGMinchoB" w:hAnsi="Arial" w:cs="Arial"/>
                <w:sz w:val="21"/>
                <w:szCs w:val="21"/>
                <w:rtl/>
                <w:lang w:eastAsia="en-US"/>
              </w:rPr>
              <w:t xml:space="preserve">מערכת לייצור חשמל הממירה אנרגיה סולארית לאנרגיה חשמלית ללא שימוש בדלקים פוסיליים, ששטחה לא יעלה על 750 דונם. </w:t>
            </w:r>
          </w:p>
        </w:tc>
      </w:tr>
      <w:tr w:rsidR="00FF0BFB" w:rsidRPr="001D2CFD" w:rsidTr="00FF0BFB">
        <w:trPr>
          <w:trHeight w:val="20"/>
        </w:trPr>
        <w:tc>
          <w:tcPr>
            <w:tcW w:w="2111" w:type="dxa"/>
            <w:shd w:val="clear" w:color="auto" w:fill="FFFFFF"/>
          </w:tcPr>
          <w:p w:rsidR="00FF0BFB" w:rsidRPr="001D2CFD" w:rsidRDefault="00FF0BFB" w:rsidP="001D2CFD">
            <w:pPr>
              <w:spacing w:after="120"/>
              <w:ind w:left="85"/>
              <w:jc w:val="right"/>
              <w:rPr>
                <w:rFonts w:ascii="Arial" w:eastAsia="HGMinchoB" w:hAnsi="Arial" w:cs="Arial"/>
                <w:b/>
                <w:bCs/>
                <w:sz w:val="21"/>
                <w:szCs w:val="21"/>
                <w:lang w:eastAsia="en-US"/>
              </w:rPr>
            </w:pPr>
            <w:r w:rsidRPr="001D2CFD">
              <w:rPr>
                <w:rFonts w:ascii="Arial" w:eastAsia="HGMinchoB" w:hAnsi="Arial" w:cs="Arial"/>
                <w:b/>
                <w:bCs/>
                <w:sz w:val="21"/>
                <w:szCs w:val="21"/>
                <w:rtl/>
                <w:lang w:eastAsia="en-US"/>
              </w:rPr>
              <w:t>ספק שירות חיוני</w:t>
            </w:r>
          </w:p>
        </w:tc>
        <w:tc>
          <w:tcPr>
            <w:tcW w:w="5954" w:type="dxa"/>
            <w:shd w:val="clear" w:color="auto" w:fill="FFFFFF"/>
          </w:tcPr>
          <w:p w:rsidR="00FF0BFB" w:rsidRPr="001D2CFD" w:rsidRDefault="00FF0BFB" w:rsidP="001D2CFD">
            <w:pPr>
              <w:spacing w:after="120"/>
              <w:ind w:left="85"/>
              <w:jc w:val="both"/>
              <w:rPr>
                <w:rFonts w:ascii="Arial" w:eastAsia="HGMinchoB" w:hAnsi="Arial" w:cs="Arial"/>
                <w:sz w:val="21"/>
                <w:szCs w:val="21"/>
                <w:rtl/>
                <w:lang w:eastAsia="en-US"/>
              </w:rPr>
            </w:pPr>
            <w:r w:rsidRPr="001D2CFD">
              <w:rPr>
                <w:rFonts w:ascii="Arial" w:eastAsia="HGMinchoB" w:hAnsi="Arial" w:cs="Arial"/>
                <w:sz w:val="21"/>
                <w:szCs w:val="21"/>
                <w:rtl/>
                <w:lang w:eastAsia="en-US"/>
              </w:rPr>
              <w:t>בעל רישיון ספק שירות חיוני לפי חוק החשמל.</w:t>
            </w:r>
          </w:p>
        </w:tc>
      </w:tr>
      <w:tr w:rsidR="00FF0BFB" w:rsidRPr="001D2CFD" w:rsidTr="00FF0BFB">
        <w:trPr>
          <w:trHeight w:val="20"/>
        </w:trPr>
        <w:tc>
          <w:tcPr>
            <w:tcW w:w="2111" w:type="dxa"/>
            <w:shd w:val="clear" w:color="auto" w:fill="FFFFFF"/>
          </w:tcPr>
          <w:p w:rsidR="00FF0BFB" w:rsidRPr="001D2CFD" w:rsidRDefault="00FF0BFB" w:rsidP="001D2CFD">
            <w:pPr>
              <w:spacing w:after="120"/>
              <w:ind w:left="85"/>
              <w:jc w:val="right"/>
              <w:rPr>
                <w:rFonts w:ascii="Arial" w:eastAsia="HGMinchoB" w:hAnsi="Arial" w:cs="Arial"/>
                <w:b/>
                <w:bCs/>
                <w:sz w:val="21"/>
                <w:szCs w:val="21"/>
                <w:rtl/>
                <w:lang w:eastAsia="en-US"/>
              </w:rPr>
            </w:pPr>
            <w:r w:rsidRPr="001D2CFD">
              <w:rPr>
                <w:rFonts w:ascii="Arial" w:eastAsia="HGMinchoB" w:hAnsi="Arial" w:cs="Arial"/>
                <w:b/>
                <w:bCs/>
                <w:sz w:val="21"/>
                <w:szCs w:val="21"/>
                <w:rtl/>
                <w:lang w:eastAsia="en-US"/>
              </w:rPr>
              <w:t>סקר היתכנות להוצאת</w:t>
            </w:r>
          </w:p>
          <w:p w:rsidR="00FF0BFB" w:rsidRPr="001D2CFD" w:rsidRDefault="00FF0BFB" w:rsidP="001D2CFD">
            <w:pPr>
              <w:spacing w:after="120"/>
              <w:ind w:left="85"/>
              <w:jc w:val="right"/>
              <w:rPr>
                <w:rFonts w:ascii="Arial" w:eastAsia="HGMinchoB" w:hAnsi="Arial" w:cs="Arial"/>
                <w:b/>
                <w:bCs/>
                <w:sz w:val="21"/>
                <w:szCs w:val="21"/>
                <w:lang w:eastAsia="en-US"/>
              </w:rPr>
            </w:pPr>
            <w:r w:rsidRPr="001D2CFD">
              <w:rPr>
                <w:rFonts w:ascii="Arial" w:eastAsia="HGMinchoB" w:hAnsi="Arial" w:cs="Arial"/>
                <w:b/>
                <w:bCs/>
                <w:sz w:val="21"/>
                <w:szCs w:val="21"/>
                <w:rtl/>
                <w:lang w:eastAsia="en-US"/>
              </w:rPr>
              <w:t>אנרגיה</w:t>
            </w:r>
          </w:p>
        </w:tc>
        <w:tc>
          <w:tcPr>
            <w:tcW w:w="5954" w:type="dxa"/>
            <w:shd w:val="clear" w:color="auto" w:fill="FFFFFF"/>
          </w:tcPr>
          <w:p w:rsidR="00FF0BFB" w:rsidRPr="001D2CFD" w:rsidRDefault="00FF0BFB" w:rsidP="001D2CFD">
            <w:pPr>
              <w:spacing w:after="120"/>
              <w:ind w:left="85"/>
              <w:jc w:val="both"/>
              <w:rPr>
                <w:rFonts w:ascii="Arial" w:eastAsia="HGMinchoB" w:hAnsi="Arial" w:cs="Arial"/>
                <w:sz w:val="21"/>
                <w:szCs w:val="21"/>
                <w:rtl/>
                <w:lang w:eastAsia="en-US"/>
              </w:rPr>
            </w:pPr>
            <w:r w:rsidRPr="001D2CFD">
              <w:rPr>
                <w:rFonts w:ascii="Arial" w:eastAsia="HGMinchoB" w:hAnsi="Arial" w:cs="Arial"/>
                <w:sz w:val="21"/>
                <w:szCs w:val="21"/>
                <w:rtl/>
                <w:lang w:eastAsia="en-US"/>
              </w:rPr>
              <w:t>סקר של ספק שירות חיוני הקובע את אופן החיבור של מתקן פוטו-וולטאי לרשת ההולכה או החלוקה והעבודות הדרושות לשם כך.</w:t>
            </w:r>
          </w:p>
        </w:tc>
      </w:tr>
      <w:tr w:rsidR="00FF0BFB" w:rsidRPr="001D2CFD" w:rsidTr="00FF0BFB">
        <w:trPr>
          <w:trHeight w:val="20"/>
        </w:trPr>
        <w:tc>
          <w:tcPr>
            <w:tcW w:w="2111" w:type="dxa"/>
            <w:shd w:val="clear" w:color="auto" w:fill="FFFFFF"/>
          </w:tcPr>
          <w:p w:rsidR="00FF0BFB" w:rsidRPr="001D2CFD" w:rsidRDefault="00FF0BFB" w:rsidP="001D2CFD">
            <w:pPr>
              <w:spacing w:after="120"/>
              <w:ind w:left="85"/>
              <w:jc w:val="right"/>
              <w:rPr>
                <w:rFonts w:ascii="Arial" w:eastAsia="HGMinchoB" w:hAnsi="Arial" w:cs="Arial"/>
                <w:b/>
                <w:bCs/>
                <w:sz w:val="21"/>
                <w:szCs w:val="21"/>
                <w:rtl/>
                <w:lang w:eastAsia="en-US"/>
              </w:rPr>
            </w:pPr>
            <w:r w:rsidRPr="001D2CFD">
              <w:rPr>
                <w:rFonts w:ascii="Arial" w:eastAsia="HGMinchoB" w:hAnsi="Arial" w:cs="Arial"/>
                <w:b/>
                <w:bCs/>
                <w:sz w:val="21"/>
                <w:szCs w:val="21"/>
                <w:rtl/>
                <w:lang w:eastAsia="en-US"/>
              </w:rPr>
              <w:t>עוטף עזה</w:t>
            </w:r>
          </w:p>
        </w:tc>
        <w:tc>
          <w:tcPr>
            <w:tcW w:w="5954" w:type="dxa"/>
            <w:shd w:val="clear" w:color="auto" w:fill="FFFFFF"/>
          </w:tcPr>
          <w:p w:rsidR="00FF0BFB" w:rsidRPr="001D2CFD" w:rsidRDefault="00FF0BFB" w:rsidP="001D2CFD">
            <w:pPr>
              <w:spacing w:after="120"/>
              <w:ind w:left="85"/>
              <w:jc w:val="both"/>
              <w:rPr>
                <w:rFonts w:ascii="Arial" w:eastAsia="HGMinchoB" w:hAnsi="Arial" w:cs="Arial"/>
                <w:sz w:val="21"/>
                <w:szCs w:val="21"/>
                <w:rtl/>
                <w:lang w:eastAsia="en-US"/>
              </w:rPr>
            </w:pPr>
            <w:r w:rsidRPr="001D2CFD">
              <w:rPr>
                <w:rFonts w:ascii="Arial" w:eastAsia="HGMinchoB" w:hAnsi="Arial" w:cs="Arial"/>
                <w:sz w:val="21"/>
                <w:szCs w:val="21"/>
                <w:rtl/>
                <w:lang w:eastAsia="en-US"/>
              </w:rPr>
              <w:t>שטח בטווח 7 ק"מ מגבול עזה, כפי שנקבע בהחלטת ממשלה מס' 1060 מתאריך 13.12.</w:t>
            </w:r>
            <w:r w:rsidR="00DF2DEF" w:rsidRPr="001D2CFD">
              <w:rPr>
                <w:rFonts w:ascii="Arial" w:eastAsia="HGMinchoB" w:hAnsi="Arial" w:cs="Arial" w:hint="cs"/>
                <w:sz w:val="21"/>
                <w:szCs w:val="21"/>
                <w:rtl/>
                <w:lang w:eastAsia="en-US"/>
              </w:rPr>
              <w:t>20</w:t>
            </w:r>
            <w:r w:rsidRPr="001D2CFD">
              <w:rPr>
                <w:rFonts w:ascii="Arial" w:eastAsia="HGMinchoB" w:hAnsi="Arial" w:cs="Arial"/>
                <w:sz w:val="21"/>
                <w:szCs w:val="21"/>
                <w:rtl/>
                <w:lang w:eastAsia="en-US"/>
              </w:rPr>
              <w:t>09.</w:t>
            </w:r>
          </w:p>
        </w:tc>
      </w:tr>
      <w:tr w:rsidR="00FF0BFB" w:rsidRPr="001D2CFD" w:rsidTr="00FF0BFB">
        <w:trPr>
          <w:trHeight w:val="20"/>
        </w:trPr>
        <w:tc>
          <w:tcPr>
            <w:tcW w:w="2111" w:type="dxa"/>
            <w:shd w:val="clear" w:color="auto" w:fill="FFFFFF"/>
          </w:tcPr>
          <w:p w:rsidR="00FF0BFB" w:rsidRPr="001D2CFD" w:rsidRDefault="00FF0BFB" w:rsidP="001D2CFD">
            <w:pPr>
              <w:spacing w:after="120"/>
              <w:ind w:left="85"/>
              <w:jc w:val="right"/>
              <w:rPr>
                <w:rFonts w:ascii="Arial" w:eastAsia="HGMinchoB" w:hAnsi="Arial" w:cs="Arial"/>
                <w:b/>
                <w:bCs/>
                <w:sz w:val="21"/>
                <w:szCs w:val="21"/>
                <w:rtl/>
                <w:lang w:eastAsia="en-US"/>
              </w:rPr>
            </w:pPr>
            <w:r w:rsidRPr="001D2CFD">
              <w:rPr>
                <w:rFonts w:ascii="Arial" w:eastAsia="HGMinchoB" w:hAnsi="Arial" w:cs="Arial"/>
                <w:b/>
                <w:bCs/>
                <w:sz w:val="21"/>
                <w:szCs w:val="21"/>
                <w:rtl/>
                <w:lang w:eastAsia="en-US"/>
              </w:rPr>
              <w:t>קו</w:t>
            </w:r>
            <w:r w:rsidRPr="001D2CFD">
              <w:rPr>
                <w:rFonts w:ascii="Arial" w:eastAsia="HGMinchoB" w:hAnsi="Arial" w:cs="Arial"/>
                <w:b/>
                <w:bCs/>
                <w:sz w:val="21"/>
                <w:szCs w:val="21"/>
                <w:highlight w:val="yellow"/>
                <w:rtl/>
                <w:lang w:eastAsia="en-US"/>
              </w:rPr>
              <w:t xml:space="preserve"> </w:t>
            </w:r>
          </w:p>
        </w:tc>
        <w:tc>
          <w:tcPr>
            <w:tcW w:w="5954" w:type="dxa"/>
            <w:shd w:val="clear" w:color="auto" w:fill="FFFFFF"/>
          </w:tcPr>
          <w:p w:rsidR="00FF0BFB" w:rsidRPr="001D2CFD" w:rsidRDefault="00FF0BFB" w:rsidP="001D2CFD">
            <w:pPr>
              <w:spacing w:after="120"/>
              <w:ind w:left="85"/>
              <w:jc w:val="both"/>
              <w:rPr>
                <w:rFonts w:ascii="Arial" w:eastAsia="HGMinchoB" w:hAnsi="Arial" w:cs="Arial"/>
                <w:sz w:val="21"/>
                <w:szCs w:val="21"/>
                <w:rtl/>
                <w:lang w:eastAsia="en-US"/>
              </w:rPr>
            </w:pPr>
            <w:r w:rsidRPr="001D2CFD">
              <w:rPr>
                <w:rFonts w:ascii="Arial" w:eastAsia="HGMinchoB" w:hAnsi="Arial" w:cs="Arial"/>
                <w:sz w:val="21"/>
                <w:szCs w:val="21"/>
                <w:rtl/>
                <w:lang w:eastAsia="en-US"/>
              </w:rPr>
              <w:t>קטע של רשת החשמל.</w:t>
            </w:r>
          </w:p>
        </w:tc>
      </w:tr>
      <w:tr w:rsidR="00FF0BFB" w:rsidRPr="001D2CFD" w:rsidTr="00FF0BFB">
        <w:trPr>
          <w:trHeight w:val="20"/>
        </w:trPr>
        <w:tc>
          <w:tcPr>
            <w:tcW w:w="2111" w:type="dxa"/>
            <w:shd w:val="clear" w:color="auto" w:fill="FFFFFF"/>
          </w:tcPr>
          <w:p w:rsidR="00FF0BFB" w:rsidRPr="001D2CFD" w:rsidRDefault="00FF0BFB" w:rsidP="001D2CFD">
            <w:pPr>
              <w:spacing w:after="120"/>
              <w:ind w:left="85"/>
              <w:jc w:val="right"/>
              <w:rPr>
                <w:rFonts w:ascii="Arial" w:eastAsia="HGMinchoB" w:hAnsi="Arial" w:cs="Arial"/>
                <w:b/>
                <w:bCs/>
                <w:sz w:val="21"/>
                <w:szCs w:val="21"/>
                <w:rtl/>
                <w:lang w:eastAsia="en-US"/>
              </w:rPr>
            </w:pPr>
            <w:r w:rsidRPr="001D2CFD">
              <w:rPr>
                <w:rFonts w:ascii="Arial" w:eastAsia="HGMinchoB" w:hAnsi="Arial" w:cs="Arial"/>
                <w:b/>
                <w:bCs/>
                <w:sz w:val="21"/>
                <w:szCs w:val="21"/>
                <w:rtl/>
                <w:lang w:eastAsia="en-US"/>
              </w:rPr>
              <w:t>רשת הולכה</w:t>
            </w:r>
          </w:p>
        </w:tc>
        <w:tc>
          <w:tcPr>
            <w:tcW w:w="5954" w:type="dxa"/>
            <w:shd w:val="clear" w:color="auto" w:fill="FFFFFF"/>
          </w:tcPr>
          <w:p w:rsidR="00FF0BFB" w:rsidRPr="001D2CFD" w:rsidRDefault="00FF0BFB" w:rsidP="001D2CFD">
            <w:pPr>
              <w:spacing w:after="120"/>
              <w:ind w:left="85"/>
              <w:jc w:val="both"/>
              <w:rPr>
                <w:rFonts w:ascii="Arial" w:eastAsia="HGMinchoB" w:hAnsi="Arial" w:cs="Arial"/>
                <w:sz w:val="21"/>
                <w:szCs w:val="21"/>
                <w:rtl/>
                <w:lang w:eastAsia="en-US"/>
              </w:rPr>
            </w:pPr>
            <w:r w:rsidRPr="001D2CFD">
              <w:rPr>
                <w:rFonts w:ascii="Arial" w:eastAsia="HGMinchoB" w:hAnsi="Arial" w:cs="Arial"/>
                <w:sz w:val="21"/>
                <w:szCs w:val="21"/>
                <w:rtl/>
                <w:lang w:eastAsia="en-US"/>
              </w:rPr>
              <w:t>קווים להעברת חשמל ממקור יצור לתחנת משנה, במתח עליון או על, כהגדרתם בחוק החשמל.</w:t>
            </w:r>
          </w:p>
        </w:tc>
      </w:tr>
      <w:tr w:rsidR="00FF0BFB" w:rsidRPr="001D2CFD" w:rsidTr="00FF0BFB">
        <w:trPr>
          <w:trHeight w:val="20"/>
        </w:trPr>
        <w:tc>
          <w:tcPr>
            <w:tcW w:w="2111" w:type="dxa"/>
            <w:shd w:val="clear" w:color="auto" w:fill="FFFFFF"/>
          </w:tcPr>
          <w:p w:rsidR="00FF0BFB" w:rsidRPr="001D2CFD" w:rsidRDefault="00FF0BFB" w:rsidP="001D2CFD">
            <w:pPr>
              <w:spacing w:after="120"/>
              <w:ind w:left="85"/>
              <w:jc w:val="right"/>
              <w:rPr>
                <w:rFonts w:ascii="Arial" w:eastAsia="HGMinchoB" w:hAnsi="Arial" w:cs="Arial"/>
                <w:b/>
                <w:bCs/>
                <w:sz w:val="21"/>
                <w:szCs w:val="21"/>
                <w:rtl/>
                <w:lang w:eastAsia="en-US"/>
              </w:rPr>
            </w:pPr>
            <w:r w:rsidRPr="001D2CFD">
              <w:rPr>
                <w:rFonts w:ascii="Arial" w:eastAsia="HGMinchoB" w:hAnsi="Arial" w:cs="Arial"/>
                <w:b/>
                <w:bCs/>
                <w:sz w:val="21"/>
                <w:szCs w:val="21"/>
                <w:rtl/>
                <w:lang w:eastAsia="en-US"/>
              </w:rPr>
              <w:t>רשת החשמל</w:t>
            </w:r>
          </w:p>
        </w:tc>
        <w:tc>
          <w:tcPr>
            <w:tcW w:w="5954" w:type="dxa"/>
            <w:shd w:val="clear" w:color="auto" w:fill="FFFFFF"/>
          </w:tcPr>
          <w:p w:rsidR="00FF0BFB" w:rsidRPr="001D2CFD" w:rsidRDefault="00FF0BFB" w:rsidP="001D2CFD">
            <w:pPr>
              <w:spacing w:after="120"/>
              <w:ind w:left="85"/>
              <w:jc w:val="both"/>
              <w:rPr>
                <w:rFonts w:ascii="Arial" w:eastAsia="HGMinchoB" w:hAnsi="Arial" w:cs="Arial"/>
                <w:sz w:val="21"/>
                <w:szCs w:val="21"/>
                <w:rtl/>
                <w:lang w:eastAsia="en-US"/>
              </w:rPr>
            </w:pPr>
            <w:r w:rsidRPr="001D2CFD">
              <w:rPr>
                <w:rFonts w:ascii="Arial" w:eastAsia="HGMinchoB" w:hAnsi="Arial" w:cs="Arial"/>
                <w:sz w:val="21"/>
                <w:szCs w:val="21"/>
                <w:rtl/>
                <w:lang w:eastAsia="en-US"/>
              </w:rPr>
              <w:t>כהגדרתה בחוק החשמל.</w:t>
            </w:r>
          </w:p>
        </w:tc>
      </w:tr>
      <w:tr w:rsidR="00FF0BFB" w:rsidRPr="001D2CFD" w:rsidTr="00FF0BFB">
        <w:trPr>
          <w:trHeight w:val="20"/>
        </w:trPr>
        <w:tc>
          <w:tcPr>
            <w:tcW w:w="2111" w:type="dxa"/>
            <w:shd w:val="clear" w:color="auto" w:fill="FFFFFF"/>
          </w:tcPr>
          <w:p w:rsidR="00FF0BFB" w:rsidRPr="001D2CFD" w:rsidRDefault="00FF0BFB" w:rsidP="001D2CFD">
            <w:pPr>
              <w:spacing w:after="120"/>
              <w:ind w:left="85"/>
              <w:jc w:val="right"/>
              <w:rPr>
                <w:rFonts w:ascii="Arial" w:eastAsia="HGMinchoB" w:hAnsi="Arial" w:cs="Arial"/>
                <w:b/>
                <w:bCs/>
                <w:sz w:val="21"/>
                <w:szCs w:val="21"/>
                <w:rtl/>
                <w:lang w:eastAsia="en-US"/>
              </w:rPr>
            </w:pPr>
            <w:r w:rsidRPr="001D2CFD">
              <w:rPr>
                <w:rFonts w:ascii="Arial" w:eastAsia="HGMinchoB" w:hAnsi="Arial" w:cs="Arial"/>
                <w:b/>
                <w:bCs/>
                <w:sz w:val="21"/>
                <w:szCs w:val="21"/>
                <w:rtl/>
                <w:lang w:eastAsia="en-US"/>
              </w:rPr>
              <w:t>רשת חלוקה</w:t>
            </w:r>
          </w:p>
        </w:tc>
        <w:tc>
          <w:tcPr>
            <w:tcW w:w="5954" w:type="dxa"/>
            <w:shd w:val="clear" w:color="auto" w:fill="FFFFFF"/>
          </w:tcPr>
          <w:p w:rsidR="00FF0BFB" w:rsidRPr="001D2CFD" w:rsidRDefault="00FF0BFB" w:rsidP="001D2CFD">
            <w:pPr>
              <w:spacing w:after="120"/>
              <w:ind w:left="85"/>
              <w:jc w:val="both"/>
              <w:rPr>
                <w:rFonts w:ascii="Arial" w:eastAsia="HGMinchoB" w:hAnsi="Arial" w:cs="Arial"/>
                <w:sz w:val="21"/>
                <w:szCs w:val="21"/>
                <w:rtl/>
                <w:lang w:eastAsia="en-US"/>
              </w:rPr>
            </w:pPr>
            <w:r w:rsidRPr="001D2CFD">
              <w:rPr>
                <w:rFonts w:ascii="Arial" w:eastAsia="HGMinchoB" w:hAnsi="Arial" w:cs="Arial"/>
                <w:sz w:val="21"/>
                <w:szCs w:val="21"/>
                <w:rtl/>
                <w:lang w:eastAsia="en-US"/>
              </w:rPr>
              <w:t>קווים להעברת חשמל מתחנת משנה לצרכן, במתח נמוך או גבוה, כהגדרתם בחוק החשמל</w:t>
            </w:r>
            <w:r w:rsidR="00DF2DEF" w:rsidRPr="001D2CFD">
              <w:rPr>
                <w:rFonts w:ascii="Arial" w:eastAsia="HGMinchoB" w:hAnsi="Arial" w:cs="Arial" w:hint="cs"/>
                <w:sz w:val="21"/>
                <w:szCs w:val="21"/>
                <w:rtl/>
                <w:lang w:eastAsia="en-US"/>
              </w:rPr>
              <w:t>.</w:t>
            </w:r>
          </w:p>
        </w:tc>
      </w:tr>
    </w:tbl>
    <w:p w:rsidR="00055C7E" w:rsidRPr="001D2CFD" w:rsidRDefault="00055C7E" w:rsidP="001D2CFD">
      <w:pPr>
        <w:spacing w:after="120"/>
        <w:jc w:val="both"/>
        <w:rPr>
          <w:rFonts w:ascii="Arial" w:eastAsia="HGMinchoB" w:hAnsi="Arial" w:cs="Arial"/>
          <w:sz w:val="21"/>
          <w:szCs w:val="21"/>
          <w:rtl/>
          <w:lang w:eastAsia="en-US"/>
        </w:rPr>
      </w:pPr>
    </w:p>
    <w:p w:rsidR="00FF0BFB" w:rsidRPr="00FF0BFB" w:rsidRDefault="00FF0BFB" w:rsidP="001C491A">
      <w:pPr>
        <w:numPr>
          <w:ilvl w:val="0"/>
          <w:numId w:val="33"/>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תכנית להקמת מתקן פוטו-וולטאי</w:t>
      </w:r>
    </w:p>
    <w:p w:rsidR="00FF0BFB" w:rsidRPr="00FF0BFB" w:rsidRDefault="00FF0BFB" w:rsidP="001C491A">
      <w:pPr>
        <w:numPr>
          <w:ilvl w:val="1"/>
          <w:numId w:val="33"/>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הוראות כלליות</w:t>
      </w:r>
    </w:p>
    <w:p w:rsidR="00FF0BFB" w:rsidRPr="009B0AD4" w:rsidRDefault="00FF0BFB" w:rsidP="001C491A">
      <w:pPr>
        <w:numPr>
          <w:ilvl w:val="2"/>
          <w:numId w:val="33"/>
        </w:numPr>
        <w:spacing w:after="120"/>
        <w:ind w:left="709" w:hanging="709"/>
        <w:jc w:val="both"/>
        <w:rPr>
          <w:rFonts w:ascii="Arial" w:eastAsia="Times New Roman" w:hAnsi="Arial" w:cs="Arial"/>
          <w:sz w:val="21"/>
          <w:szCs w:val="21"/>
          <w:lang w:eastAsia="en-US"/>
        </w:rPr>
      </w:pPr>
      <w:r w:rsidRPr="009B0AD4">
        <w:rPr>
          <w:rFonts w:ascii="Arial" w:eastAsia="Times New Roman" w:hAnsi="Arial" w:cs="Arial"/>
          <w:sz w:val="21"/>
          <w:szCs w:val="21"/>
          <w:rtl/>
          <w:lang w:eastAsia="en-US"/>
        </w:rPr>
        <w:t>מתקן פוטו-וולטאי יוקם על פי תכנית מפורטת שמכוחה יינתנו היתרי בניה.</w:t>
      </w:r>
    </w:p>
    <w:p w:rsidR="00FF0BFB" w:rsidRPr="009B0AD4" w:rsidRDefault="00FF0BFB" w:rsidP="001C491A">
      <w:pPr>
        <w:numPr>
          <w:ilvl w:val="2"/>
          <w:numId w:val="33"/>
        </w:numPr>
        <w:spacing w:after="120"/>
        <w:ind w:left="709" w:hanging="709"/>
        <w:jc w:val="both"/>
        <w:rPr>
          <w:rFonts w:ascii="Arial" w:eastAsia="Times New Roman" w:hAnsi="Arial" w:cs="Arial"/>
          <w:sz w:val="21"/>
          <w:szCs w:val="21"/>
          <w:rtl/>
          <w:lang w:eastAsia="en-US"/>
        </w:rPr>
      </w:pPr>
      <w:r w:rsidRPr="009B0AD4">
        <w:rPr>
          <w:rFonts w:ascii="Arial" w:eastAsia="Times New Roman" w:hAnsi="Arial" w:cs="Arial"/>
          <w:sz w:val="21"/>
          <w:szCs w:val="21"/>
          <w:rtl/>
          <w:lang w:eastAsia="en-US"/>
        </w:rPr>
        <w:t xml:space="preserve">אישור תכנית להקמת מתקן פוטו-וולטאי מותנה בכך שחיבורו לרשת ההולכה אינו דורש הקמת קו 400 ק''ו חדש. </w:t>
      </w:r>
    </w:p>
    <w:p w:rsidR="00FF0BFB" w:rsidRPr="00FF0BFB" w:rsidRDefault="00FF0BFB" w:rsidP="001C491A">
      <w:pPr>
        <w:numPr>
          <w:ilvl w:val="1"/>
          <w:numId w:val="33"/>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 xml:space="preserve"> עקרונות תכנון</w:t>
      </w:r>
    </w:p>
    <w:p w:rsidR="00FF0BFB" w:rsidRPr="009B0AD4" w:rsidRDefault="00FF0BFB" w:rsidP="001C491A">
      <w:pPr>
        <w:numPr>
          <w:ilvl w:val="2"/>
          <w:numId w:val="33"/>
        </w:numPr>
        <w:spacing w:after="120"/>
        <w:ind w:left="709" w:hanging="709"/>
        <w:jc w:val="both"/>
        <w:rPr>
          <w:rFonts w:ascii="Arial" w:eastAsia="Times New Roman" w:hAnsi="Arial" w:cs="Arial"/>
          <w:sz w:val="21"/>
          <w:szCs w:val="21"/>
          <w:lang w:eastAsia="en-US"/>
        </w:rPr>
      </w:pPr>
      <w:r w:rsidRPr="009B0AD4">
        <w:rPr>
          <w:rFonts w:ascii="Arial" w:eastAsia="Times New Roman" w:hAnsi="Arial" w:cs="Arial"/>
          <w:sz w:val="21"/>
          <w:szCs w:val="21"/>
          <w:rtl/>
          <w:lang w:eastAsia="en-US"/>
        </w:rPr>
        <w:t>תינתן עדיפות להקמת מתקנים על גגות וחזיתות על פני הקמת מתקנים על הקרקע.</w:t>
      </w:r>
    </w:p>
    <w:p w:rsidR="00FF0BFB" w:rsidRPr="009B0AD4" w:rsidRDefault="00FF0BFB" w:rsidP="001C491A">
      <w:pPr>
        <w:numPr>
          <w:ilvl w:val="2"/>
          <w:numId w:val="33"/>
        </w:numPr>
        <w:spacing w:after="120"/>
        <w:ind w:left="709" w:hanging="709"/>
        <w:jc w:val="both"/>
        <w:rPr>
          <w:rFonts w:ascii="Arial" w:eastAsia="Times New Roman" w:hAnsi="Arial" w:cs="Arial"/>
          <w:sz w:val="21"/>
          <w:szCs w:val="21"/>
          <w:lang w:eastAsia="en-US"/>
        </w:rPr>
      </w:pPr>
      <w:r w:rsidRPr="009B0AD4">
        <w:rPr>
          <w:rFonts w:ascii="Arial" w:eastAsia="Times New Roman" w:hAnsi="Arial" w:cs="Arial"/>
          <w:sz w:val="21"/>
          <w:szCs w:val="21"/>
          <w:rtl/>
          <w:lang w:eastAsia="en-US"/>
        </w:rPr>
        <w:t>בשטח שייעודו לבינוי, ייתן מוסד תכנון עדיפות לתכנית המאפשרת שימוש נוסף על השימוש של מתקן פוטו-וולטאי.</w:t>
      </w:r>
    </w:p>
    <w:p w:rsidR="00FF0BFB" w:rsidRPr="009B0AD4" w:rsidRDefault="00FF0BFB" w:rsidP="001C491A">
      <w:pPr>
        <w:numPr>
          <w:ilvl w:val="2"/>
          <w:numId w:val="33"/>
        </w:numPr>
        <w:spacing w:after="120"/>
        <w:ind w:left="709" w:hanging="709"/>
        <w:jc w:val="both"/>
        <w:rPr>
          <w:rFonts w:ascii="Arial" w:eastAsia="Times New Roman" w:hAnsi="Arial" w:cs="Arial"/>
          <w:sz w:val="21"/>
          <w:szCs w:val="21"/>
          <w:lang w:eastAsia="en-US"/>
        </w:rPr>
      </w:pPr>
      <w:r w:rsidRPr="009B0AD4">
        <w:rPr>
          <w:rFonts w:ascii="Arial" w:eastAsia="Times New Roman" w:hAnsi="Arial" w:cs="Arial"/>
          <w:sz w:val="21"/>
          <w:szCs w:val="21"/>
          <w:rtl/>
          <w:lang w:eastAsia="en-US"/>
        </w:rPr>
        <w:lastRenderedPageBreak/>
        <w:t xml:space="preserve">מוסד תכנון הדן בתכנית למתקן פוטו-וולטאי ייתן דעתו להיבטים הבאים: </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מידת הישימות והתועלות למשק.</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היקף השטח המבוקש ושימושי הקרקע בו ובקרבתו.</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צרכי פיתוח עתידיים של הישובים.</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איחוד תשתיות, צמידות דופן לבינוי ולתשתיות, ובעיקר למתקנים פוטו-וולטאיים ולקווי הולכה.</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מניעת חשיפת אוכלוסייה לקרינה אלקטרו-מגנטית.</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תכנון קומפקטי, היקף התשתיות הנדרש, לרבות אורך החיבור.</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שימוש בטכנולוגיה המיטבית.</w:t>
      </w:r>
    </w:p>
    <w:p w:rsidR="00FF0BFB" w:rsidRPr="00FF0BFB" w:rsidRDefault="00FF0BFB" w:rsidP="001C491A">
      <w:pPr>
        <w:numPr>
          <w:ilvl w:val="1"/>
          <w:numId w:val="33"/>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שטח התכנית</w:t>
      </w:r>
    </w:p>
    <w:p w:rsidR="00FF0BFB" w:rsidRPr="009B0AD4" w:rsidRDefault="00FF0BFB" w:rsidP="00422FD4">
      <w:pPr>
        <w:tabs>
          <w:tab w:val="left" w:pos="2895"/>
        </w:tabs>
        <w:spacing w:after="120"/>
        <w:ind w:left="709"/>
        <w:jc w:val="both"/>
        <w:rPr>
          <w:rFonts w:ascii="Arial" w:eastAsia="Times New Roman" w:hAnsi="Arial" w:cs="Arial"/>
          <w:sz w:val="21"/>
          <w:szCs w:val="21"/>
          <w:rtl/>
          <w:lang w:eastAsia="en-US"/>
        </w:rPr>
      </w:pPr>
      <w:r w:rsidRPr="009B0AD4">
        <w:rPr>
          <w:rFonts w:ascii="Arial" w:eastAsia="Times New Roman" w:hAnsi="Arial" w:cs="Arial"/>
          <w:sz w:val="21"/>
          <w:szCs w:val="21"/>
          <w:rtl/>
          <w:lang w:eastAsia="en-US"/>
        </w:rPr>
        <w:t>שטחה של תכנית למתקן פוטו-וולטאי, למעט שטחן של רצועות קווי החשמל, לא יעלה על 750 דונם.</w:t>
      </w:r>
    </w:p>
    <w:p w:rsidR="00FF0BFB" w:rsidRPr="009B0AD4" w:rsidRDefault="00FF0BFB" w:rsidP="001C491A">
      <w:pPr>
        <w:numPr>
          <w:ilvl w:val="2"/>
          <w:numId w:val="33"/>
        </w:numPr>
        <w:spacing w:after="120"/>
        <w:ind w:left="709" w:hanging="709"/>
        <w:jc w:val="both"/>
        <w:rPr>
          <w:rFonts w:ascii="Arial" w:eastAsia="Times New Roman" w:hAnsi="Arial" w:cs="Arial"/>
          <w:b/>
          <w:bCs/>
          <w:sz w:val="21"/>
          <w:szCs w:val="21"/>
          <w:lang w:eastAsia="en-US"/>
        </w:rPr>
      </w:pPr>
      <w:r w:rsidRPr="009B0AD4">
        <w:rPr>
          <w:rFonts w:ascii="Arial" w:eastAsia="Times New Roman" w:hAnsi="Arial" w:cs="Arial"/>
          <w:b/>
          <w:bCs/>
          <w:sz w:val="21"/>
          <w:szCs w:val="21"/>
          <w:rtl/>
          <w:lang w:eastAsia="en-US"/>
        </w:rPr>
        <w:t>בשטח שייעודו לתעשייה, למלאכה או לתעסוקה</w:t>
      </w:r>
    </w:p>
    <w:p w:rsidR="00FF0BFB" w:rsidRPr="009B0AD4" w:rsidRDefault="00FF0BFB" w:rsidP="00422FD4">
      <w:pPr>
        <w:spacing w:after="120"/>
        <w:ind w:left="709"/>
        <w:jc w:val="both"/>
        <w:rPr>
          <w:rFonts w:ascii="Arial" w:eastAsia="Times New Roman" w:hAnsi="Arial" w:cs="Arial"/>
          <w:sz w:val="21"/>
          <w:szCs w:val="21"/>
          <w:rtl/>
          <w:lang w:eastAsia="en-US"/>
        </w:rPr>
      </w:pPr>
      <w:r w:rsidRPr="009B0AD4">
        <w:rPr>
          <w:rFonts w:ascii="Arial" w:eastAsia="Times New Roman" w:hAnsi="Arial" w:cs="Arial"/>
          <w:sz w:val="21"/>
          <w:szCs w:val="21"/>
          <w:rtl/>
          <w:lang w:eastAsia="en-US"/>
        </w:rPr>
        <w:t>היקף השטח להקמת מתקן פוטו-וולטאי בשטח שייעודו לתעשייה, יקבע לאחר שמוסד תכנון שקל את הצרכים הנוכחיים והעתידיים של הפיתוח התעשייתי וצרכי האזור, וכן נבחנה האפשרות לשילוב המתקן הפוטו-וולטאי במתקני התעשייה הקיימים והעתידיים.</w:t>
      </w:r>
    </w:p>
    <w:p w:rsidR="00FF0BFB" w:rsidRPr="009B0AD4" w:rsidRDefault="00FF0BFB" w:rsidP="001C491A">
      <w:pPr>
        <w:numPr>
          <w:ilvl w:val="2"/>
          <w:numId w:val="33"/>
        </w:numPr>
        <w:spacing w:after="120"/>
        <w:ind w:left="709" w:hanging="709"/>
        <w:jc w:val="both"/>
        <w:rPr>
          <w:rFonts w:ascii="Arial" w:eastAsia="Times New Roman" w:hAnsi="Arial" w:cs="Arial"/>
          <w:b/>
          <w:bCs/>
          <w:sz w:val="21"/>
          <w:szCs w:val="21"/>
          <w:rtl/>
          <w:lang w:eastAsia="en-US"/>
        </w:rPr>
      </w:pPr>
      <w:r w:rsidRPr="009B0AD4">
        <w:rPr>
          <w:rFonts w:ascii="Arial" w:eastAsia="Times New Roman" w:hAnsi="Arial" w:cs="Arial"/>
          <w:b/>
          <w:bCs/>
          <w:sz w:val="21"/>
          <w:szCs w:val="21"/>
          <w:rtl/>
          <w:lang w:eastAsia="en-US"/>
        </w:rPr>
        <w:t>בשטח פתוח</w:t>
      </w:r>
    </w:p>
    <w:p w:rsidR="00FF0BFB" w:rsidRPr="009A332D" w:rsidRDefault="00FF0BFB" w:rsidP="001C491A">
      <w:pPr>
        <w:numPr>
          <w:ilvl w:val="3"/>
          <w:numId w:val="33"/>
        </w:numPr>
        <w:spacing w:after="120"/>
        <w:ind w:left="793" w:hanging="793"/>
        <w:jc w:val="both"/>
        <w:rPr>
          <w:rFonts w:ascii="Arial" w:eastAsia="Times New Roman" w:hAnsi="Arial" w:cs="Arial"/>
          <w:sz w:val="20"/>
          <w:szCs w:val="20"/>
          <w:rtl/>
          <w:lang w:eastAsia="en-US"/>
        </w:rPr>
      </w:pPr>
      <w:r w:rsidRPr="009A332D">
        <w:rPr>
          <w:rFonts w:ascii="Arial" w:eastAsia="Times New Roman" w:hAnsi="Arial" w:cs="Arial"/>
          <w:sz w:val="20"/>
          <w:szCs w:val="20"/>
          <w:rtl/>
          <w:lang w:eastAsia="en-US"/>
        </w:rPr>
        <w:t>בשטח ישוב חקלאי, היקף שטח להקמת המתקן יהיה עד 10% מהשטחים מתוך המשבצת החקלאית של יישוב טרם הקמת המתקן, ועד שטח מצטבר של 300 דונם, הנמוך מבין השניים. חישוב השטח יהיה על פי גודל המשבצת על פי הרישום במשרד החקלאות ופיתוח הכפר ביום 17.</w:t>
      </w:r>
      <w:r w:rsidR="00DF2DEF" w:rsidRPr="009A332D">
        <w:rPr>
          <w:rFonts w:ascii="Arial" w:eastAsia="Times New Roman" w:hAnsi="Arial" w:cs="Arial" w:hint="cs"/>
          <w:sz w:val="20"/>
          <w:szCs w:val="20"/>
          <w:rtl/>
          <w:lang w:eastAsia="en-US"/>
        </w:rPr>
        <w:t>0</w:t>
      </w:r>
      <w:r w:rsidRPr="009A332D">
        <w:rPr>
          <w:rFonts w:ascii="Arial" w:eastAsia="Times New Roman" w:hAnsi="Arial" w:cs="Arial"/>
          <w:sz w:val="20"/>
          <w:szCs w:val="20"/>
          <w:rtl/>
          <w:lang w:eastAsia="en-US"/>
        </w:rPr>
        <w:t>1.</w:t>
      </w:r>
      <w:r w:rsidR="00DF2DEF" w:rsidRPr="009A332D">
        <w:rPr>
          <w:rFonts w:ascii="Arial" w:eastAsia="Times New Roman" w:hAnsi="Arial" w:cs="Arial" w:hint="cs"/>
          <w:sz w:val="20"/>
          <w:szCs w:val="20"/>
          <w:rtl/>
          <w:lang w:eastAsia="en-US"/>
        </w:rPr>
        <w:t>20</w:t>
      </w:r>
      <w:r w:rsidRPr="009A332D">
        <w:rPr>
          <w:rFonts w:ascii="Arial" w:eastAsia="Times New Roman" w:hAnsi="Arial" w:cs="Arial"/>
          <w:sz w:val="20"/>
          <w:szCs w:val="20"/>
          <w:rtl/>
          <w:lang w:eastAsia="en-US"/>
        </w:rPr>
        <w:t>11. מתקנים הקבועים על גגות וחזיתות מבנים בישוב חקלאי, לא יבואו במניין השטחים.</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 xml:space="preserve">בשטח פתוח שאינו בשטח ישוב חקלאי, היקף השטח להקמת המתקן לא יעלה על 300 דונם. </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 xml:space="preserve">מוסד תכנון רשאי לקבוע בתכנית שטחים גדולים מאלה הקבועים בס"ק 3.3.2.1 ו- 3.3.2.2, לאחר שהתייעץ עם הרשות המקומית, ובשטחי משבצת חקלאית, גם עם משרד החקלאות ופיתוח הכפר. </w:t>
      </w:r>
    </w:p>
    <w:p w:rsidR="00FF0BFB" w:rsidRPr="00055C7E" w:rsidRDefault="00FF0BFB" w:rsidP="001C491A">
      <w:pPr>
        <w:numPr>
          <w:ilvl w:val="3"/>
          <w:numId w:val="33"/>
        </w:numPr>
        <w:spacing w:after="120"/>
        <w:ind w:left="794" w:hanging="794"/>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בשטח פתוח תקבע התכנית כי עם תום השימוש במתקן, ישוב השטח לייעודו ערב אישור המתקן.</w:t>
      </w:r>
    </w:p>
    <w:p w:rsidR="00FF0BFB" w:rsidRPr="00FF0BFB" w:rsidRDefault="00FF0BFB" w:rsidP="001C491A">
      <w:pPr>
        <w:numPr>
          <w:ilvl w:val="1"/>
          <w:numId w:val="33"/>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תכולת התכנית</w:t>
      </w:r>
    </w:p>
    <w:p w:rsidR="00FF0BFB" w:rsidRPr="009B0AD4" w:rsidRDefault="00FF0BFB" w:rsidP="001C491A">
      <w:pPr>
        <w:numPr>
          <w:ilvl w:val="2"/>
          <w:numId w:val="33"/>
        </w:numPr>
        <w:spacing w:after="120"/>
        <w:ind w:left="709" w:hanging="709"/>
        <w:jc w:val="both"/>
        <w:rPr>
          <w:rFonts w:ascii="Arial" w:eastAsia="Times New Roman" w:hAnsi="Arial" w:cs="Arial"/>
          <w:sz w:val="21"/>
          <w:szCs w:val="21"/>
          <w:lang w:eastAsia="en-US"/>
        </w:rPr>
      </w:pPr>
      <w:r w:rsidRPr="009B0AD4">
        <w:rPr>
          <w:rFonts w:ascii="Arial" w:eastAsia="Times New Roman" w:hAnsi="Arial" w:cs="Arial"/>
          <w:sz w:val="21"/>
          <w:szCs w:val="21"/>
          <w:rtl/>
          <w:lang w:eastAsia="en-US"/>
        </w:rPr>
        <w:t xml:space="preserve">התכנית תקבע את כל הדרוש למימוש מטרתה ובכלל זה, ולפי הצורך: </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 xml:space="preserve">קווים ומתקני תשתית לסוגיהם, חיבוריהם לרשת ההולכה, המבנים והמתקנים הנדרשים להקמת המתקן, לתפעולו, לאחזקתו ולהנגשתו. </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אמצעי ביטחון ובטיחות, למעט מגורי שומר.</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הוראות לעת פירוק המתקן והתשתיות שהוקמו עבורו.</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הגבלות הבנייה הנובעות מהמתקן.</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הוראות בדבר תנאים למתן היתרי בניה, לרבות הוראה לעניין אישור ספק שירות חיוני ואישור מינהל החשמל במשרד האנרגיה לנקודת החיבור לרשת החשמל ולמסדר החשמל.</w:t>
      </w:r>
    </w:p>
    <w:p w:rsidR="00FF0BFB" w:rsidRPr="009B0AD4" w:rsidRDefault="00FF0BFB" w:rsidP="001C491A">
      <w:pPr>
        <w:numPr>
          <w:ilvl w:val="2"/>
          <w:numId w:val="33"/>
        </w:numPr>
        <w:spacing w:after="120"/>
        <w:ind w:left="709" w:hanging="709"/>
        <w:jc w:val="both"/>
        <w:rPr>
          <w:rFonts w:ascii="Arial" w:eastAsia="Times New Roman" w:hAnsi="Arial" w:cs="Arial"/>
          <w:sz w:val="21"/>
          <w:szCs w:val="21"/>
          <w:lang w:eastAsia="en-US"/>
        </w:rPr>
      </w:pPr>
      <w:r w:rsidRPr="009B0AD4">
        <w:rPr>
          <w:rFonts w:ascii="Arial" w:eastAsia="Times New Roman" w:hAnsi="Arial" w:cs="Arial"/>
          <w:sz w:val="21"/>
          <w:szCs w:val="21"/>
          <w:rtl/>
          <w:lang w:eastAsia="en-US"/>
        </w:rPr>
        <w:t>התכנית תכלול הוראות שיבטיחו כי לעת הוצאת היתר בניה ייבחנו העניינים הבאים:</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שימוש בטכנולוגיה מיטבית וייצור חשמל בהספק המקסימלי האפשרי בהתאם לשטח התכנית והוראותיה ובהתייחס לרישיון הייצור.</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כי גידור המתקן הפוטו-וולטאי נקבע בהתאם לפריסת המתקנים המבוקשת בהיתר, מבלי לפגוע בגמישות התכנית בדבר הגדלה אפשרית של הספק המתקן הפוטו-וולטאי.</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rtl/>
          <w:lang w:eastAsia="en-US"/>
        </w:rPr>
      </w:pPr>
      <w:r w:rsidRPr="00055C7E">
        <w:rPr>
          <w:rFonts w:ascii="Arial" w:eastAsia="Times New Roman" w:hAnsi="Arial" w:cs="Arial"/>
          <w:sz w:val="20"/>
          <w:szCs w:val="20"/>
          <w:rtl/>
          <w:lang w:eastAsia="en-US"/>
        </w:rPr>
        <w:lastRenderedPageBreak/>
        <w:t>מידת הגמישות של התכנית בין השאר בדבר האפשרות להגדלת הספק המתקן הפוטו-וולטאי, מבלי שהדבר יהווה שינוי לתכנית, בתנאים הבאים:</w:t>
      </w:r>
    </w:p>
    <w:p w:rsidR="00FF0BFB" w:rsidRPr="00055C7E" w:rsidRDefault="00FF0BFB" w:rsidP="001C491A">
      <w:pPr>
        <w:numPr>
          <w:ilvl w:val="0"/>
          <w:numId w:val="34"/>
        </w:numPr>
        <w:spacing w:before="12" w:after="0"/>
        <w:ind w:left="1076" w:hanging="283"/>
        <w:contextualSpacing/>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הגדלת ההספק תתאפשר בשטח המיועד למתקן הפוטו-וולטאי.</w:t>
      </w:r>
    </w:p>
    <w:p w:rsidR="00FF0BFB" w:rsidRPr="00055C7E" w:rsidRDefault="00FF0BFB" w:rsidP="001C491A">
      <w:pPr>
        <w:numPr>
          <w:ilvl w:val="0"/>
          <w:numId w:val="34"/>
        </w:numPr>
        <w:spacing w:before="12" w:after="0"/>
        <w:ind w:left="1076" w:hanging="283"/>
        <w:contextualSpacing/>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הגבלות הגדלת ההספק לא תחייב אישור קו מתח עליון חדש.</w:t>
      </w:r>
    </w:p>
    <w:p w:rsidR="00FF0BFB" w:rsidRPr="00055C7E" w:rsidRDefault="00FF0BFB" w:rsidP="001C491A">
      <w:pPr>
        <w:numPr>
          <w:ilvl w:val="0"/>
          <w:numId w:val="34"/>
        </w:numPr>
        <w:spacing w:after="120"/>
        <w:ind w:left="1078" w:hanging="284"/>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הוצג רישיון ייצור מותנה מהרשות לשירותים ציבוריים - חשמל למתקן הפוטו-וולטאי בהספק המוגדל.</w:t>
      </w:r>
    </w:p>
    <w:p w:rsidR="00FF0BFB" w:rsidRPr="009B0AD4" w:rsidRDefault="00FF0BFB" w:rsidP="001C491A">
      <w:pPr>
        <w:numPr>
          <w:ilvl w:val="2"/>
          <w:numId w:val="33"/>
        </w:numPr>
        <w:spacing w:after="120"/>
        <w:ind w:left="709" w:hanging="709"/>
        <w:jc w:val="both"/>
        <w:rPr>
          <w:rFonts w:ascii="Arial" w:eastAsia="Times New Roman" w:hAnsi="Arial" w:cs="Arial"/>
          <w:b/>
          <w:bCs/>
          <w:sz w:val="21"/>
          <w:szCs w:val="21"/>
          <w:lang w:eastAsia="en-US"/>
        </w:rPr>
      </w:pPr>
      <w:r w:rsidRPr="009B0AD4">
        <w:rPr>
          <w:rFonts w:ascii="Arial" w:eastAsia="Times New Roman" w:hAnsi="Arial" w:cs="Arial"/>
          <w:b/>
          <w:bCs/>
          <w:sz w:val="21"/>
          <w:szCs w:val="21"/>
          <w:rtl/>
          <w:lang w:eastAsia="en-US"/>
        </w:rPr>
        <w:t>לתכנית יצורפו המסמכים הבאים:</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תשריט מצב מוצע ותשריט מצב מאושר.</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מסמך נופי סביבתי כאמור בסעיף 3.8.</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נספח ניקוז והידרולוגיה על פי הקבוע בתכנית זו. מוסד תכנון רשאי לפטור מהכנת הנספח.</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קבע סקר ההיתכנות שהוצאת האנרגיה תיעשה בקו מתח עליון חדש, הרצועה הנדרשת לקו זה תיכלל בתחום התכנית ובכפוף להחלטת מוסד התכנון יצורף מסמך סביבתי לרצועת הקו אשר ייערך על ידי ספק השירות החיוני.</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נספח בינוי ו/או נספח עיצוב אדריכלי.</w:t>
      </w:r>
    </w:p>
    <w:p w:rsidR="00FF0BFB" w:rsidRPr="00FF0BFB" w:rsidRDefault="00FF0BFB" w:rsidP="001C491A">
      <w:pPr>
        <w:numPr>
          <w:ilvl w:val="1"/>
          <w:numId w:val="33"/>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התייעצויות</w:t>
      </w:r>
    </w:p>
    <w:p w:rsidR="00FF0BFB" w:rsidRPr="009B0AD4" w:rsidRDefault="00FF0BFB" w:rsidP="00422FD4">
      <w:pPr>
        <w:tabs>
          <w:tab w:val="left" w:pos="2895"/>
        </w:tabs>
        <w:spacing w:after="120"/>
        <w:ind w:left="709"/>
        <w:jc w:val="both"/>
        <w:rPr>
          <w:rFonts w:ascii="Arial" w:eastAsia="Times New Roman" w:hAnsi="Arial" w:cs="Arial"/>
          <w:sz w:val="21"/>
          <w:szCs w:val="21"/>
          <w:rtl/>
          <w:lang w:eastAsia="en-US"/>
        </w:rPr>
      </w:pPr>
      <w:r w:rsidRPr="009B0AD4">
        <w:rPr>
          <w:rFonts w:ascii="Arial" w:eastAsia="Times New Roman" w:hAnsi="Arial" w:cs="Arial"/>
          <w:sz w:val="21"/>
          <w:szCs w:val="21"/>
          <w:rtl/>
          <w:lang w:eastAsia="en-US"/>
        </w:rPr>
        <w:t>מוסד תכנון הדן בתכנית למתקן פוטו-וולטאי ייוועץ עם הגורמים הבאים:</w:t>
      </w:r>
    </w:p>
    <w:p w:rsidR="00FF0BFB" w:rsidRPr="009B0AD4" w:rsidRDefault="00FF0BFB" w:rsidP="001C491A">
      <w:pPr>
        <w:numPr>
          <w:ilvl w:val="2"/>
          <w:numId w:val="33"/>
        </w:numPr>
        <w:spacing w:after="120"/>
        <w:ind w:left="709" w:hanging="709"/>
        <w:jc w:val="both"/>
        <w:rPr>
          <w:rFonts w:ascii="Arial" w:eastAsia="Times New Roman" w:hAnsi="Arial" w:cs="Arial"/>
          <w:sz w:val="21"/>
          <w:szCs w:val="21"/>
          <w:rtl/>
          <w:lang w:eastAsia="en-US"/>
        </w:rPr>
      </w:pPr>
      <w:r w:rsidRPr="009B0AD4">
        <w:rPr>
          <w:rFonts w:ascii="Arial" w:eastAsia="Times New Roman" w:hAnsi="Arial" w:cs="Arial"/>
          <w:sz w:val="21"/>
          <w:szCs w:val="21"/>
          <w:rtl/>
          <w:lang w:eastAsia="en-US"/>
        </w:rPr>
        <w:t>רשות התעופה האזרחית ונציג שר הביטחון למניעת פגיעה בבטיחות הטיסה, כאשר מתקיים בתכנית אחד מאלה:</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התכנית כוללת חיבור לקו הולכה במתח עליון (161 ק"ו).</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התכנית משתרעת על שטח העולה על 300 דונם.</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התכנית נמצאת בתחום הגבלות הבניה של שדה תעופה או מנחת.</w:t>
      </w:r>
    </w:p>
    <w:p w:rsidR="00FF0BFB" w:rsidRPr="009B0AD4" w:rsidRDefault="00FF0BFB" w:rsidP="001C491A">
      <w:pPr>
        <w:numPr>
          <w:ilvl w:val="2"/>
          <w:numId w:val="33"/>
        </w:numPr>
        <w:spacing w:after="120"/>
        <w:ind w:left="709" w:hanging="709"/>
        <w:jc w:val="both"/>
        <w:rPr>
          <w:rFonts w:ascii="Arial" w:eastAsia="Times New Roman" w:hAnsi="Arial" w:cs="Arial"/>
          <w:sz w:val="21"/>
          <w:szCs w:val="21"/>
          <w:lang w:eastAsia="en-US"/>
        </w:rPr>
      </w:pPr>
      <w:r w:rsidRPr="009B0AD4">
        <w:rPr>
          <w:rFonts w:ascii="Arial" w:eastAsia="Times New Roman" w:hAnsi="Arial" w:cs="Arial"/>
          <w:sz w:val="21"/>
          <w:szCs w:val="21"/>
          <w:rtl/>
          <w:lang w:eastAsia="en-US"/>
        </w:rPr>
        <w:t xml:space="preserve">נציג שר הביטחון, </w:t>
      </w:r>
      <w:r w:rsidR="00DF2DEF" w:rsidRPr="009B0AD4">
        <w:rPr>
          <w:rFonts w:ascii="Arial" w:eastAsia="Times New Roman" w:hAnsi="Arial" w:cs="Arial" w:hint="cs"/>
          <w:sz w:val="21"/>
          <w:szCs w:val="21"/>
          <w:rtl/>
          <w:lang w:eastAsia="en-US"/>
        </w:rPr>
        <w:t>ככל</w:t>
      </w:r>
      <w:r w:rsidRPr="009B0AD4">
        <w:rPr>
          <w:rFonts w:ascii="Arial" w:eastAsia="Times New Roman" w:hAnsi="Arial" w:cs="Arial"/>
          <w:sz w:val="21"/>
          <w:szCs w:val="21"/>
          <w:rtl/>
          <w:lang w:eastAsia="en-US"/>
        </w:rPr>
        <w:t xml:space="preserve"> שהתכנית כוללת קו חשמל בשטח פתוח. </w:t>
      </w:r>
    </w:p>
    <w:p w:rsidR="00FF0BFB" w:rsidRPr="00FF0BFB" w:rsidRDefault="00FF0BFB" w:rsidP="001C491A">
      <w:pPr>
        <w:numPr>
          <w:ilvl w:val="1"/>
          <w:numId w:val="33"/>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 xml:space="preserve">שיקולים למיקום </w:t>
      </w:r>
    </w:p>
    <w:p w:rsidR="00FF0BFB" w:rsidRPr="009B0AD4" w:rsidRDefault="00FF0BFB" w:rsidP="001C491A">
      <w:pPr>
        <w:numPr>
          <w:ilvl w:val="2"/>
          <w:numId w:val="33"/>
        </w:numPr>
        <w:spacing w:after="120"/>
        <w:ind w:left="709" w:hanging="709"/>
        <w:jc w:val="both"/>
        <w:rPr>
          <w:rFonts w:ascii="Arial" w:eastAsia="Times New Roman" w:hAnsi="Arial" w:cs="Arial"/>
          <w:b/>
          <w:bCs/>
          <w:sz w:val="21"/>
          <w:szCs w:val="21"/>
          <w:lang w:eastAsia="en-US"/>
        </w:rPr>
      </w:pPr>
      <w:r w:rsidRPr="009B0AD4">
        <w:rPr>
          <w:rFonts w:ascii="Arial" w:eastAsia="Times New Roman" w:hAnsi="Arial" w:cs="Arial"/>
          <w:b/>
          <w:bCs/>
          <w:sz w:val="21"/>
          <w:szCs w:val="21"/>
          <w:rtl/>
          <w:lang w:eastAsia="en-US"/>
        </w:rPr>
        <w:t>עדיפות במרחב</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rtl/>
          <w:lang w:eastAsia="en-US"/>
        </w:rPr>
      </w:pPr>
      <w:r w:rsidRPr="00055C7E">
        <w:rPr>
          <w:rFonts w:ascii="Arial" w:eastAsia="Times New Roman" w:hAnsi="Arial" w:cs="Arial"/>
          <w:sz w:val="20"/>
          <w:szCs w:val="20"/>
          <w:rtl/>
          <w:lang w:eastAsia="en-US"/>
        </w:rPr>
        <w:t>תינתן עדיפות להקמת מתקנים פוטו-וולטאיים בנפת באר שבע, בנפת גולן ובעוטף עזה</w:t>
      </w:r>
      <w:r w:rsidR="00045A67">
        <w:rPr>
          <w:rFonts w:ascii="Arial" w:eastAsia="Times New Roman" w:hAnsi="Arial" w:cs="Arial" w:hint="cs"/>
          <w:sz w:val="20"/>
          <w:szCs w:val="20"/>
          <w:rtl/>
          <w:lang w:eastAsia="en-US"/>
        </w:rPr>
        <w:t>.</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rtl/>
          <w:lang w:eastAsia="en-US"/>
        </w:rPr>
      </w:pPr>
      <w:r w:rsidRPr="00055C7E">
        <w:rPr>
          <w:rFonts w:ascii="Arial" w:eastAsia="Times New Roman" w:hAnsi="Arial" w:cs="Arial"/>
          <w:sz w:val="20"/>
          <w:szCs w:val="20"/>
          <w:rtl/>
          <w:lang w:eastAsia="en-US"/>
        </w:rPr>
        <w:t>בנפת באר שבע, במכלול נופי במרקם כפרי, תותר הקמת מתקן פוטו-וולטאי ובלבד שהשתכנע מוסד תכנון שאין חלופה מחוץ למכלול הנופי, וזאת על אף האמור בסעיף 9.1.3 לתמ"א 35.</w:t>
      </w:r>
    </w:p>
    <w:p w:rsidR="00FF0BFB" w:rsidRPr="009B0AD4" w:rsidRDefault="00FF0BFB" w:rsidP="001C491A">
      <w:pPr>
        <w:numPr>
          <w:ilvl w:val="2"/>
          <w:numId w:val="33"/>
        </w:numPr>
        <w:spacing w:after="120"/>
        <w:ind w:left="709" w:hanging="709"/>
        <w:jc w:val="both"/>
        <w:rPr>
          <w:rFonts w:ascii="Arial" w:eastAsia="Times New Roman" w:hAnsi="Arial" w:cs="Arial"/>
          <w:b/>
          <w:bCs/>
          <w:sz w:val="21"/>
          <w:szCs w:val="21"/>
          <w:lang w:eastAsia="en-US"/>
        </w:rPr>
      </w:pPr>
      <w:r w:rsidRPr="009B0AD4">
        <w:rPr>
          <w:rFonts w:ascii="Arial" w:eastAsia="Times New Roman" w:hAnsi="Arial" w:cs="Arial"/>
          <w:b/>
          <w:bCs/>
          <w:sz w:val="21"/>
          <w:szCs w:val="21"/>
          <w:rtl/>
          <w:lang w:eastAsia="en-US"/>
        </w:rPr>
        <w:t>מיקום מועדף</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בשטח המיועד לבינוי.</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 xml:space="preserve">בשטח המיועד לפיתוח, שהוא צמוד דופן לשטח המיועד לבינוי. </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בשטח המיועד לפיתוח.</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בשטח פתוח מופר.</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בשטח פתוח צמוד דופן לשטח המיועד לבינוי.</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בשטח פתוח שהוא צמוד דופן לשטח המיועד לפיתוח.</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בשטח פתוח שאינו צמוד דופן, שייעודו למטמנה, או מחצבה אשר השימוש בו למטרתו המאושרת הסתיים.</w:t>
      </w:r>
    </w:p>
    <w:p w:rsidR="00FF0BFB"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בשטח פתוח שאינו צמוד דופן.</w:t>
      </w:r>
    </w:p>
    <w:p w:rsidR="00AA2131" w:rsidRPr="00055C7E" w:rsidRDefault="00AA2131" w:rsidP="00AA2131">
      <w:pPr>
        <w:spacing w:after="120"/>
        <w:ind w:left="793"/>
        <w:jc w:val="both"/>
        <w:rPr>
          <w:rFonts w:ascii="Arial" w:eastAsia="Times New Roman" w:hAnsi="Arial" w:cs="Arial"/>
          <w:sz w:val="20"/>
          <w:szCs w:val="20"/>
          <w:lang w:eastAsia="en-US"/>
        </w:rPr>
      </w:pPr>
    </w:p>
    <w:p w:rsidR="00FF0BFB" w:rsidRPr="009B0AD4" w:rsidRDefault="00FF0BFB" w:rsidP="001C491A">
      <w:pPr>
        <w:numPr>
          <w:ilvl w:val="2"/>
          <w:numId w:val="33"/>
        </w:numPr>
        <w:spacing w:after="120"/>
        <w:ind w:left="709" w:hanging="709"/>
        <w:jc w:val="both"/>
        <w:rPr>
          <w:rFonts w:ascii="Arial" w:eastAsia="Times New Roman" w:hAnsi="Arial" w:cs="Arial"/>
          <w:b/>
          <w:bCs/>
          <w:sz w:val="21"/>
          <w:szCs w:val="21"/>
          <w:lang w:eastAsia="en-US"/>
        </w:rPr>
      </w:pPr>
      <w:r w:rsidRPr="009B0AD4">
        <w:rPr>
          <w:rFonts w:ascii="Arial" w:eastAsia="Times New Roman" w:hAnsi="Arial" w:cs="Arial"/>
          <w:b/>
          <w:bCs/>
          <w:sz w:val="21"/>
          <w:szCs w:val="21"/>
          <w:rtl/>
          <w:lang w:eastAsia="en-US"/>
        </w:rPr>
        <w:lastRenderedPageBreak/>
        <w:t>שיקולים סביבתיים</w:t>
      </w:r>
    </w:p>
    <w:p w:rsidR="00FF0BFB" w:rsidRPr="009B0AD4" w:rsidRDefault="00FF0BFB" w:rsidP="00422FD4">
      <w:pPr>
        <w:tabs>
          <w:tab w:val="left" w:pos="2895"/>
        </w:tabs>
        <w:spacing w:after="120"/>
        <w:ind w:left="709"/>
        <w:jc w:val="both"/>
        <w:rPr>
          <w:rFonts w:ascii="Arial" w:eastAsia="Times New Roman" w:hAnsi="Arial" w:cs="Arial"/>
          <w:sz w:val="21"/>
          <w:szCs w:val="21"/>
          <w:rtl/>
          <w:lang w:eastAsia="en-US"/>
        </w:rPr>
      </w:pPr>
      <w:r w:rsidRPr="009B0AD4">
        <w:rPr>
          <w:rFonts w:ascii="Arial" w:eastAsia="Times New Roman" w:hAnsi="Arial" w:cs="Arial"/>
          <w:sz w:val="21"/>
          <w:szCs w:val="21"/>
          <w:rtl/>
          <w:lang w:eastAsia="en-US"/>
        </w:rPr>
        <w:t>מוסד תכנון הדן בתכנית ייתן דעתו</w:t>
      </w:r>
      <w:r w:rsidR="00045A67" w:rsidRPr="009B0AD4">
        <w:rPr>
          <w:rFonts w:ascii="Arial" w:eastAsia="Times New Roman" w:hAnsi="Arial" w:cs="Arial" w:hint="cs"/>
          <w:sz w:val="21"/>
          <w:szCs w:val="21"/>
          <w:rtl/>
          <w:lang w:eastAsia="en-US"/>
        </w:rPr>
        <w:t>, בין היתר,</w:t>
      </w:r>
      <w:r w:rsidRPr="009B0AD4">
        <w:rPr>
          <w:rFonts w:ascii="Arial" w:eastAsia="Times New Roman" w:hAnsi="Arial" w:cs="Arial"/>
          <w:sz w:val="21"/>
          <w:szCs w:val="21"/>
          <w:rtl/>
          <w:lang w:eastAsia="en-US"/>
        </w:rPr>
        <w:t xml:space="preserve"> להיבטים הבאים:</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מפנה וטופוגרפיה.</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שיקולים אקולוגיים, ערכי טבע, חי וצומח, נוף, נצפות ורציפות, מעברי בעלי חיים.</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קיומם של אתרי עתיקות, אתרי מורשת, אתרי ביקור ומסלולי טיול.</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גודלם של המבנים התפעוליים אשר יצומצם למינימום הכרחי, תוך בחינת האפשרות להסתרתם או הטמנתם והעדפה לשימוש בתשתיות קיימות.</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 xml:space="preserve">ערכיות השטח מבחינה חקלאית. </w:t>
      </w:r>
    </w:p>
    <w:p w:rsidR="00FF0BFB" w:rsidRPr="00055C7E" w:rsidRDefault="00FF0BFB" w:rsidP="001C491A">
      <w:pPr>
        <w:numPr>
          <w:ilvl w:val="3"/>
          <w:numId w:val="33"/>
        </w:numPr>
        <w:spacing w:after="120"/>
        <w:ind w:left="793" w:hanging="793"/>
        <w:jc w:val="both"/>
        <w:rPr>
          <w:rFonts w:ascii="Arial" w:eastAsia="Times New Roman" w:hAnsi="Arial" w:cs="Arial"/>
          <w:sz w:val="20"/>
          <w:szCs w:val="20"/>
          <w:lang w:eastAsia="en-US"/>
        </w:rPr>
      </w:pPr>
      <w:r w:rsidRPr="00055C7E">
        <w:rPr>
          <w:rFonts w:ascii="Arial" w:eastAsia="Times New Roman" w:hAnsi="Arial" w:cs="Arial"/>
          <w:sz w:val="20"/>
          <w:szCs w:val="20"/>
          <w:rtl/>
          <w:lang w:eastAsia="en-US"/>
        </w:rPr>
        <w:t>סוג המתקן הפוטו-וולטאי ומיקו</w:t>
      </w:r>
      <w:r w:rsidR="00045A67">
        <w:rPr>
          <w:rFonts w:ascii="Arial" w:eastAsia="Times New Roman" w:hAnsi="Arial" w:cs="Arial"/>
          <w:sz w:val="20"/>
          <w:szCs w:val="20"/>
          <w:rtl/>
          <w:lang w:eastAsia="en-US"/>
        </w:rPr>
        <w:t>מו ייקבעו בהתאם לשיקולים בדבר מ</w:t>
      </w:r>
      <w:r w:rsidRPr="00055C7E">
        <w:rPr>
          <w:rFonts w:ascii="Arial" w:eastAsia="Times New Roman" w:hAnsi="Arial" w:cs="Arial"/>
          <w:sz w:val="20"/>
          <w:szCs w:val="20"/>
          <w:rtl/>
          <w:lang w:eastAsia="en-US"/>
        </w:rPr>
        <w:t xml:space="preserve">זעור הפגיעה במעבר החופשי של בעלי חיים ומזעור הפגיעה בצומח. </w:t>
      </w:r>
    </w:p>
    <w:p w:rsidR="00FF0BFB" w:rsidRPr="009B0AD4" w:rsidRDefault="00FF0BFB" w:rsidP="001C491A">
      <w:pPr>
        <w:numPr>
          <w:ilvl w:val="2"/>
          <w:numId w:val="33"/>
        </w:numPr>
        <w:spacing w:after="120"/>
        <w:ind w:left="709" w:hanging="709"/>
        <w:jc w:val="both"/>
        <w:rPr>
          <w:rFonts w:ascii="Arial" w:eastAsia="Times New Roman" w:hAnsi="Arial" w:cs="Arial"/>
          <w:b/>
          <w:bCs/>
          <w:sz w:val="21"/>
          <w:szCs w:val="21"/>
          <w:lang w:eastAsia="en-US"/>
        </w:rPr>
      </w:pPr>
      <w:r w:rsidRPr="009B0AD4">
        <w:rPr>
          <w:rFonts w:ascii="Arial" w:eastAsia="Times New Roman" w:hAnsi="Arial" w:cs="Arial"/>
          <w:b/>
          <w:bCs/>
          <w:sz w:val="21"/>
          <w:szCs w:val="21"/>
          <w:rtl/>
          <w:lang w:eastAsia="en-US"/>
        </w:rPr>
        <w:t>מיקום אסור לתכנית למתקן פוטו-וולטאי</w:t>
      </w:r>
    </w:p>
    <w:p w:rsidR="00FF0BFB" w:rsidRPr="00394578" w:rsidRDefault="00FF0BFB" w:rsidP="001C491A">
      <w:pPr>
        <w:numPr>
          <w:ilvl w:val="3"/>
          <w:numId w:val="33"/>
        </w:numPr>
        <w:spacing w:after="120"/>
        <w:ind w:left="793" w:hanging="793"/>
        <w:jc w:val="both"/>
        <w:rPr>
          <w:rFonts w:ascii="Arial" w:eastAsia="Times New Roman" w:hAnsi="Arial" w:cs="Arial"/>
          <w:sz w:val="20"/>
          <w:szCs w:val="20"/>
          <w:rtl/>
          <w:lang w:eastAsia="en-US"/>
        </w:rPr>
      </w:pPr>
      <w:r w:rsidRPr="00394578">
        <w:rPr>
          <w:rFonts w:ascii="Arial" w:eastAsia="Times New Roman" w:hAnsi="Arial" w:cs="Arial"/>
          <w:sz w:val="20"/>
          <w:szCs w:val="20"/>
          <w:rtl/>
          <w:lang w:eastAsia="en-US"/>
        </w:rPr>
        <w:t>לא יוקם מתקן פוטו-וולטאי בייעודים ובתחומים הבאים:</w:t>
      </w:r>
    </w:p>
    <w:p w:rsidR="00FF0BFB" w:rsidRPr="00394578" w:rsidRDefault="00FF0BFB" w:rsidP="001C491A">
      <w:pPr>
        <w:numPr>
          <w:ilvl w:val="0"/>
          <w:numId w:val="35"/>
        </w:numPr>
        <w:spacing w:before="12" w:after="0"/>
        <w:ind w:left="1076" w:hanging="283"/>
        <w:contextualSpacing/>
        <w:jc w:val="both"/>
        <w:rPr>
          <w:rFonts w:ascii="Arial" w:eastAsia="Times New Roman" w:hAnsi="Arial" w:cs="Arial"/>
          <w:sz w:val="20"/>
          <w:szCs w:val="20"/>
          <w:lang w:eastAsia="en-US"/>
        </w:rPr>
      </w:pPr>
      <w:r w:rsidRPr="00394578">
        <w:rPr>
          <w:rFonts w:ascii="Arial" w:eastAsia="Times New Roman" w:hAnsi="Arial" w:cs="Arial"/>
          <w:sz w:val="20"/>
          <w:szCs w:val="20"/>
          <w:rtl/>
          <w:lang w:eastAsia="en-US"/>
        </w:rPr>
        <w:t>שמורת טבע, גן לאומי, שמורת נוף, יער לסוגיו, חוף, נחל, נחל וסביבותיו, פארק מטרופוליני, פארק עירוני, אזור נופש מטרופוליני</w:t>
      </w:r>
      <w:r w:rsidR="00D307A2">
        <w:rPr>
          <w:rFonts w:ascii="Arial" w:eastAsia="Times New Roman" w:hAnsi="Arial" w:cs="Arial" w:hint="cs"/>
          <w:sz w:val="20"/>
          <w:szCs w:val="20"/>
          <w:rtl/>
          <w:lang w:eastAsia="en-US"/>
        </w:rPr>
        <w:t>,</w:t>
      </w:r>
      <w:r w:rsidRPr="00394578">
        <w:rPr>
          <w:rFonts w:ascii="Arial" w:eastAsia="Times New Roman" w:hAnsi="Arial" w:cs="Arial"/>
          <w:sz w:val="20"/>
          <w:szCs w:val="20"/>
          <w:rtl/>
          <w:lang w:eastAsia="en-US"/>
        </w:rPr>
        <w:t xml:space="preserve"> למעט על גבי מבנים המותרים בהם.</w:t>
      </w:r>
    </w:p>
    <w:p w:rsidR="00FF0BFB" w:rsidRPr="00394578" w:rsidRDefault="00FF0BFB" w:rsidP="001C491A">
      <w:pPr>
        <w:numPr>
          <w:ilvl w:val="0"/>
          <w:numId w:val="35"/>
        </w:numPr>
        <w:spacing w:before="12" w:after="0"/>
        <w:ind w:left="1076" w:hanging="283"/>
        <w:contextualSpacing/>
        <w:jc w:val="both"/>
        <w:rPr>
          <w:rFonts w:ascii="Arial" w:eastAsia="Times New Roman" w:hAnsi="Arial" w:cs="Arial"/>
          <w:sz w:val="20"/>
          <w:szCs w:val="20"/>
          <w:rtl/>
          <w:lang w:eastAsia="en-US"/>
        </w:rPr>
      </w:pPr>
      <w:r w:rsidRPr="00394578">
        <w:rPr>
          <w:rFonts w:ascii="Arial" w:eastAsia="Times New Roman" w:hAnsi="Arial" w:cs="Arial"/>
          <w:sz w:val="20"/>
          <w:szCs w:val="20"/>
          <w:rtl/>
          <w:lang w:eastAsia="en-US"/>
        </w:rPr>
        <w:t xml:space="preserve">בתחום הסביבה החופית ובתחום מכלול חוף למעט בייעוד של מתקן הנדסי ובייעוד אחסנה או מבני משק. </w:t>
      </w:r>
    </w:p>
    <w:p w:rsidR="00FF0BFB" w:rsidRPr="00394578" w:rsidRDefault="00FF0BFB" w:rsidP="001C491A">
      <w:pPr>
        <w:numPr>
          <w:ilvl w:val="0"/>
          <w:numId w:val="35"/>
        </w:numPr>
        <w:spacing w:before="12" w:after="0"/>
        <w:ind w:left="1076" w:hanging="283"/>
        <w:contextualSpacing/>
        <w:jc w:val="both"/>
        <w:rPr>
          <w:rFonts w:ascii="Arial" w:eastAsia="Times New Roman" w:hAnsi="Arial" w:cs="Arial"/>
          <w:sz w:val="20"/>
          <w:szCs w:val="20"/>
          <w:lang w:eastAsia="en-US"/>
        </w:rPr>
      </w:pPr>
      <w:r w:rsidRPr="00394578">
        <w:rPr>
          <w:rFonts w:ascii="Arial" w:eastAsia="Times New Roman" w:hAnsi="Arial" w:cs="Arial"/>
          <w:sz w:val="20"/>
          <w:szCs w:val="20"/>
          <w:rtl/>
          <w:lang w:eastAsia="en-US"/>
        </w:rPr>
        <w:t>בשטח פתוח במחוזות מרכז ותל-אביב, ולמעט בשטחים מופרים כגון מאגרים, מטמנות ומחצבות.</w:t>
      </w:r>
    </w:p>
    <w:p w:rsidR="00FF0BFB" w:rsidRPr="00394578" w:rsidRDefault="00FF0BFB" w:rsidP="001C491A">
      <w:pPr>
        <w:numPr>
          <w:ilvl w:val="3"/>
          <w:numId w:val="33"/>
        </w:numPr>
        <w:spacing w:after="120"/>
        <w:ind w:left="793" w:hanging="793"/>
        <w:jc w:val="both"/>
        <w:rPr>
          <w:rFonts w:ascii="Arial" w:eastAsia="Times New Roman" w:hAnsi="Arial" w:cs="Arial"/>
          <w:sz w:val="20"/>
          <w:szCs w:val="20"/>
          <w:lang w:eastAsia="en-US"/>
        </w:rPr>
      </w:pPr>
      <w:r w:rsidRPr="00394578">
        <w:rPr>
          <w:rFonts w:ascii="Arial" w:eastAsia="Times New Roman" w:hAnsi="Arial" w:cs="Arial"/>
          <w:sz w:val="20"/>
          <w:szCs w:val="20"/>
          <w:rtl/>
          <w:lang w:eastAsia="en-US"/>
        </w:rPr>
        <w:t xml:space="preserve">תימנע, ככל האפשר, הקמת מתקן פוטו-וולטאי בשטחים ובאזורים בעלי איכויות אקולוגיות וטבעיות חשובות וכן בשטחים פתוחים בהם קיים חשש מפגיעה ברציפותם. </w:t>
      </w:r>
    </w:p>
    <w:p w:rsidR="00FF0BFB" w:rsidRPr="00FF0BFB" w:rsidRDefault="00FF0BFB" w:rsidP="001C491A">
      <w:pPr>
        <w:numPr>
          <w:ilvl w:val="1"/>
          <w:numId w:val="33"/>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פקיעת התכנית</w:t>
      </w:r>
    </w:p>
    <w:p w:rsidR="00FF0BFB" w:rsidRPr="009B0AD4" w:rsidRDefault="00FF0BFB" w:rsidP="001C491A">
      <w:pPr>
        <w:numPr>
          <w:ilvl w:val="2"/>
          <w:numId w:val="33"/>
        </w:numPr>
        <w:spacing w:after="120"/>
        <w:ind w:left="709" w:hanging="709"/>
        <w:jc w:val="both"/>
        <w:rPr>
          <w:rFonts w:ascii="Arial" w:eastAsia="Times New Roman" w:hAnsi="Arial" w:cs="Arial"/>
          <w:sz w:val="21"/>
          <w:szCs w:val="21"/>
          <w:lang w:eastAsia="en-US"/>
        </w:rPr>
      </w:pPr>
      <w:r w:rsidRPr="009B0AD4">
        <w:rPr>
          <w:rFonts w:ascii="Arial" w:eastAsia="Times New Roman" w:hAnsi="Arial" w:cs="Arial"/>
          <w:sz w:val="21"/>
          <w:szCs w:val="21"/>
          <w:rtl/>
          <w:lang w:eastAsia="en-US"/>
        </w:rPr>
        <w:t xml:space="preserve">תכנית שתאושר מתוקף פרק זה, תאפשר הוצאת היתרי בניה למתקן פוטו-וולטאי עד 5 שנים מיום אישורה. לא ניתן היתר במשך תקופה זו, או ניתן היתר ולא הוקם בתוך 3 שנים מתקן המייצר חשמל, בטלה התכנית. </w:t>
      </w:r>
    </w:p>
    <w:p w:rsidR="00FF0BFB" w:rsidRPr="009B0AD4" w:rsidRDefault="00FF0BFB" w:rsidP="001C491A">
      <w:pPr>
        <w:numPr>
          <w:ilvl w:val="2"/>
          <w:numId w:val="33"/>
        </w:numPr>
        <w:spacing w:after="120"/>
        <w:ind w:left="709" w:hanging="709"/>
        <w:jc w:val="both"/>
        <w:rPr>
          <w:rFonts w:ascii="Arial" w:eastAsia="Times New Roman" w:hAnsi="Arial" w:cs="Arial"/>
          <w:sz w:val="21"/>
          <w:szCs w:val="21"/>
          <w:lang w:eastAsia="en-US"/>
        </w:rPr>
      </w:pPr>
      <w:r w:rsidRPr="009B0AD4">
        <w:rPr>
          <w:rFonts w:ascii="Arial" w:eastAsia="Times New Roman" w:hAnsi="Arial" w:cs="Arial"/>
          <w:sz w:val="21"/>
          <w:szCs w:val="21"/>
          <w:rtl/>
          <w:lang w:eastAsia="en-US"/>
        </w:rPr>
        <w:t>מוסד תכנון שאישר את התכנית רשאי להאריך את פרקי הזמן מעבר לאמור בסעיף 1 שלעיל, לאחר ששקל, בין היתר, את הנושאים הבאים:</w:t>
      </w:r>
    </w:p>
    <w:p w:rsidR="00FF0BFB" w:rsidRPr="00394578" w:rsidRDefault="00FF0BFB" w:rsidP="001C491A">
      <w:pPr>
        <w:numPr>
          <w:ilvl w:val="3"/>
          <w:numId w:val="33"/>
        </w:numPr>
        <w:spacing w:after="120"/>
        <w:ind w:left="793" w:hanging="793"/>
        <w:jc w:val="both"/>
        <w:rPr>
          <w:rFonts w:ascii="Arial" w:eastAsia="Times New Roman" w:hAnsi="Arial" w:cs="Arial"/>
          <w:sz w:val="20"/>
          <w:szCs w:val="20"/>
          <w:lang w:eastAsia="en-US"/>
        </w:rPr>
      </w:pPr>
      <w:r w:rsidRPr="00394578">
        <w:rPr>
          <w:rFonts w:ascii="Arial" w:eastAsia="Times New Roman" w:hAnsi="Arial" w:cs="Arial"/>
          <w:sz w:val="20"/>
          <w:szCs w:val="20"/>
          <w:rtl/>
          <w:lang w:eastAsia="en-US"/>
        </w:rPr>
        <w:t>מגמות התכנון בסביבת התכנית.</w:t>
      </w:r>
    </w:p>
    <w:p w:rsidR="00FF0BFB" w:rsidRPr="00394578" w:rsidRDefault="00FF0BFB" w:rsidP="001C491A">
      <w:pPr>
        <w:numPr>
          <w:ilvl w:val="3"/>
          <w:numId w:val="33"/>
        </w:numPr>
        <w:spacing w:after="120"/>
        <w:ind w:left="793" w:hanging="793"/>
        <w:jc w:val="both"/>
        <w:rPr>
          <w:rFonts w:ascii="Arial" w:eastAsia="Times New Roman" w:hAnsi="Arial" w:cs="Arial"/>
          <w:sz w:val="20"/>
          <w:szCs w:val="20"/>
          <w:lang w:eastAsia="en-US"/>
        </w:rPr>
      </w:pPr>
      <w:r w:rsidRPr="00394578">
        <w:rPr>
          <w:rFonts w:ascii="Arial" w:eastAsia="Times New Roman" w:hAnsi="Arial" w:cs="Arial"/>
          <w:sz w:val="20"/>
          <w:szCs w:val="20"/>
          <w:rtl/>
          <w:lang w:eastAsia="en-US"/>
        </w:rPr>
        <w:t>המשך השימוש החקלאי בפועל בשטח התכנית, בהתייעצות עם משרד החקלאות.</w:t>
      </w:r>
    </w:p>
    <w:p w:rsidR="00FF0BFB" w:rsidRPr="00394578" w:rsidRDefault="00FF0BFB" w:rsidP="001C491A">
      <w:pPr>
        <w:numPr>
          <w:ilvl w:val="3"/>
          <w:numId w:val="33"/>
        </w:numPr>
        <w:spacing w:after="120"/>
        <w:ind w:left="793" w:hanging="793"/>
        <w:jc w:val="both"/>
        <w:rPr>
          <w:rFonts w:ascii="Arial" w:eastAsia="Times New Roman" w:hAnsi="Arial" w:cs="Arial"/>
          <w:sz w:val="20"/>
          <w:szCs w:val="20"/>
          <w:lang w:eastAsia="en-US"/>
        </w:rPr>
      </w:pPr>
      <w:r w:rsidRPr="00394578">
        <w:rPr>
          <w:rFonts w:ascii="Arial" w:eastAsia="Times New Roman" w:hAnsi="Arial" w:cs="Arial"/>
          <w:sz w:val="20"/>
          <w:szCs w:val="20"/>
          <w:rtl/>
          <w:lang w:eastAsia="en-US"/>
        </w:rPr>
        <w:t>התאמה לעקרונות התכנון הארצי בתחום משק האנרגיה.</w:t>
      </w:r>
    </w:p>
    <w:p w:rsidR="00FF0BFB" w:rsidRPr="009B0AD4" w:rsidRDefault="00FF0BFB" w:rsidP="001C491A">
      <w:pPr>
        <w:numPr>
          <w:ilvl w:val="2"/>
          <w:numId w:val="33"/>
        </w:numPr>
        <w:spacing w:after="120"/>
        <w:ind w:left="709" w:hanging="709"/>
        <w:jc w:val="both"/>
        <w:rPr>
          <w:rFonts w:ascii="Arial" w:eastAsia="Times New Roman" w:hAnsi="Arial" w:cs="Arial"/>
          <w:sz w:val="21"/>
          <w:szCs w:val="21"/>
          <w:lang w:eastAsia="en-US"/>
        </w:rPr>
      </w:pPr>
      <w:r w:rsidRPr="009B0AD4">
        <w:rPr>
          <w:rFonts w:ascii="Arial" w:eastAsia="Times New Roman" w:hAnsi="Arial" w:cs="Arial"/>
          <w:sz w:val="21"/>
          <w:szCs w:val="21"/>
          <w:rtl/>
          <w:lang w:eastAsia="en-US"/>
        </w:rPr>
        <w:t>החליט מוסד תכנון על הארכת תוקף התכנית, יקבע מוסד תכנון את תקופת ההארכה ותפורסם על כך הודעה, כפי שמתפרסמת הודעה על אישור תכנית.</w:t>
      </w:r>
    </w:p>
    <w:p w:rsidR="00FF0BFB" w:rsidRPr="009B0AD4" w:rsidRDefault="00FF0BFB" w:rsidP="001C491A">
      <w:pPr>
        <w:numPr>
          <w:ilvl w:val="2"/>
          <w:numId w:val="33"/>
        </w:numPr>
        <w:spacing w:after="120"/>
        <w:ind w:left="709" w:hanging="709"/>
        <w:jc w:val="both"/>
        <w:rPr>
          <w:rFonts w:ascii="Arial" w:eastAsia="Times New Roman" w:hAnsi="Arial" w:cs="Arial"/>
          <w:sz w:val="21"/>
          <w:szCs w:val="21"/>
          <w:lang w:eastAsia="en-US"/>
        </w:rPr>
      </w:pPr>
      <w:r w:rsidRPr="009B0AD4">
        <w:rPr>
          <w:rFonts w:ascii="Arial" w:eastAsia="Times New Roman" w:hAnsi="Arial" w:cs="Arial"/>
          <w:sz w:val="21"/>
          <w:szCs w:val="21"/>
          <w:rtl/>
          <w:lang w:eastAsia="en-US"/>
        </w:rPr>
        <w:t>תכנית שתאושר מתוקף פרק זה בשטח מיועד לפיתוח לא יוגבל תוקפה, ולא יחולו עליה המועדים הקבועים בסעיף 3.7.1 לעיל.</w:t>
      </w:r>
    </w:p>
    <w:p w:rsidR="00FF0BFB" w:rsidRPr="009B0AD4" w:rsidRDefault="00FF0BFB" w:rsidP="001C491A">
      <w:pPr>
        <w:numPr>
          <w:ilvl w:val="2"/>
          <w:numId w:val="33"/>
        </w:numPr>
        <w:spacing w:after="120"/>
        <w:ind w:left="709" w:hanging="709"/>
        <w:jc w:val="both"/>
        <w:rPr>
          <w:rFonts w:ascii="Arial" w:eastAsia="Times New Roman" w:hAnsi="Arial" w:cs="Arial"/>
          <w:sz w:val="21"/>
          <w:szCs w:val="21"/>
          <w:lang w:eastAsia="en-US"/>
        </w:rPr>
      </w:pPr>
      <w:r w:rsidRPr="009B0AD4">
        <w:rPr>
          <w:rFonts w:ascii="Arial" w:eastAsia="Times New Roman" w:hAnsi="Arial" w:cs="Arial"/>
          <w:sz w:val="21"/>
          <w:szCs w:val="21"/>
          <w:rtl/>
          <w:lang w:eastAsia="en-US"/>
        </w:rPr>
        <w:t>פקע תוקפה של תכנית כאמור, יחול הייעוד שחל במקום ערב אישורה.</w:t>
      </w:r>
    </w:p>
    <w:p w:rsidR="00FF0BFB" w:rsidRPr="00FF0BFB" w:rsidRDefault="00FF0BFB" w:rsidP="001C491A">
      <w:pPr>
        <w:numPr>
          <w:ilvl w:val="1"/>
          <w:numId w:val="33"/>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 xml:space="preserve">נספח נופי-סביבתי </w:t>
      </w:r>
    </w:p>
    <w:p w:rsidR="00FF0BFB" w:rsidRPr="009B0AD4" w:rsidRDefault="00FF0BFB" w:rsidP="001C491A">
      <w:pPr>
        <w:numPr>
          <w:ilvl w:val="2"/>
          <w:numId w:val="33"/>
        </w:numPr>
        <w:spacing w:after="120"/>
        <w:ind w:left="709" w:hanging="709"/>
        <w:jc w:val="both"/>
        <w:rPr>
          <w:rFonts w:ascii="Arial" w:eastAsia="Times New Roman" w:hAnsi="Arial" w:cs="Arial"/>
          <w:sz w:val="21"/>
          <w:szCs w:val="21"/>
          <w:lang w:eastAsia="en-US"/>
        </w:rPr>
      </w:pPr>
      <w:r w:rsidRPr="009B0AD4">
        <w:rPr>
          <w:rFonts w:ascii="Arial" w:eastAsia="Times New Roman" w:hAnsi="Arial" w:cs="Arial"/>
          <w:sz w:val="21"/>
          <w:szCs w:val="21"/>
          <w:rtl/>
          <w:lang w:eastAsia="en-US"/>
        </w:rPr>
        <w:t>תכנית להקמת מתקן פוטו-וולטאי בשטח פתוח תלווה בנספח נופי-סביבתי, ככל הנדרש. הנחיות לעריכת נספח נופי-סביבתי מפורטות בנספח ב'6.</w:t>
      </w:r>
    </w:p>
    <w:p w:rsidR="00FF0BFB" w:rsidRPr="009B0AD4" w:rsidRDefault="00FF0BFB" w:rsidP="001C491A">
      <w:pPr>
        <w:numPr>
          <w:ilvl w:val="2"/>
          <w:numId w:val="33"/>
        </w:numPr>
        <w:spacing w:after="120"/>
        <w:ind w:left="709" w:hanging="709"/>
        <w:jc w:val="both"/>
        <w:rPr>
          <w:rFonts w:ascii="Arial" w:eastAsia="Times New Roman" w:hAnsi="Arial" w:cs="Arial"/>
          <w:sz w:val="21"/>
          <w:szCs w:val="21"/>
          <w:lang w:eastAsia="en-US"/>
        </w:rPr>
      </w:pPr>
      <w:r w:rsidRPr="009B0AD4">
        <w:rPr>
          <w:rFonts w:ascii="Arial" w:eastAsia="Times New Roman" w:hAnsi="Arial" w:cs="Arial"/>
          <w:sz w:val="21"/>
          <w:szCs w:val="21"/>
          <w:rtl/>
          <w:lang w:eastAsia="en-US"/>
        </w:rPr>
        <w:t>לא יידרש נספח כאמור כאשר התכנית צמודת דופן בשטח שאינו ברגישות נופית-סביבתית גבוהה.</w:t>
      </w:r>
    </w:p>
    <w:p w:rsidR="00FF0BFB" w:rsidRPr="009B0AD4" w:rsidRDefault="00FF0BFB" w:rsidP="001C491A">
      <w:pPr>
        <w:numPr>
          <w:ilvl w:val="2"/>
          <w:numId w:val="33"/>
        </w:numPr>
        <w:spacing w:after="120"/>
        <w:ind w:left="709" w:hanging="709"/>
        <w:jc w:val="both"/>
        <w:rPr>
          <w:rFonts w:ascii="Arial" w:eastAsia="Times New Roman" w:hAnsi="Arial" w:cs="Arial"/>
          <w:sz w:val="21"/>
          <w:szCs w:val="21"/>
          <w:lang w:eastAsia="en-US"/>
        </w:rPr>
      </w:pPr>
      <w:r w:rsidRPr="009B0AD4">
        <w:rPr>
          <w:rFonts w:ascii="Arial" w:eastAsia="Times New Roman" w:hAnsi="Arial" w:cs="Arial"/>
          <w:sz w:val="21"/>
          <w:szCs w:val="21"/>
          <w:rtl/>
          <w:lang w:eastAsia="en-US"/>
        </w:rPr>
        <w:t xml:space="preserve">הנספח הנופי-סביבתי יוגש למוסד התכנון ולחוות דעתו של המשרד להגנת הסביבה טרם דיון בהפקדת התכנית. בשטחים חקלאיים יועבר הנספח גם לבדיקת משרד החקלאות ופיתוח הכפר. </w:t>
      </w:r>
      <w:r w:rsidRPr="009B0AD4">
        <w:rPr>
          <w:rFonts w:ascii="Arial" w:eastAsia="Times New Roman" w:hAnsi="Arial" w:cs="Arial"/>
          <w:sz w:val="21"/>
          <w:szCs w:val="21"/>
          <w:rtl/>
          <w:lang w:eastAsia="en-US"/>
        </w:rPr>
        <w:lastRenderedPageBreak/>
        <w:t xml:space="preserve">בגבול שמורות טבע ובאזורים בהם ערכי טבע שמורים או מוגנים יועבר הנספח גם לבדיקת רשות הטבע והגנים הלאומיים ובגבול שטחי יער יועבר הנספח גם לבדיקת קק"ל. </w:t>
      </w:r>
    </w:p>
    <w:p w:rsidR="00FF0BFB" w:rsidRPr="009B0AD4" w:rsidRDefault="00FF0BFB" w:rsidP="001C491A">
      <w:pPr>
        <w:numPr>
          <w:ilvl w:val="2"/>
          <w:numId w:val="33"/>
        </w:numPr>
        <w:spacing w:after="120"/>
        <w:ind w:left="709" w:hanging="709"/>
        <w:jc w:val="both"/>
        <w:rPr>
          <w:rFonts w:ascii="Arial" w:eastAsia="Times New Roman" w:hAnsi="Arial" w:cs="Arial"/>
          <w:sz w:val="21"/>
          <w:szCs w:val="21"/>
          <w:lang w:eastAsia="en-US"/>
        </w:rPr>
      </w:pPr>
      <w:r w:rsidRPr="009B0AD4">
        <w:rPr>
          <w:rFonts w:ascii="Arial" w:eastAsia="Times New Roman" w:hAnsi="Arial" w:cs="Arial"/>
          <w:sz w:val="21"/>
          <w:szCs w:val="21"/>
          <w:rtl/>
          <w:lang w:eastAsia="en-US"/>
        </w:rPr>
        <w:t>מוסד התכנון יקבע את ההוראות הנדרשות בתכנית, לאור ממצאי הנספח, למזעור הפגיעה בשטחים חקלאיים וברצף שטחים פתוחים ולמזעור המפגעים הסביבתיים בעת הקמת המתקן ותפעולו.</w:t>
      </w:r>
    </w:p>
    <w:p w:rsidR="00FF0BFB" w:rsidRPr="009B0AD4" w:rsidRDefault="00FF0BFB" w:rsidP="00AA2131">
      <w:pPr>
        <w:spacing w:after="120"/>
        <w:ind w:left="85"/>
        <w:jc w:val="both"/>
        <w:rPr>
          <w:rFonts w:ascii="Arial" w:eastAsia="HGMinchoB" w:hAnsi="Arial" w:cs="Arial"/>
          <w:b/>
          <w:bCs/>
          <w:sz w:val="21"/>
          <w:szCs w:val="21"/>
          <w:lang w:eastAsia="en-US"/>
        </w:rPr>
      </w:pPr>
    </w:p>
    <w:p w:rsidR="00FF0BFB" w:rsidRPr="00FF0BFB" w:rsidRDefault="00FF0BFB" w:rsidP="001C491A">
      <w:pPr>
        <w:numPr>
          <w:ilvl w:val="0"/>
          <w:numId w:val="33"/>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יחס לתכניות אחרות</w:t>
      </w:r>
    </w:p>
    <w:p w:rsidR="00FF0BFB" w:rsidRPr="009B0AD4" w:rsidRDefault="00FF0BFB" w:rsidP="001C491A">
      <w:pPr>
        <w:numPr>
          <w:ilvl w:val="1"/>
          <w:numId w:val="33"/>
        </w:numPr>
        <w:spacing w:after="120"/>
        <w:ind w:left="709" w:hanging="709"/>
        <w:jc w:val="both"/>
        <w:rPr>
          <w:rFonts w:ascii="Arial" w:eastAsia="Times New Roman" w:hAnsi="Arial" w:cs="Arial"/>
          <w:sz w:val="21"/>
          <w:szCs w:val="21"/>
          <w:lang w:eastAsia="en-US"/>
        </w:rPr>
      </w:pPr>
      <w:r w:rsidRPr="009B0AD4">
        <w:rPr>
          <w:rFonts w:ascii="Arial" w:eastAsia="Times New Roman" w:hAnsi="Arial" w:cs="Arial"/>
          <w:sz w:val="21"/>
          <w:szCs w:val="21"/>
          <w:rtl/>
          <w:lang w:eastAsia="en-US"/>
        </w:rPr>
        <w:t>תכניות שיאושרו על פי תכנית זו, לא ייחשבו כשינוי לתכנית מתאר מחוזית, ובלבד שניתן להן אישורה של הוועדה המחוזית.</w:t>
      </w:r>
    </w:p>
    <w:p w:rsidR="00FF0BFB" w:rsidRPr="009B0AD4" w:rsidRDefault="00FF0BFB" w:rsidP="001C491A">
      <w:pPr>
        <w:numPr>
          <w:ilvl w:val="1"/>
          <w:numId w:val="33"/>
        </w:numPr>
        <w:spacing w:after="120"/>
        <w:ind w:left="709" w:hanging="709"/>
        <w:jc w:val="both"/>
        <w:rPr>
          <w:rFonts w:ascii="Arial" w:eastAsia="Times New Roman" w:hAnsi="Arial" w:cs="Arial"/>
          <w:sz w:val="21"/>
          <w:szCs w:val="21"/>
          <w:lang w:eastAsia="en-US"/>
        </w:rPr>
      </w:pPr>
      <w:r w:rsidRPr="009B0AD4">
        <w:rPr>
          <w:rFonts w:ascii="Arial" w:eastAsia="Times New Roman" w:hAnsi="Arial" w:cs="Arial"/>
          <w:sz w:val="21"/>
          <w:szCs w:val="21"/>
          <w:rtl/>
          <w:lang w:eastAsia="en-US"/>
        </w:rPr>
        <w:t>על אף האמור בסעיף 6.1.3 ס"ק 2, לתמ"א 35 במרקם שמור משולב ובמרקם חופי, רשאי מוסד תכנון במקרים חריגים, להפקיד תכנית להקמת מתקן פוטו-וולטאי בשטח שאינו צמוד צופן לשטח המיועד לבינוי, לאחר ששוכנע כי מתקיימים התנאים הבאים:</w:t>
      </w:r>
    </w:p>
    <w:p w:rsidR="00FF0BFB" w:rsidRPr="009B0AD4" w:rsidRDefault="00FF0BFB" w:rsidP="001C491A">
      <w:pPr>
        <w:numPr>
          <w:ilvl w:val="2"/>
          <w:numId w:val="33"/>
        </w:numPr>
        <w:spacing w:after="120"/>
        <w:ind w:left="709" w:hanging="709"/>
        <w:jc w:val="both"/>
        <w:rPr>
          <w:rFonts w:ascii="Arial" w:eastAsia="Times New Roman" w:hAnsi="Arial" w:cs="Arial"/>
          <w:sz w:val="21"/>
          <w:szCs w:val="21"/>
          <w:rtl/>
          <w:lang w:eastAsia="en-US"/>
        </w:rPr>
      </w:pPr>
      <w:r w:rsidRPr="009B0AD4">
        <w:rPr>
          <w:rFonts w:ascii="Arial" w:eastAsia="Times New Roman" w:hAnsi="Arial" w:cs="Arial"/>
          <w:sz w:val="21"/>
          <w:szCs w:val="21"/>
          <w:rtl/>
          <w:lang w:eastAsia="en-US"/>
        </w:rPr>
        <w:t>הקמת המתקן הפוטו-וולטאי מחייבת מיקומו בשטח הפתוח.</w:t>
      </w:r>
    </w:p>
    <w:p w:rsidR="00FF0BFB" w:rsidRPr="009B0AD4" w:rsidRDefault="00FF0BFB" w:rsidP="001C491A">
      <w:pPr>
        <w:numPr>
          <w:ilvl w:val="2"/>
          <w:numId w:val="33"/>
        </w:numPr>
        <w:spacing w:after="120"/>
        <w:ind w:left="709" w:hanging="709"/>
        <w:jc w:val="both"/>
        <w:rPr>
          <w:rFonts w:ascii="Arial" w:eastAsia="Times New Roman" w:hAnsi="Arial" w:cs="Arial"/>
          <w:sz w:val="21"/>
          <w:szCs w:val="21"/>
          <w:rtl/>
          <w:lang w:eastAsia="en-US"/>
        </w:rPr>
      </w:pPr>
      <w:r w:rsidRPr="009B0AD4">
        <w:rPr>
          <w:rFonts w:ascii="Arial" w:eastAsia="Times New Roman" w:hAnsi="Arial" w:cs="Arial"/>
          <w:sz w:val="21"/>
          <w:szCs w:val="21"/>
          <w:rtl/>
          <w:lang w:eastAsia="en-US"/>
        </w:rPr>
        <w:t>הבינוי המוצע משתלב באופי הסביבה ואינו פוגע בערכי טבע, חקלאות, נוף ומורשת וברציפות השטחים הפתוחים.</w:t>
      </w:r>
    </w:p>
    <w:p w:rsidR="00FF0BFB" w:rsidRPr="009B0AD4" w:rsidRDefault="00FF0BFB" w:rsidP="001C491A">
      <w:pPr>
        <w:numPr>
          <w:ilvl w:val="2"/>
          <w:numId w:val="33"/>
        </w:numPr>
        <w:spacing w:after="120"/>
        <w:ind w:left="709" w:hanging="709"/>
        <w:jc w:val="both"/>
        <w:rPr>
          <w:rFonts w:ascii="Arial" w:eastAsia="Times New Roman" w:hAnsi="Arial" w:cs="Arial"/>
          <w:sz w:val="21"/>
          <w:szCs w:val="21"/>
          <w:rtl/>
          <w:lang w:eastAsia="en-US"/>
        </w:rPr>
      </w:pPr>
      <w:r w:rsidRPr="009B0AD4">
        <w:rPr>
          <w:rFonts w:ascii="Arial" w:eastAsia="Times New Roman" w:hAnsi="Arial" w:cs="Arial"/>
          <w:sz w:val="21"/>
          <w:szCs w:val="21"/>
          <w:rtl/>
          <w:lang w:eastAsia="en-US"/>
        </w:rPr>
        <w:t>תובטח קיומה של התשתית ההנדסית הנדרשת, לרבות נגישות.</w:t>
      </w:r>
    </w:p>
    <w:p w:rsidR="00FF0BFB" w:rsidRPr="009B0AD4" w:rsidRDefault="00FF0BFB" w:rsidP="001C491A">
      <w:pPr>
        <w:numPr>
          <w:ilvl w:val="2"/>
          <w:numId w:val="33"/>
        </w:numPr>
        <w:spacing w:after="120"/>
        <w:ind w:left="709" w:hanging="709"/>
        <w:jc w:val="both"/>
        <w:rPr>
          <w:rFonts w:ascii="Arial" w:eastAsia="Times New Roman" w:hAnsi="Arial" w:cs="Arial"/>
          <w:sz w:val="21"/>
          <w:szCs w:val="21"/>
          <w:rtl/>
          <w:lang w:eastAsia="en-US"/>
        </w:rPr>
      </w:pPr>
      <w:r w:rsidRPr="009B0AD4">
        <w:rPr>
          <w:rFonts w:ascii="Arial" w:eastAsia="Times New Roman" w:hAnsi="Arial" w:cs="Arial"/>
          <w:sz w:val="21"/>
          <w:szCs w:val="21"/>
          <w:rtl/>
          <w:lang w:eastAsia="en-US"/>
        </w:rPr>
        <w:t xml:space="preserve">קבע מוסד </w:t>
      </w:r>
      <w:r w:rsidR="00045A67" w:rsidRPr="009B0AD4">
        <w:rPr>
          <w:rFonts w:ascii="Arial" w:eastAsia="Times New Roman" w:hAnsi="Arial" w:cs="Arial" w:hint="cs"/>
          <w:sz w:val="21"/>
          <w:szCs w:val="21"/>
          <w:rtl/>
          <w:lang w:eastAsia="en-US"/>
        </w:rPr>
        <w:t>ה</w:t>
      </w:r>
      <w:r w:rsidRPr="009B0AD4">
        <w:rPr>
          <w:rFonts w:ascii="Arial" w:eastAsia="Times New Roman" w:hAnsi="Arial" w:cs="Arial"/>
          <w:sz w:val="21"/>
          <w:szCs w:val="21"/>
          <w:rtl/>
          <w:lang w:eastAsia="en-US"/>
        </w:rPr>
        <w:t xml:space="preserve">תכנון בהוראות התכנית כי שימוש במבנה, </w:t>
      </w:r>
      <w:r w:rsidR="00045A67" w:rsidRPr="009B0AD4">
        <w:rPr>
          <w:rFonts w:ascii="Arial" w:eastAsia="Times New Roman" w:hAnsi="Arial" w:cs="Arial"/>
          <w:sz w:val="21"/>
          <w:szCs w:val="21"/>
          <w:rtl/>
          <w:lang w:eastAsia="en-US"/>
        </w:rPr>
        <w:t>שלא למתקן פוטו-וולטאי, יהווה סט</w:t>
      </w:r>
      <w:r w:rsidRPr="009B0AD4">
        <w:rPr>
          <w:rFonts w:ascii="Arial" w:eastAsia="Times New Roman" w:hAnsi="Arial" w:cs="Arial"/>
          <w:sz w:val="21"/>
          <w:szCs w:val="21"/>
          <w:rtl/>
          <w:lang w:eastAsia="en-US"/>
        </w:rPr>
        <w:t>יה ניכרת.</w:t>
      </w:r>
    </w:p>
    <w:p w:rsidR="00FF0BFB" w:rsidRPr="009B0AD4" w:rsidRDefault="00FF0BFB" w:rsidP="001C491A">
      <w:pPr>
        <w:numPr>
          <w:ilvl w:val="2"/>
          <w:numId w:val="33"/>
        </w:numPr>
        <w:spacing w:after="120"/>
        <w:ind w:left="709" w:hanging="709"/>
        <w:jc w:val="both"/>
        <w:rPr>
          <w:rFonts w:ascii="Arial" w:eastAsia="Times New Roman" w:hAnsi="Arial" w:cs="Arial"/>
          <w:sz w:val="21"/>
          <w:szCs w:val="21"/>
          <w:rtl/>
          <w:lang w:eastAsia="en-US"/>
        </w:rPr>
      </w:pPr>
      <w:r w:rsidRPr="009B0AD4">
        <w:rPr>
          <w:rFonts w:ascii="Arial" w:eastAsia="Times New Roman" w:hAnsi="Arial" w:cs="Arial"/>
          <w:sz w:val="21"/>
          <w:szCs w:val="21"/>
          <w:rtl/>
          <w:lang w:eastAsia="en-US"/>
        </w:rPr>
        <w:t xml:space="preserve">התקבל אישור המועצה הארצית. </w:t>
      </w:r>
    </w:p>
    <w:p w:rsidR="00394578" w:rsidRPr="009B0AD4" w:rsidRDefault="00394578" w:rsidP="00AA2131">
      <w:pPr>
        <w:spacing w:after="120"/>
        <w:ind w:left="357"/>
        <w:jc w:val="both"/>
        <w:rPr>
          <w:rFonts w:ascii="Arial" w:eastAsia="HGMinchoB" w:hAnsi="Arial" w:cs="Arial"/>
          <w:sz w:val="21"/>
          <w:szCs w:val="21"/>
          <w:highlight w:val="yellow"/>
          <w:lang w:eastAsia="en-US"/>
        </w:rPr>
      </w:pPr>
    </w:p>
    <w:p w:rsidR="00FF0BFB" w:rsidRPr="00FF0BFB" w:rsidRDefault="00FF0BFB" w:rsidP="001C491A">
      <w:pPr>
        <w:numPr>
          <w:ilvl w:val="0"/>
          <w:numId w:val="33"/>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היתרים</w:t>
      </w:r>
    </w:p>
    <w:p w:rsidR="00FF0BFB" w:rsidRPr="00FF0BFB" w:rsidRDefault="00FF0BFB" w:rsidP="001C491A">
      <w:pPr>
        <w:numPr>
          <w:ilvl w:val="1"/>
          <w:numId w:val="33"/>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היתר להקמת מתקן פוטו-וולטאי על גג מבנה או חזיתו</w:t>
      </w:r>
    </w:p>
    <w:p w:rsidR="00FF0BFB" w:rsidRPr="00B50CA2" w:rsidRDefault="00FF0BFB" w:rsidP="001C491A">
      <w:pPr>
        <w:numPr>
          <w:ilvl w:val="2"/>
          <w:numId w:val="33"/>
        </w:numPr>
        <w:spacing w:after="120"/>
        <w:ind w:left="709" w:hanging="709"/>
        <w:jc w:val="both"/>
        <w:rPr>
          <w:rFonts w:ascii="Arial" w:eastAsia="Times New Roman" w:hAnsi="Arial" w:cs="Arial"/>
          <w:sz w:val="18"/>
          <w:szCs w:val="18"/>
          <w:rtl/>
          <w:lang w:eastAsia="en-US"/>
        </w:rPr>
      </w:pPr>
      <w:r w:rsidRPr="00B50CA2">
        <w:rPr>
          <w:rFonts w:ascii="Arial" w:eastAsia="Times New Roman" w:hAnsi="Arial" w:cs="Arial"/>
          <w:sz w:val="18"/>
          <w:szCs w:val="18"/>
          <w:rtl/>
          <w:lang w:eastAsia="en-US"/>
        </w:rPr>
        <w:t>מקום שתכנית, הכוללת הוראות מפורטות, מתירה הקמת מבנים, תותר הקמת מתקן פוטו-וולטאי על גג מבנה שנבנה כדין או על חזיתו בתנאים הבאים:</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ההיתר יהיה תואם לשטחי הבניה ולמגבלות הבניה הקבועות בתכנית.</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התכנית לא אסרה על הקמת מתקן פוטו-וולטאי.</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rtl/>
          <w:lang w:eastAsia="en-US"/>
        </w:rPr>
      </w:pPr>
      <w:r w:rsidRPr="00B50CA2">
        <w:rPr>
          <w:rFonts w:ascii="Arial" w:eastAsia="Times New Roman" w:hAnsi="Arial" w:cs="Arial"/>
          <w:sz w:val="18"/>
          <w:szCs w:val="18"/>
          <w:rtl/>
          <w:lang w:eastAsia="en-US"/>
        </w:rPr>
        <w:t>אין בהקמת המתקן כדי לפגוע בשימוש המותר.</w:t>
      </w:r>
    </w:p>
    <w:p w:rsidR="00FF0BFB" w:rsidRPr="00B50CA2" w:rsidRDefault="00FF0BFB" w:rsidP="001C491A">
      <w:pPr>
        <w:numPr>
          <w:ilvl w:val="2"/>
          <w:numId w:val="33"/>
        </w:numPr>
        <w:spacing w:after="120"/>
        <w:ind w:left="709" w:hanging="709"/>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 xml:space="preserve">על אף האמור בסעיף 5.1.1 לעיל, מתקן פוטו-וולטאי על גג מבנה, שגובהו עולה על הגובה המֵרבי שנקבע בתכניות אחרות, לא ייחשב כחורג מהגובה המרבי המותר על פי אותן תכניות, ובלבד שלא יעלה על 3 מ' מעל גג המבנה שעליו ניצב המתקן, אלא אם נקבע אחרת בפרק זה. זאת על אף האמור בכל תכנית אחרת, ומבלי לגרוע מהוראות הנוגעות לבטיחות טיסה שנקבעו בתכניות החלות על השטח. על מתקן פוטו-וולטאי בייעודים המפורטים בסעיף 5.2 יחולו הוראות סעיף 5.2.2. </w:t>
      </w:r>
    </w:p>
    <w:p w:rsidR="00FF0BFB" w:rsidRPr="00B50CA2" w:rsidRDefault="00FF0BFB" w:rsidP="001C491A">
      <w:pPr>
        <w:numPr>
          <w:ilvl w:val="2"/>
          <w:numId w:val="33"/>
        </w:numPr>
        <w:spacing w:after="120"/>
        <w:ind w:left="709" w:hanging="709"/>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 xml:space="preserve">מוסד תכנון יהיה רשאי שלא להתיר בניית מתקנים על מבנים נלווים למבנה ואשר אינם צמודים לו. </w:t>
      </w:r>
    </w:p>
    <w:p w:rsidR="00FF0BFB" w:rsidRPr="00B50CA2" w:rsidRDefault="00FF0BFB" w:rsidP="001C491A">
      <w:pPr>
        <w:numPr>
          <w:ilvl w:val="2"/>
          <w:numId w:val="33"/>
        </w:numPr>
        <w:spacing w:after="120"/>
        <w:ind w:left="709" w:hanging="709"/>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 xml:space="preserve">על אף האמור בסעיף 5.1 לעיל, לא תותר הקמת מתקן פוטו-וולטאי על גג או חזית בית צמיחה. </w:t>
      </w:r>
    </w:p>
    <w:p w:rsidR="00FF0BFB" w:rsidRPr="00B50CA2" w:rsidRDefault="00FF0BFB" w:rsidP="001C491A">
      <w:pPr>
        <w:numPr>
          <w:ilvl w:val="2"/>
          <w:numId w:val="33"/>
        </w:numPr>
        <w:spacing w:after="120"/>
        <w:ind w:left="709" w:hanging="709"/>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היתר למתקן פוטו-וולטאי על גג מבנה חקלאי או חזיתו שנבנה כדין שאינו צמוד דופן לשטח המיועד לבינוי או לפיתוח, יינתן רק אם שוכנע מוסד התכנון כי המתקן מוקם על גבי מבנה חקלאי המשמש והנדרש במישרין לשם השימוש החקלאי, וזאת לאחר שקיים התייעצות עם משרד החקלאות ופיתוח הכפר, ולאחר שווידא כי קיים חיבור חשמל.</w:t>
      </w:r>
    </w:p>
    <w:p w:rsidR="00FF0BFB" w:rsidRPr="00B50CA2" w:rsidRDefault="00FF0BFB" w:rsidP="001C491A">
      <w:pPr>
        <w:numPr>
          <w:ilvl w:val="2"/>
          <w:numId w:val="33"/>
        </w:numPr>
        <w:spacing w:after="120"/>
        <w:ind w:left="709" w:hanging="709"/>
        <w:jc w:val="both"/>
        <w:rPr>
          <w:rFonts w:ascii="Arial" w:eastAsia="Times New Roman" w:hAnsi="Arial" w:cs="Arial"/>
          <w:sz w:val="18"/>
          <w:szCs w:val="18"/>
          <w:rtl/>
          <w:lang w:eastAsia="en-US"/>
        </w:rPr>
      </w:pPr>
      <w:r w:rsidRPr="00B50CA2">
        <w:rPr>
          <w:rFonts w:ascii="Arial" w:eastAsia="Times New Roman" w:hAnsi="Arial" w:cs="Arial"/>
          <w:sz w:val="18"/>
          <w:szCs w:val="18"/>
          <w:rtl/>
          <w:lang w:eastAsia="en-US"/>
        </w:rPr>
        <w:t>מתקן פוטו-וולטאי על גג מבנה או חזיתו יוקם בהתאם להוראות המפורטות בסעיף 5.3.</w:t>
      </w:r>
    </w:p>
    <w:p w:rsidR="00FF0BFB" w:rsidRPr="00B50CA2" w:rsidRDefault="00FF0BFB" w:rsidP="001C491A">
      <w:pPr>
        <w:numPr>
          <w:ilvl w:val="2"/>
          <w:numId w:val="33"/>
        </w:numPr>
        <w:spacing w:after="120"/>
        <w:ind w:left="709" w:hanging="709"/>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הוגשה בקשה להיתר להתקנת מתקן פוטו-וולטאי על גג מבנה או חזיתו, יבחן מוסד תכנון את יציבות המבנה בהתאם לתקנות התכנון והבניה, וינקוט באמצעי הבטיחות הנדרשים לצורך ההקמה וההפעלה.</w:t>
      </w:r>
    </w:p>
    <w:p w:rsidR="00FF0BFB" w:rsidRPr="00B50CA2" w:rsidRDefault="00FF0BFB" w:rsidP="001C491A">
      <w:pPr>
        <w:numPr>
          <w:ilvl w:val="2"/>
          <w:numId w:val="33"/>
        </w:numPr>
        <w:spacing w:after="120"/>
        <w:ind w:left="709" w:hanging="709"/>
        <w:jc w:val="both"/>
        <w:rPr>
          <w:rFonts w:ascii="Arial" w:eastAsia="Times New Roman" w:hAnsi="Arial" w:cs="Arial"/>
          <w:sz w:val="18"/>
          <w:szCs w:val="18"/>
          <w:rtl/>
          <w:lang w:eastAsia="en-US"/>
        </w:rPr>
      </w:pPr>
      <w:r w:rsidRPr="00B50CA2">
        <w:rPr>
          <w:rFonts w:ascii="Arial" w:eastAsia="Times New Roman" w:hAnsi="Arial" w:cs="Arial"/>
          <w:sz w:val="18"/>
          <w:szCs w:val="18"/>
          <w:rtl/>
          <w:lang w:eastAsia="en-US"/>
        </w:rPr>
        <w:lastRenderedPageBreak/>
        <w:t>הוגשה בקשה כאמור רשאי מוסד התכנון, בין היתר:</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לבחון את מידת השתלבותו של המתקן בסביבתו ואת מידת התאמתו האדריכלית של המתקן למבנה בו הוא ממוקם, ולקבוע תנאים בהתאם.</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לדרוש לצרף לבקשה את תכנית הגג המצביעה על אופן הצבת המתקן בהתאם לסוג הגג ופריסת המתקנים האחרים על הגג וכן את תכנית החזיתות ולקבוע תנאים לשילוב המתקן בעיצוב המבנה, בחלל המבנה, במעטפת המבנה או בגג, לרבות התייחסות לחזית החמישית.</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לקבוע תנאים להסתרת המתקן.</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לדרוש אישור מהנדס חשמל מוסמך בדבר התנאים להתקנת המתקן הפוטו-וולטאי.</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לוודא כי על גג המבנה נותר מקום להתקנת כל המתקנים האחרים הנחוצים, לרבות מערכת סולארית לאספקת מים חמים ומבנה מעלית, כנדרש על פי כל דין.</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בהתאם לצורך, לדרוש גם מסמכים לעניין סינוור או הצללה.</w:t>
      </w:r>
    </w:p>
    <w:p w:rsidR="00FF0BFB" w:rsidRPr="00B50CA2" w:rsidRDefault="00FF0BFB" w:rsidP="001C491A">
      <w:pPr>
        <w:numPr>
          <w:ilvl w:val="2"/>
          <w:numId w:val="33"/>
        </w:numPr>
        <w:spacing w:after="120"/>
        <w:ind w:left="709" w:hanging="709"/>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מכוח הוראות סעיף 5 ניתן יהיה להקים מתקן פוטו-וולטאי גם על גג או על חזיתו של מבנה שנבנה מכ</w:t>
      </w:r>
      <w:r w:rsidR="00045A67" w:rsidRPr="00B50CA2">
        <w:rPr>
          <w:rFonts w:ascii="Arial" w:eastAsia="Times New Roman" w:hAnsi="Arial" w:cs="Arial" w:hint="cs"/>
          <w:sz w:val="18"/>
          <w:szCs w:val="18"/>
          <w:rtl/>
          <w:lang w:eastAsia="en-US"/>
        </w:rPr>
        <w:t>ו</w:t>
      </w:r>
      <w:r w:rsidRPr="00B50CA2">
        <w:rPr>
          <w:rFonts w:ascii="Arial" w:eastAsia="Times New Roman" w:hAnsi="Arial" w:cs="Arial"/>
          <w:sz w:val="18"/>
          <w:szCs w:val="18"/>
          <w:rtl/>
          <w:lang w:eastAsia="en-US"/>
        </w:rPr>
        <w:t>ח פרק ו' לחוק.</w:t>
      </w:r>
    </w:p>
    <w:p w:rsidR="00FF0BFB" w:rsidRPr="00FF0BFB" w:rsidRDefault="00FF0BFB" w:rsidP="001C491A">
      <w:pPr>
        <w:numPr>
          <w:ilvl w:val="1"/>
          <w:numId w:val="33"/>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היתר להקמת מתקן פוטו-וולטאי בייעודים ושימושים שונים (אחסנה/מבני משק, תעשייה, מתקן הנדסי, מאגר/בריכת דגים, חניון, חקלאי)</w:t>
      </w:r>
    </w:p>
    <w:p w:rsidR="00FF0BFB" w:rsidRPr="00B50CA2" w:rsidRDefault="00FF0BFB" w:rsidP="001C491A">
      <w:pPr>
        <w:numPr>
          <w:ilvl w:val="2"/>
          <w:numId w:val="33"/>
        </w:numPr>
        <w:spacing w:after="120"/>
        <w:ind w:left="709" w:hanging="709"/>
        <w:jc w:val="both"/>
        <w:rPr>
          <w:rFonts w:ascii="Arial" w:eastAsia="Times New Roman" w:hAnsi="Arial" w:cs="Arial"/>
          <w:sz w:val="18"/>
          <w:szCs w:val="18"/>
          <w:rtl/>
          <w:lang w:eastAsia="en-US"/>
        </w:rPr>
      </w:pPr>
      <w:r w:rsidRPr="00B50CA2">
        <w:rPr>
          <w:rFonts w:ascii="Arial" w:eastAsia="Times New Roman" w:hAnsi="Arial" w:cs="Arial"/>
          <w:sz w:val="18"/>
          <w:szCs w:val="18"/>
          <w:rtl/>
          <w:lang w:eastAsia="en-US"/>
        </w:rPr>
        <w:t>הוראות למתן היתר</w:t>
      </w:r>
      <w:r w:rsidR="00AB4EFE" w:rsidRPr="00B50CA2">
        <w:rPr>
          <w:rFonts w:ascii="Arial" w:eastAsia="Times New Roman" w:hAnsi="Arial" w:cs="Arial"/>
          <w:sz w:val="18"/>
          <w:szCs w:val="18"/>
          <w:rtl/>
          <w:lang w:eastAsia="en-US"/>
        </w:rPr>
        <w:t>ים על פי סעיפים 5.2.3 עד 5.2.8</w:t>
      </w:r>
    </w:p>
    <w:p w:rsidR="00FF0BFB" w:rsidRPr="00B50CA2" w:rsidRDefault="00FF0BFB" w:rsidP="00422FD4">
      <w:pPr>
        <w:spacing w:after="120"/>
        <w:ind w:left="709"/>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מקום שתכנית הכוללת הוראות מפורטות חלה בייעודים או בשימושים המפורטים בסעיפים 5.2.3 עד 5.2.8 להלן, תותר הקמת מתקן פוטו-וולטאי בתנאים הבאים:</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המתקן הפוטו-וולטאי יהיה על עמודים, על טרקרים ו/או על הקרקע, לאחר ששוכנע מוסד תכנון כי לא ניתן להקימו על גג מבנה או חזיתו.</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הדבר לא נאסר בתכנית האמורה.</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ההיתר יהיה תואם לשטחי הבניה ולמגבלות הבניה הקבועות בתכנית;</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נשמרה הגישה למבנה ולתשתיותיו ואין בהקמת המתקן הפוטו-וולטאי כדי לפגוע בשימוש המותר.</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על מתקן פוטו-וולטאי שיוקם על גגות מבנים וחזיתות בייעודים ובשימושים האמורים יחולו הוראות סעיף 5, ובמקום הוראות סעיף 5.1.1 יחולו הוראות סעיף 5.2.1.</w:t>
      </w:r>
    </w:p>
    <w:p w:rsidR="00FF0BFB" w:rsidRPr="00B50CA2" w:rsidRDefault="00FF0BFB" w:rsidP="001C491A">
      <w:pPr>
        <w:numPr>
          <w:ilvl w:val="2"/>
          <w:numId w:val="33"/>
        </w:numPr>
        <w:spacing w:after="120"/>
        <w:ind w:left="709" w:hanging="709"/>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 xml:space="preserve">גובהם של מתקנים פוטו-וולטאיים על פי סעיפים 5.2.3 עד 5.2.8. </w:t>
      </w:r>
    </w:p>
    <w:p w:rsidR="00FF0BFB" w:rsidRDefault="00FF0BFB" w:rsidP="00422FD4">
      <w:pPr>
        <w:spacing w:after="120"/>
        <w:ind w:left="709"/>
        <w:jc w:val="both"/>
        <w:rPr>
          <w:rFonts w:ascii="Arial" w:eastAsia="Times New Roman" w:hAnsi="Arial" w:cs="Arial"/>
          <w:sz w:val="18"/>
          <w:szCs w:val="18"/>
          <w:rtl/>
          <w:lang w:eastAsia="en-US"/>
        </w:rPr>
      </w:pPr>
      <w:r w:rsidRPr="00B50CA2">
        <w:rPr>
          <w:rFonts w:ascii="Arial" w:eastAsia="Times New Roman" w:hAnsi="Arial" w:cs="Arial"/>
          <w:sz w:val="18"/>
          <w:szCs w:val="18"/>
          <w:rtl/>
          <w:lang w:eastAsia="en-US"/>
        </w:rPr>
        <w:t xml:space="preserve">על אף האמור בסעיף 5.1.1 לעיל, גובה המתקן הפוטו-וולטאי יהיה כמפורט בטבלה שלהלן, וזאת מבלי לפגוע בהוראות בטיחות הטיסה, בין שנקבעו בתכנית החלה במקום, הכוללת הוראות מפורטות, ובין אם לאו. </w:t>
      </w:r>
    </w:p>
    <w:tbl>
      <w:tblPr>
        <w:bidiVisual/>
        <w:tblW w:w="9394" w:type="dxa"/>
        <w:jc w:val="center"/>
        <w:tblCellMar>
          <w:left w:w="0" w:type="dxa"/>
          <w:right w:w="57" w:type="dxa"/>
        </w:tblCellMar>
        <w:tblLook w:val="01E0" w:firstRow="1" w:lastRow="1" w:firstColumn="1" w:lastColumn="1" w:noHBand="0" w:noVBand="0"/>
      </w:tblPr>
      <w:tblGrid>
        <w:gridCol w:w="739"/>
        <w:gridCol w:w="1424"/>
        <w:gridCol w:w="3006"/>
        <w:gridCol w:w="4225"/>
      </w:tblGrid>
      <w:tr w:rsidR="00B50CA2" w:rsidRPr="00B50CA2" w:rsidTr="00A971C7">
        <w:trPr>
          <w:trHeight w:val="80"/>
          <w:jc w:val="center"/>
        </w:trPr>
        <w:tc>
          <w:tcPr>
            <w:tcW w:w="739" w:type="dxa"/>
            <w:tcBorders>
              <w:top w:val="single" w:sz="4" w:space="0" w:color="auto"/>
              <w:left w:val="single" w:sz="4" w:space="0" w:color="auto"/>
              <w:bottom w:val="double" w:sz="4" w:space="0" w:color="auto"/>
              <w:right w:val="single" w:sz="4" w:space="0" w:color="auto"/>
            </w:tcBorders>
            <w:shd w:val="clear" w:color="auto" w:fill="D9D9D9"/>
            <w:vAlign w:val="center"/>
          </w:tcPr>
          <w:p w:rsidR="00B50CA2" w:rsidRPr="00A971C7" w:rsidRDefault="00B50CA2" w:rsidP="00B50CA2">
            <w:pPr>
              <w:keepNext/>
              <w:keepLines/>
              <w:widowControl w:val="0"/>
              <w:tabs>
                <w:tab w:val="center" w:pos="4320"/>
                <w:tab w:val="right" w:pos="8640"/>
              </w:tabs>
              <w:spacing w:before="40" w:after="40"/>
              <w:jc w:val="center"/>
              <w:rPr>
                <w:rFonts w:ascii="Arial" w:eastAsia="HGMinchoB" w:hAnsi="Arial" w:cs="Arial"/>
                <w:b/>
                <w:bCs/>
                <w:sz w:val="18"/>
                <w:szCs w:val="18"/>
                <w:rtl/>
                <w:lang w:eastAsia="en-US"/>
              </w:rPr>
            </w:pPr>
            <w:r w:rsidRPr="00A971C7">
              <w:rPr>
                <w:rFonts w:ascii="Arial" w:eastAsia="HGMinchoB" w:hAnsi="Arial" w:cs="Arial"/>
                <w:b/>
                <w:bCs/>
                <w:sz w:val="18"/>
                <w:szCs w:val="18"/>
                <w:rtl/>
                <w:lang w:eastAsia="en-US"/>
              </w:rPr>
              <w:t>לפי סעיף</w:t>
            </w:r>
          </w:p>
        </w:tc>
        <w:tc>
          <w:tcPr>
            <w:tcW w:w="1424" w:type="dxa"/>
            <w:tcBorders>
              <w:top w:val="single" w:sz="4" w:space="0" w:color="auto"/>
              <w:left w:val="single" w:sz="4" w:space="0" w:color="auto"/>
              <w:bottom w:val="double" w:sz="4" w:space="0" w:color="auto"/>
              <w:right w:val="single" w:sz="4" w:space="0" w:color="auto"/>
            </w:tcBorders>
            <w:shd w:val="clear" w:color="auto" w:fill="D9D9D9"/>
            <w:vAlign w:val="center"/>
          </w:tcPr>
          <w:p w:rsidR="00B50CA2" w:rsidRPr="00A971C7" w:rsidRDefault="00B50CA2" w:rsidP="00B50CA2">
            <w:pPr>
              <w:keepNext/>
              <w:keepLines/>
              <w:widowControl w:val="0"/>
              <w:spacing w:before="40" w:after="40"/>
              <w:jc w:val="center"/>
              <w:rPr>
                <w:rFonts w:ascii="Arial" w:eastAsia="HGMinchoB" w:hAnsi="Arial" w:cs="Arial"/>
                <w:b/>
                <w:bCs/>
                <w:sz w:val="18"/>
                <w:szCs w:val="18"/>
                <w:rtl/>
                <w:lang w:eastAsia="en-US"/>
              </w:rPr>
            </w:pPr>
            <w:r w:rsidRPr="00A971C7">
              <w:rPr>
                <w:rFonts w:ascii="Arial" w:eastAsia="HGMinchoB" w:hAnsi="Arial" w:cs="Arial"/>
                <w:b/>
                <w:bCs/>
                <w:sz w:val="18"/>
                <w:szCs w:val="18"/>
                <w:rtl/>
                <w:lang w:eastAsia="en-US"/>
              </w:rPr>
              <w:t>ייעוד או שימוש</w:t>
            </w:r>
          </w:p>
        </w:tc>
        <w:tc>
          <w:tcPr>
            <w:tcW w:w="3006" w:type="dxa"/>
            <w:tcBorders>
              <w:top w:val="single" w:sz="4" w:space="0" w:color="auto"/>
              <w:left w:val="single" w:sz="4" w:space="0" w:color="auto"/>
              <w:bottom w:val="double" w:sz="4" w:space="0" w:color="auto"/>
              <w:right w:val="single" w:sz="4" w:space="0" w:color="auto"/>
            </w:tcBorders>
            <w:shd w:val="clear" w:color="auto" w:fill="D9D9D9"/>
            <w:vAlign w:val="center"/>
          </w:tcPr>
          <w:p w:rsidR="00A971C7" w:rsidRDefault="00B50CA2" w:rsidP="00B50CA2">
            <w:pPr>
              <w:keepNext/>
              <w:keepLines/>
              <w:widowControl w:val="0"/>
              <w:tabs>
                <w:tab w:val="center" w:pos="4320"/>
                <w:tab w:val="right" w:pos="8640"/>
              </w:tabs>
              <w:spacing w:before="40" w:after="40"/>
              <w:jc w:val="center"/>
              <w:rPr>
                <w:rFonts w:ascii="Arial" w:eastAsia="HGMinchoB" w:hAnsi="Arial" w:cs="Arial"/>
                <w:b/>
                <w:bCs/>
                <w:sz w:val="18"/>
                <w:szCs w:val="18"/>
                <w:rtl/>
                <w:lang w:eastAsia="en-US"/>
              </w:rPr>
            </w:pPr>
            <w:r w:rsidRPr="00A971C7">
              <w:rPr>
                <w:rFonts w:ascii="Arial" w:eastAsia="HGMinchoB" w:hAnsi="Arial" w:cs="Arial"/>
                <w:b/>
                <w:bCs/>
                <w:sz w:val="18"/>
                <w:szCs w:val="18"/>
                <w:rtl/>
                <w:lang w:eastAsia="en-US"/>
              </w:rPr>
              <w:t xml:space="preserve">גובה מרבי מעל גג מבנה </w:t>
            </w:r>
          </w:p>
          <w:p w:rsidR="00B50CA2" w:rsidRPr="00A971C7" w:rsidRDefault="00B50CA2" w:rsidP="00B50CA2">
            <w:pPr>
              <w:keepNext/>
              <w:keepLines/>
              <w:widowControl w:val="0"/>
              <w:tabs>
                <w:tab w:val="center" w:pos="4320"/>
                <w:tab w:val="right" w:pos="8640"/>
              </w:tabs>
              <w:spacing w:before="40" w:after="40"/>
              <w:jc w:val="center"/>
              <w:rPr>
                <w:rFonts w:ascii="Arial" w:eastAsia="HGMinchoB" w:hAnsi="Arial" w:cs="Arial"/>
                <w:b/>
                <w:bCs/>
                <w:sz w:val="18"/>
                <w:szCs w:val="18"/>
                <w:rtl/>
                <w:lang w:eastAsia="en-US"/>
              </w:rPr>
            </w:pPr>
            <w:r w:rsidRPr="00A971C7">
              <w:rPr>
                <w:rFonts w:ascii="Arial" w:eastAsia="HGMinchoB" w:hAnsi="Arial" w:cs="Arial"/>
                <w:b/>
                <w:bCs/>
                <w:sz w:val="18"/>
                <w:szCs w:val="18"/>
                <w:rtl/>
                <w:lang w:eastAsia="en-US"/>
              </w:rPr>
              <w:t>שעליו ניצב המתקן</w:t>
            </w:r>
          </w:p>
        </w:tc>
        <w:tc>
          <w:tcPr>
            <w:tcW w:w="4225" w:type="dxa"/>
            <w:tcBorders>
              <w:top w:val="single" w:sz="4" w:space="0" w:color="auto"/>
              <w:left w:val="single" w:sz="4" w:space="0" w:color="auto"/>
              <w:bottom w:val="double" w:sz="4" w:space="0" w:color="auto"/>
              <w:right w:val="single" w:sz="4" w:space="0" w:color="auto"/>
            </w:tcBorders>
            <w:shd w:val="clear" w:color="auto" w:fill="D9D9D9"/>
            <w:vAlign w:val="center"/>
          </w:tcPr>
          <w:p w:rsidR="00B50CA2" w:rsidRPr="00A971C7" w:rsidRDefault="00B50CA2" w:rsidP="00B50CA2">
            <w:pPr>
              <w:keepNext/>
              <w:keepLines/>
              <w:widowControl w:val="0"/>
              <w:tabs>
                <w:tab w:val="center" w:pos="4320"/>
                <w:tab w:val="right" w:pos="8640"/>
              </w:tabs>
              <w:spacing w:before="40" w:after="40"/>
              <w:jc w:val="center"/>
              <w:rPr>
                <w:rFonts w:ascii="Arial" w:eastAsia="HGMinchoB" w:hAnsi="Arial" w:cs="Arial"/>
                <w:b/>
                <w:bCs/>
                <w:sz w:val="18"/>
                <w:szCs w:val="18"/>
                <w:rtl/>
                <w:lang w:eastAsia="en-US"/>
              </w:rPr>
            </w:pPr>
            <w:r w:rsidRPr="00A971C7">
              <w:rPr>
                <w:rFonts w:ascii="Arial" w:eastAsia="HGMinchoB" w:hAnsi="Arial" w:cs="Arial"/>
                <w:b/>
                <w:bCs/>
                <w:sz w:val="18"/>
                <w:szCs w:val="18"/>
                <w:rtl/>
                <w:lang w:eastAsia="en-US"/>
              </w:rPr>
              <w:t>גובה מרבי מעל פני הקרקע</w:t>
            </w:r>
          </w:p>
        </w:tc>
      </w:tr>
      <w:tr w:rsidR="00B50CA2" w:rsidRPr="00B50CA2" w:rsidTr="00A971C7">
        <w:trPr>
          <w:trHeight w:val="50"/>
          <w:jc w:val="center"/>
        </w:trPr>
        <w:tc>
          <w:tcPr>
            <w:tcW w:w="739" w:type="dxa"/>
            <w:tcBorders>
              <w:top w:val="double" w:sz="4" w:space="0" w:color="auto"/>
              <w:left w:val="single" w:sz="4" w:space="0" w:color="auto"/>
              <w:bottom w:val="single" w:sz="4" w:space="0" w:color="auto"/>
              <w:right w:val="single" w:sz="4" w:space="0" w:color="auto"/>
            </w:tcBorders>
          </w:tcPr>
          <w:p w:rsidR="00B50CA2" w:rsidRPr="00B50CA2" w:rsidRDefault="00B50CA2" w:rsidP="007C0B0B">
            <w:pPr>
              <w:keepNext/>
              <w:keepLines/>
              <w:widowControl w:val="0"/>
              <w:tabs>
                <w:tab w:val="center" w:pos="4320"/>
                <w:tab w:val="right" w:pos="8640"/>
              </w:tabs>
              <w:spacing w:before="40" w:after="40"/>
              <w:jc w:val="center"/>
              <w:rPr>
                <w:rFonts w:ascii="Arial" w:eastAsia="HGMinchoB" w:hAnsi="Arial" w:cs="Arial"/>
                <w:sz w:val="16"/>
                <w:szCs w:val="16"/>
                <w:rtl/>
                <w:lang w:eastAsia="en-US"/>
              </w:rPr>
            </w:pPr>
            <w:r w:rsidRPr="00B50CA2">
              <w:rPr>
                <w:rFonts w:ascii="Arial" w:eastAsia="HGMinchoB" w:hAnsi="Arial" w:cs="Arial"/>
                <w:sz w:val="16"/>
                <w:szCs w:val="16"/>
                <w:rtl/>
                <w:lang w:eastAsia="en-US"/>
              </w:rPr>
              <w:t>5.2.3</w:t>
            </w:r>
          </w:p>
        </w:tc>
        <w:tc>
          <w:tcPr>
            <w:tcW w:w="1424" w:type="dxa"/>
            <w:tcBorders>
              <w:top w:val="double" w:sz="4" w:space="0" w:color="auto"/>
              <w:left w:val="single" w:sz="4" w:space="0" w:color="auto"/>
              <w:bottom w:val="single" w:sz="4" w:space="0" w:color="auto"/>
              <w:right w:val="single" w:sz="4" w:space="0" w:color="auto"/>
            </w:tcBorders>
          </w:tcPr>
          <w:p w:rsidR="00B50CA2" w:rsidRPr="00B50CA2" w:rsidRDefault="00B50CA2" w:rsidP="00B50CA2">
            <w:pPr>
              <w:keepNext/>
              <w:keepLines/>
              <w:widowControl w:val="0"/>
              <w:tabs>
                <w:tab w:val="center" w:pos="4320"/>
                <w:tab w:val="right" w:pos="8640"/>
              </w:tabs>
              <w:spacing w:before="40" w:after="0"/>
              <w:ind w:right="37"/>
              <w:rPr>
                <w:rFonts w:ascii="Arial" w:eastAsia="HGMinchoB" w:hAnsi="Arial" w:cs="Arial"/>
                <w:sz w:val="16"/>
                <w:szCs w:val="16"/>
                <w:rtl/>
                <w:lang w:eastAsia="en-US"/>
              </w:rPr>
            </w:pPr>
            <w:r w:rsidRPr="00B50CA2">
              <w:rPr>
                <w:rFonts w:ascii="Arial" w:eastAsia="HGMinchoB" w:hAnsi="Arial" w:cs="Arial"/>
                <w:sz w:val="16"/>
                <w:szCs w:val="16"/>
                <w:rtl/>
                <w:lang w:eastAsia="en-US"/>
              </w:rPr>
              <w:t>ייעוד של אחסנה ו/או מבני משק</w:t>
            </w:r>
          </w:p>
        </w:tc>
        <w:tc>
          <w:tcPr>
            <w:tcW w:w="3006" w:type="dxa"/>
            <w:tcBorders>
              <w:top w:val="double" w:sz="4" w:space="0" w:color="auto"/>
              <w:left w:val="single" w:sz="4" w:space="0" w:color="auto"/>
              <w:bottom w:val="single" w:sz="4" w:space="0" w:color="auto"/>
              <w:right w:val="single" w:sz="4" w:space="0" w:color="auto"/>
            </w:tcBorders>
          </w:tcPr>
          <w:p w:rsidR="00B50CA2" w:rsidRPr="00B50CA2" w:rsidRDefault="00B50CA2" w:rsidP="00B50CA2">
            <w:pPr>
              <w:keepNext/>
              <w:keepLines/>
              <w:widowControl w:val="0"/>
              <w:tabs>
                <w:tab w:val="center" w:pos="4320"/>
                <w:tab w:val="right" w:pos="8640"/>
              </w:tabs>
              <w:spacing w:before="40" w:after="0"/>
              <w:rPr>
                <w:rFonts w:ascii="Arial" w:eastAsia="HGMinchoB" w:hAnsi="Arial" w:cs="Arial"/>
                <w:sz w:val="16"/>
                <w:szCs w:val="16"/>
                <w:rtl/>
                <w:lang w:eastAsia="en-US"/>
              </w:rPr>
            </w:pPr>
            <w:r w:rsidRPr="00B50CA2">
              <w:rPr>
                <w:rFonts w:ascii="Arial" w:eastAsia="HGMinchoB" w:hAnsi="Arial" w:cs="Arial"/>
                <w:sz w:val="16"/>
                <w:szCs w:val="16"/>
                <w:rtl/>
                <w:lang w:eastAsia="en-US"/>
              </w:rPr>
              <w:t>לא יעלה על 3 מ'.</w:t>
            </w:r>
          </w:p>
        </w:tc>
        <w:tc>
          <w:tcPr>
            <w:tcW w:w="4225" w:type="dxa"/>
            <w:tcBorders>
              <w:top w:val="double" w:sz="4" w:space="0" w:color="auto"/>
              <w:left w:val="single" w:sz="4" w:space="0" w:color="auto"/>
              <w:bottom w:val="single" w:sz="4" w:space="0" w:color="auto"/>
              <w:right w:val="single" w:sz="4" w:space="0" w:color="auto"/>
            </w:tcBorders>
          </w:tcPr>
          <w:p w:rsidR="00B50CA2" w:rsidRPr="00B50CA2" w:rsidRDefault="00B50CA2" w:rsidP="00B50CA2">
            <w:pPr>
              <w:keepNext/>
              <w:keepLines/>
              <w:widowControl w:val="0"/>
              <w:tabs>
                <w:tab w:val="center" w:pos="4320"/>
                <w:tab w:val="right" w:pos="8640"/>
              </w:tabs>
              <w:spacing w:before="40" w:after="40"/>
              <w:ind w:right="37"/>
              <w:rPr>
                <w:rFonts w:ascii="Arial" w:eastAsia="HGMinchoB" w:hAnsi="Arial" w:cs="Arial"/>
                <w:sz w:val="16"/>
                <w:szCs w:val="16"/>
                <w:rtl/>
                <w:lang w:eastAsia="en-US"/>
              </w:rPr>
            </w:pPr>
            <w:r w:rsidRPr="00B50CA2">
              <w:rPr>
                <w:rFonts w:ascii="Arial" w:eastAsia="HGMinchoB" w:hAnsi="Arial" w:cs="Arial"/>
                <w:sz w:val="16"/>
                <w:szCs w:val="16"/>
                <w:rtl/>
                <w:lang w:eastAsia="en-US"/>
              </w:rPr>
              <w:t>לא יעלה על 20 מ' מעל פני הקרקע, ולכל היותר עד 3 מ' מעל לגובה המרבי שנקבע בתכנית בעלת הוראות מפורטות החלה במקום.</w:t>
            </w:r>
          </w:p>
        </w:tc>
      </w:tr>
      <w:tr w:rsidR="00B50CA2" w:rsidRPr="00B50CA2" w:rsidTr="00A971C7">
        <w:trPr>
          <w:trHeight w:val="370"/>
          <w:jc w:val="center"/>
        </w:trPr>
        <w:tc>
          <w:tcPr>
            <w:tcW w:w="739" w:type="dxa"/>
            <w:tcBorders>
              <w:top w:val="single" w:sz="4" w:space="0" w:color="auto"/>
              <w:left w:val="single" w:sz="4" w:space="0" w:color="auto"/>
              <w:bottom w:val="single" w:sz="4" w:space="0" w:color="auto"/>
              <w:right w:val="single" w:sz="4" w:space="0" w:color="auto"/>
            </w:tcBorders>
          </w:tcPr>
          <w:p w:rsidR="00B50CA2" w:rsidRPr="00B50CA2" w:rsidRDefault="00B50CA2" w:rsidP="007C0B0B">
            <w:pPr>
              <w:keepNext/>
              <w:keepLines/>
              <w:widowControl w:val="0"/>
              <w:tabs>
                <w:tab w:val="center" w:pos="4320"/>
                <w:tab w:val="right" w:pos="8640"/>
              </w:tabs>
              <w:spacing w:before="40" w:after="40"/>
              <w:jc w:val="center"/>
              <w:rPr>
                <w:rFonts w:ascii="Arial" w:eastAsia="HGMinchoB" w:hAnsi="Arial" w:cs="Arial"/>
                <w:sz w:val="16"/>
                <w:szCs w:val="16"/>
                <w:rtl/>
                <w:lang w:eastAsia="en-US"/>
              </w:rPr>
            </w:pPr>
            <w:r w:rsidRPr="00B50CA2">
              <w:rPr>
                <w:rFonts w:ascii="Arial" w:eastAsia="HGMinchoB" w:hAnsi="Arial" w:cs="Arial"/>
                <w:sz w:val="16"/>
                <w:szCs w:val="16"/>
                <w:rtl/>
                <w:lang w:eastAsia="en-US"/>
              </w:rPr>
              <w:t>5.2.4</w:t>
            </w:r>
          </w:p>
        </w:tc>
        <w:tc>
          <w:tcPr>
            <w:tcW w:w="1424" w:type="dxa"/>
            <w:tcBorders>
              <w:top w:val="single" w:sz="4" w:space="0" w:color="auto"/>
              <w:left w:val="single" w:sz="4" w:space="0" w:color="auto"/>
              <w:bottom w:val="single" w:sz="4" w:space="0" w:color="auto"/>
              <w:right w:val="single" w:sz="4" w:space="0" w:color="auto"/>
            </w:tcBorders>
          </w:tcPr>
          <w:p w:rsidR="00B50CA2" w:rsidRPr="00B50CA2" w:rsidRDefault="00B50CA2" w:rsidP="00B50CA2">
            <w:pPr>
              <w:keepNext/>
              <w:keepLines/>
              <w:widowControl w:val="0"/>
              <w:tabs>
                <w:tab w:val="center" w:pos="4320"/>
                <w:tab w:val="right" w:pos="8640"/>
              </w:tabs>
              <w:spacing w:before="40" w:after="0"/>
              <w:ind w:right="37"/>
              <w:rPr>
                <w:rFonts w:ascii="Arial" w:eastAsia="HGMinchoB" w:hAnsi="Arial" w:cs="Arial"/>
                <w:sz w:val="16"/>
                <w:szCs w:val="16"/>
                <w:rtl/>
                <w:lang w:eastAsia="en-US"/>
              </w:rPr>
            </w:pPr>
            <w:r w:rsidRPr="00B50CA2">
              <w:rPr>
                <w:rFonts w:ascii="Arial" w:eastAsia="HGMinchoB" w:hAnsi="Arial" w:cs="Arial"/>
                <w:sz w:val="16"/>
                <w:szCs w:val="16"/>
                <w:rtl/>
                <w:lang w:eastAsia="en-US"/>
              </w:rPr>
              <w:t>ייעוד של תעשייה</w:t>
            </w:r>
          </w:p>
        </w:tc>
        <w:tc>
          <w:tcPr>
            <w:tcW w:w="3006" w:type="dxa"/>
            <w:tcBorders>
              <w:top w:val="single" w:sz="4" w:space="0" w:color="auto"/>
              <w:left w:val="single" w:sz="4" w:space="0" w:color="auto"/>
              <w:bottom w:val="single" w:sz="4" w:space="0" w:color="auto"/>
              <w:right w:val="single" w:sz="4" w:space="0" w:color="auto"/>
            </w:tcBorders>
          </w:tcPr>
          <w:p w:rsidR="00B50CA2" w:rsidRPr="00B50CA2" w:rsidRDefault="00B50CA2" w:rsidP="00B50CA2">
            <w:pPr>
              <w:keepNext/>
              <w:keepLines/>
              <w:widowControl w:val="0"/>
              <w:tabs>
                <w:tab w:val="center" w:pos="4320"/>
                <w:tab w:val="right" w:pos="8640"/>
              </w:tabs>
              <w:spacing w:before="40" w:after="0"/>
              <w:rPr>
                <w:rFonts w:ascii="Arial" w:eastAsia="HGMinchoB" w:hAnsi="Arial" w:cs="Arial"/>
                <w:sz w:val="16"/>
                <w:szCs w:val="16"/>
                <w:rtl/>
                <w:lang w:eastAsia="en-US"/>
              </w:rPr>
            </w:pPr>
            <w:r w:rsidRPr="00B50CA2">
              <w:rPr>
                <w:rFonts w:ascii="Arial" w:eastAsia="HGMinchoB" w:hAnsi="Arial" w:cs="Arial"/>
                <w:sz w:val="16"/>
                <w:szCs w:val="16"/>
                <w:rtl/>
                <w:lang w:eastAsia="en-US"/>
              </w:rPr>
              <w:t>לא יעלה על 12 מ'.</w:t>
            </w:r>
          </w:p>
          <w:p w:rsidR="00B50CA2" w:rsidRPr="00B50CA2" w:rsidRDefault="00B50CA2" w:rsidP="00B50CA2">
            <w:pPr>
              <w:keepNext/>
              <w:keepLines/>
              <w:widowControl w:val="0"/>
              <w:tabs>
                <w:tab w:val="center" w:pos="4320"/>
                <w:tab w:val="right" w:pos="8640"/>
              </w:tabs>
              <w:spacing w:before="40" w:after="0"/>
              <w:rPr>
                <w:rFonts w:ascii="Arial" w:eastAsia="HGMinchoB" w:hAnsi="Arial" w:cs="Arial"/>
                <w:sz w:val="16"/>
                <w:szCs w:val="16"/>
                <w:rtl/>
                <w:lang w:eastAsia="en-US"/>
              </w:rPr>
            </w:pPr>
            <w:r w:rsidRPr="00B50CA2">
              <w:rPr>
                <w:rFonts w:ascii="Arial" w:eastAsia="HGMinchoB" w:hAnsi="Arial" w:cs="Arial"/>
                <w:sz w:val="16"/>
                <w:szCs w:val="16"/>
                <w:rtl/>
                <w:lang w:eastAsia="en-US"/>
              </w:rPr>
              <w:t>מעל ל-3 מ', בכפוף לעריכת התייעצות עם רשות התעופה האזרחית ומשרד הביטחון לעניין בטיחות הטיסה.</w:t>
            </w:r>
          </w:p>
        </w:tc>
        <w:tc>
          <w:tcPr>
            <w:tcW w:w="4225" w:type="dxa"/>
            <w:tcBorders>
              <w:top w:val="single" w:sz="4" w:space="0" w:color="auto"/>
              <w:left w:val="single" w:sz="4" w:space="0" w:color="auto"/>
              <w:bottom w:val="single" w:sz="4" w:space="0" w:color="auto"/>
              <w:right w:val="single" w:sz="4" w:space="0" w:color="auto"/>
            </w:tcBorders>
          </w:tcPr>
          <w:p w:rsidR="00B50CA2" w:rsidRPr="00B50CA2" w:rsidRDefault="00B50CA2" w:rsidP="00B50CA2">
            <w:pPr>
              <w:keepNext/>
              <w:keepLines/>
              <w:widowControl w:val="0"/>
              <w:tabs>
                <w:tab w:val="center" w:pos="4320"/>
                <w:tab w:val="right" w:pos="8640"/>
              </w:tabs>
              <w:spacing w:before="40" w:after="40"/>
              <w:ind w:right="37"/>
              <w:rPr>
                <w:rFonts w:ascii="Arial" w:eastAsia="HGMinchoB" w:hAnsi="Arial" w:cs="Arial"/>
                <w:sz w:val="16"/>
                <w:szCs w:val="16"/>
                <w:rtl/>
                <w:lang w:eastAsia="en-US"/>
              </w:rPr>
            </w:pPr>
            <w:r w:rsidRPr="00B50CA2">
              <w:rPr>
                <w:rFonts w:ascii="Arial" w:eastAsia="HGMinchoB" w:hAnsi="Arial" w:cs="Arial"/>
                <w:sz w:val="16"/>
                <w:szCs w:val="16"/>
                <w:rtl/>
                <w:lang w:eastAsia="en-US"/>
              </w:rPr>
              <w:t>לא יעלה על 20 מ' מעל פני הקרקע ולכל היותר עד 3 מ' מעל לגובה המרבי שנקבע בתכנית בעלת הוראות מפורטות החלה במקום.</w:t>
            </w:r>
          </w:p>
        </w:tc>
      </w:tr>
      <w:tr w:rsidR="00B50CA2" w:rsidRPr="00B50CA2" w:rsidTr="00A971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6"/>
          <w:jc w:val="center"/>
        </w:trPr>
        <w:tc>
          <w:tcPr>
            <w:tcW w:w="739" w:type="dxa"/>
            <w:tcBorders>
              <w:bottom w:val="single" w:sz="4" w:space="0" w:color="auto"/>
            </w:tcBorders>
          </w:tcPr>
          <w:p w:rsidR="00B50CA2" w:rsidRPr="00B50CA2" w:rsidRDefault="00B50CA2" w:rsidP="007C0B0B">
            <w:pPr>
              <w:keepNext/>
              <w:keepLines/>
              <w:widowControl w:val="0"/>
              <w:tabs>
                <w:tab w:val="center" w:pos="4320"/>
                <w:tab w:val="right" w:pos="8640"/>
              </w:tabs>
              <w:spacing w:before="40" w:after="40"/>
              <w:jc w:val="center"/>
              <w:rPr>
                <w:rFonts w:ascii="Arial" w:eastAsia="HGMinchoB" w:hAnsi="Arial" w:cs="Arial"/>
                <w:sz w:val="16"/>
                <w:szCs w:val="16"/>
                <w:rtl/>
                <w:lang w:eastAsia="en-US"/>
              </w:rPr>
            </w:pPr>
            <w:r w:rsidRPr="00B50CA2">
              <w:rPr>
                <w:rFonts w:ascii="Arial" w:eastAsia="HGMinchoB" w:hAnsi="Arial" w:cs="Arial"/>
                <w:sz w:val="16"/>
                <w:szCs w:val="16"/>
                <w:rtl/>
                <w:lang w:eastAsia="en-US"/>
              </w:rPr>
              <w:t>5.2.5</w:t>
            </w:r>
          </w:p>
        </w:tc>
        <w:tc>
          <w:tcPr>
            <w:tcW w:w="1424" w:type="dxa"/>
            <w:tcBorders>
              <w:bottom w:val="single" w:sz="4" w:space="0" w:color="auto"/>
            </w:tcBorders>
          </w:tcPr>
          <w:p w:rsidR="00B50CA2" w:rsidRPr="00B50CA2" w:rsidRDefault="00B50CA2" w:rsidP="00B50CA2">
            <w:pPr>
              <w:keepNext/>
              <w:keepLines/>
              <w:widowControl w:val="0"/>
              <w:spacing w:before="40" w:after="0"/>
              <w:ind w:right="37"/>
              <w:rPr>
                <w:rFonts w:ascii="Arial" w:eastAsia="HGMinchoB" w:hAnsi="Arial" w:cs="Arial"/>
                <w:sz w:val="16"/>
                <w:szCs w:val="16"/>
                <w:rtl/>
                <w:lang w:eastAsia="en-US"/>
              </w:rPr>
            </w:pPr>
            <w:r w:rsidRPr="00B50CA2">
              <w:rPr>
                <w:rFonts w:ascii="Arial" w:eastAsia="HGMinchoB" w:hAnsi="Arial" w:cs="Arial"/>
                <w:sz w:val="16"/>
                <w:szCs w:val="16"/>
                <w:rtl/>
                <w:lang w:eastAsia="en-US"/>
              </w:rPr>
              <w:t xml:space="preserve">ייעוד של מתקן הנדסי </w:t>
            </w:r>
          </w:p>
        </w:tc>
        <w:tc>
          <w:tcPr>
            <w:tcW w:w="3006" w:type="dxa"/>
            <w:tcBorders>
              <w:bottom w:val="single" w:sz="4" w:space="0" w:color="auto"/>
            </w:tcBorders>
          </w:tcPr>
          <w:p w:rsidR="00B50CA2" w:rsidRPr="00B50CA2" w:rsidRDefault="00B50CA2" w:rsidP="00B50CA2">
            <w:pPr>
              <w:keepNext/>
              <w:keepLines/>
              <w:widowControl w:val="0"/>
              <w:spacing w:before="40" w:after="0"/>
              <w:rPr>
                <w:rFonts w:ascii="Arial" w:eastAsia="HGMinchoB" w:hAnsi="Arial" w:cs="Arial"/>
                <w:sz w:val="16"/>
                <w:szCs w:val="16"/>
                <w:rtl/>
                <w:lang w:eastAsia="en-US"/>
              </w:rPr>
            </w:pPr>
            <w:r w:rsidRPr="00B50CA2">
              <w:rPr>
                <w:rFonts w:ascii="Arial" w:eastAsia="HGMinchoB" w:hAnsi="Arial" w:cs="Arial"/>
                <w:sz w:val="16"/>
                <w:szCs w:val="16"/>
                <w:rtl/>
                <w:lang w:eastAsia="en-US"/>
              </w:rPr>
              <w:t>לא יעלה על 3 מ'.</w:t>
            </w:r>
          </w:p>
        </w:tc>
        <w:tc>
          <w:tcPr>
            <w:tcW w:w="4225" w:type="dxa"/>
            <w:tcBorders>
              <w:bottom w:val="single" w:sz="4" w:space="0" w:color="auto"/>
            </w:tcBorders>
          </w:tcPr>
          <w:p w:rsidR="00B50CA2" w:rsidRPr="00B50CA2" w:rsidRDefault="00B50CA2" w:rsidP="00B50CA2">
            <w:pPr>
              <w:keepNext/>
              <w:keepLines/>
              <w:widowControl w:val="0"/>
              <w:numPr>
                <w:ilvl w:val="0"/>
                <w:numId w:val="6"/>
              </w:numPr>
              <w:tabs>
                <w:tab w:val="clear" w:pos="1701"/>
                <w:tab w:val="num" w:pos="8354"/>
              </w:tabs>
              <w:spacing w:before="40" w:after="0"/>
              <w:ind w:left="272" w:right="40" w:hanging="272"/>
              <w:rPr>
                <w:rFonts w:ascii="Arial" w:eastAsia="HGMinchoB" w:hAnsi="Arial" w:cs="Arial"/>
                <w:sz w:val="16"/>
                <w:szCs w:val="16"/>
                <w:lang w:eastAsia="en-US"/>
              </w:rPr>
            </w:pPr>
            <w:r w:rsidRPr="00B50CA2">
              <w:rPr>
                <w:rFonts w:ascii="Arial" w:eastAsia="HGMinchoB" w:hAnsi="Arial" w:cs="Arial"/>
                <w:sz w:val="16"/>
                <w:szCs w:val="16"/>
                <w:rtl/>
                <w:lang w:eastAsia="en-US"/>
              </w:rPr>
              <w:t>במתקן הנדסי ששטחו עד 10 דונם, לפי הגובה המֵרבי שמותר בתכנית בעלת הוראות מפורטות החלה במקום או עד 3 מ' מפני הקרקע, לפי הגבוה מבניהם.</w:t>
            </w:r>
          </w:p>
          <w:p w:rsidR="00B50CA2" w:rsidRPr="00B50CA2" w:rsidRDefault="00B50CA2" w:rsidP="00B50CA2">
            <w:pPr>
              <w:keepNext/>
              <w:keepLines/>
              <w:widowControl w:val="0"/>
              <w:numPr>
                <w:ilvl w:val="0"/>
                <w:numId w:val="6"/>
              </w:numPr>
              <w:tabs>
                <w:tab w:val="clear" w:pos="1701"/>
                <w:tab w:val="num" w:pos="8354"/>
              </w:tabs>
              <w:spacing w:before="40" w:after="0"/>
              <w:ind w:left="272" w:right="40" w:hanging="272"/>
              <w:rPr>
                <w:rFonts w:ascii="Arial" w:eastAsia="HGMinchoB" w:hAnsi="Arial" w:cs="Arial"/>
                <w:sz w:val="15"/>
                <w:szCs w:val="15"/>
                <w:rtl/>
                <w:lang w:eastAsia="en-US"/>
              </w:rPr>
            </w:pPr>
            <w:r w:rsidRPr="00B50CA2">
              <w:rPr>
                <w:rFonts w:ascii="Arial" w:eastAsia="HGMinchoB" w:hAnsi="Arial" w:cs="Arial"/>
                <w:sz w:val="16"/>
                <w:szCs w:val="16"/>
                <w:rtl/>
                <w:lang w:eastAsia="en-US"/>
              </w:rPr>
              <w:t>במתקן הנדסי ששטחו מעל 10 דונם, הגובה לא יעלה על 20 מ' מעל פני הקרקע ולכל היותר עד 3 מ' מעל לגובה המרבי שנקבע בתכנית בעלת הוראות מפורטות החלה במקום.</w:t>
            </w:r>
          </w:p>
        </w:tc>
      </w:tr>
      <w:tr w:rsidR="00B50CA2" w:rsidRPr="00B50CA2" w:rsidTr="00A971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2"/>
          <w:jc w:val="center"/>
        </w:trPr>
        <w:tc>
          <w:tcPr>
            <w:tcW w:w="739" w:type="dxa"/>
            <w:tcBorders>
              <w:top w:val="single" w:sz="4" w:space="0" w:color="auto"/>
            </w:tcBorders>
          </w:tcPr>
          <w:p w:rsidR="00B50CA2" w:rsidRPr="00B50CA2" w:rsidRDefault="00B50CA2" w:rsidP="007C0B0B">
            <w:pPr>
              <w:keepNext/>
              <w:keepLines/>
              <w:widowControl w:val="0"/>
              <w:tabs>
                <w:tab w:val="center" w:pos="4320"/>
                <w:tab w:val="right" w:pos="8640"/>
              </w:tabs>
              <w:spacing w:before="40" w:after="40"/>
              <w:jc w:val="center"/>
              <w:rPr>
                <w:rFonts w:ascii="Arial" w:eastAsia="HGMinchoB" w:hAnsi="Arial" w:cs="Arial"/>
                <w:sz w:val="16"/>
                <w:szCs w:val="16"/>
                <w:rtl/>
                <w:lang w:eastAsia="en-US"/>
              </w:rPr>
            </w:pPr>
            <w:r w:rsidRPr="00B50CA2">
              <w:rPr>
                <w:rFonts w:ascii="Arial" w:eastAsia="HGMinchoB" w:hAnsi="Arial" w:cs="Arial"/>
                <w:sz w:val="16"/>
                <w:szCs w:val="16"/>
                <w:rtl/>
                <w:lang w:eastAsia="en-US"/>
              </w:rPr>
              <w:t>5.2.6</w:t>
            </w:r>
          </w:p>
        </w:tc>
        <w:tc>
          <w:tcPr>
            <w:tcW w:w="1424" w:type="dxa"/>
            <w:tcBorders>
              <w:top w:val="single" w:sz="4" w:space="0" w:color="auto"/>
            </w:tcBorders>
          </w:tcPr>
          <w:p w:rsidR="00B50CA2" w:rsidRPr="00B50CA2" w:rsidRDefault="00B50CA2" w:rsidP="00B50CA2">
            <w:pPr>
              <w:keepNext/>
              <w:keepLines/>
              <w:widowControl w:val="0"/>
              <w:tabs>
                <w:tab w:val="center" w:pos="4320"/>
                <w:tab w:val="right" w:pos="8640"/>
              </w:tabs>
              <w:spacing w:before="40" w:after="0"/>
              <w:ind w:right="37"/>
              <w:rPr>
                <w:rFonts w:ascii="Arial" w:eastAsia="HGMinchoB" w:hAnsi="Arial" w:cs="Arial"/>
                <w:sz w:val="16"/>
                <w:szCs w:val="16"/>
                <w:rtl/>
                <w:lang w:eastAsia="en-US"/>
              </w:rPr>
            </w:pPr>
            <w:r w:rsidRPr="00B50CA2">
              <w:rPr>
                <w:rFonts w:ascii="Arial" w:eastAsia="HGMinchoB" w:hAnsi="Arial" w:cs="Arial"/>
                <w:sz w:val="16"/>
                <w:szCs w:val="16"/>
                <w:rtl/>
                <w:lang w:eastAsia="en-US"/>
              </w:rPr>
              <w:t>מאגר או בריכת דגים על פי תכנית</w:t>
            </w:r>
          </w:p>
        </w:tc>
        <w:tc>
          <w:tcPr>
            <w:tcW w:w="3006" w:type="dxa"/>
            <w:tcBorders>
              <w:top w:val="single" w:sz="4" w:space="0" w:color="auto"/>
            </w:tcBorders>
          </w:tcPr>
          <w:p w:rsidR="00B50CA2" w:rsidRPr="00B50CA2" w:rsidRDefault="00B50CA2" w:rsidP="00B50CA2">
            <w:pPr>
              <w:keepNext/>
              <w:keepLines/>
              <w:widowControl w:val="0"/>
              <w:tabs>
                <w:tab w:val="center" w:pos="4320"/>
                <w:tab w:val="right" w:pos="8640"/>
              </w:tabs>
              <w:spacing w:before="40" w:after="0"/>
              <w:rPr>
                <w:rFonts w:ascii="Arial" w:eastAsia="HGMinchoB" w:hAnsi="Arial" w:cs="Arial"/>
                <w:sz w:val="16"/>
                <w:szCs w:val="16"/>
                <w:rtl/>
                <w:lang w:eastAsia="en-US"/>
              </w:rPr>
            </w:pPr>
            <w:r w:rsidRPr="00B50CA2">
              <w:rPr>
                <w:rFonts w:ascii="Arial" w:eastAsia="HGMinchoB" w:hAnsi="Arial" w:cs="Arial"/>
                <w:sz w:val="16"/>
                <w:szCs w:val="16"/>
                <w:rtl/>
                <w:lang w:eastAsia="en-US"/>
              </w:rPr>
              <w:t>לא יעלה על 3 מ'.</w:t>
            </w:r>
          </w:p>
        </w:tc>
        <w:tc>
          <w:tcPr>
            <w:tcW w:w="4225" w:type="dxa"/>
            <w:tcBorders>
              <w:top w:val="single" w:sz="4" w:space="0" w:color="auto"/>
            </w:tcBorders>
          </w:tcPr>
          <w:p w:rsidR="00B50CA2" w:rsidRPr="00B50CA2" w:rsidRDefault="00B50CA2" w:rsidP="00B50CA2">
            <w:pPr>
              <w:keepNext/>
              <w:keepLines/>
              <w:widowControl w:val="0"/>
              <w:tabs>
                <w:tab w:val="center" w:pos="4320"/>
                <w:tab w:val="right" w:pos="8640"/>
              </w:tabs>
              <w:spacing w:before="40" w:after="0"/>
              <w:ind w:right="40"/>
              <w:rPr>
                <w:rFonts w:ascii="Arial" w:eastAsia="HGMinchoB" w:hAnsi="Arial" w:cs="Arial"/>
                <w:sz w:val="16"/>
                <w:szCs w:val="16"/>
                <w:rtl/>
                <w:lang w:eastAsia="en-US"/>
              </w:rPr>
            </w:pPr>
            <w:r w:rsidRPr="00B50CA2">
              <w:rPr>
                <w:rFonts w:ascii="Arial" w:eastAsia="HGMinchoB" w:hAnsi="Arial" w:cs="Arial"/>
                <w:sz w:val="16"/>
                <w:szCs w:val="16"/>
                <w:rtl/>
                <w:lang w:eastAsia="en-US"/>
              </w:rPr>
              <w:t xml:space="preserve">לא יעלה על 3 מטרים מעל גובה דפנות המאגר או הבריכה. </w:t>
            </w:r>
          </w:p>
        </w:tc>
      </w:tr>
      <w:tr w:rsidR="00B50CA2" w:rsidRPr="00B50CA2" w:rsidTr="00A971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9"/>
          <w:jc w:val="center"/>
        </w:trPr>
        <w:tc>
          <w:tcPr>
            <w:tcW w:w="739" w:type="dxa"/>
          </w:tcPr>
          <w:p w:rsidR="00B50CA2" w:rsidRPr="00B50CA2" w:rsidRDefault="00B50CA2" w:rsidP="007C0B0B">
            <w:pPr>
              <w:keepNext/>
              <w:keepLines/>
              <w:widowControl w:val="0"/>
              <w:tabs>
                <w:tab w:val="center" w:pos="4320"/>
                <w:tab w:val="right" w:pos="8640"/>
              </w:tabs>
              <w:spacing w:before="40" w:after="40"/>
              <w:jc w:val="center"/>
              <w:rPr>
                <w:rFonts w:ascii="Arial" w:eastAsia="HGMinchoB" w:hAnsi="Arial" w:cs="Arial"/>
                <w:sz w:val="16"/>
                <w:szCs w:val="16"/>
                <w:rtl/>
                <w:lang w:eastAsia="en-US"/>
              </w:rPr>
            </w:pPr>
            <w:r w:rsidRPr="00B50CA2">
              <w:rPr>
                <w:rFonts w:ascii="Arial" w:eastAsia="HGMinchoB" w:hAnsi="Arial" w:cs="Arial"/>
                <w:sz w:val="16"/>
                <w:szCs w:val="16"/>
                <w:rtl/>
                <w:lang w:eastAsia="en-US"/>
              </w:rPr>
              <w:t>5.2.7</w:t>
            </w:r>
          </w:p>
        </w:tc>
        <w:tc>
          <w:tcPr>
            <w:tcW w:w="1424" w:type="dxa"/>
          </w:tcPr>
          <w:p w:rsidR="00B50CA2" w:rsidRPr="00B50CA2" w:rsidRDefault="00B50CA2" w:rsidP="00B50CA2">
            <w:pPr>
              <w:keepNext/>
              <w:keepLines/>
              <w:widowControl w:val="0"/>
              <w:tabs>
                <w:tab w:val="center" w:pos="4320"/>
                <w:tab w:val="right" w:pos="8640"/>
              </w:tabs>
              <w:spacing w:before="40" w:after="0"/>
              <w:ind w:right="37"/>
              <w:rPr>
                <w:rFonts w:ascii="Arial" w:eastAsia="HGMinchoB" w:hAnsi="Arial" w:cs="Arial"/>
                <w:sz w:val="16"/>
                <w:szCs w:val="16"/>
                <w:rtl/>
                <w:lang w:eastAsia="en-US"/>
              </w:rPr>
            </w:pPr>
            <w:r w:rsidRPr="00B50CA2">
              <w:rPr>
                <w:rFonts w:ascii="Arial" w:eastAsia="HGMinchoB" w:hAnsi="Arial" w:cs="Arial"/>
                <w:sz w:val="16"/>
                <w:szCs w:val="16"/>
                <w:rtl/>
                <w:lang w:eastAsia="en-US"/>
              </w:rPr>
              <w:t>ייעוד של חניון או מגרש חניה</w:t>
            </w:r>
          </w:p>
        </w:tc>
        <w:tc>
          <w:tcPr>
            <w:tcW w:w="3006" w:type="dxa"/>
          </w:tcPr>
          <w:p w:rsidR="00B50CA2" w:rsidRPr="00B50CA2" w:rsidRDefault="00B50CA2" w:rsidP="00B50CA2">
            <w:pPr>
              <w:keepNext/>
              <w:keepLines/>
              <w:widowControl w:val="0"/>
              <w:tabs>
                <w:tab w:val="center" w:pos="4320"/>
                <w:tab w:val="right" w:pos="8640"/>
              </w:tabs>
              <w:spacing w:before="40" w:after="0"/>
              <w:rPr>
                <w:rFonts w:ascii="Arial" w:eastAsia="HGMinchoB" w:hAnsi="Arial" w:cs="Arial"/>
                <w:sz w:val="16"/>
                <w:szCs w:val="16"/>
                <w:rtl/>
                <w:lang w:eastAsia="en-US"/>
              </w:rPr>
            </w:pPr>
            <w:r w:rsidRPr="00B50CA2">
              <w:rPr>
                <w:rFonts w:ascii="Arial" w:eastAsia="HGMinchoB" w:hAnsi="Arial" w:cs="Arial"/>
                <w:sz w:val="16"/>
                <w:szCs w:val="16"/>
                <w:rtl/>
                <w:lang w:eastAsia="en-US"/>
              </w:rPr>
              <w:t>לא יעלה על 3 מ'.</w:t>
            </w:r>
          </w:p>
        </w:tc>
        <w:tc>
          <w:tcPr>
            <w:tcW w:w="4225" w:type="dxa"/>
          </w:tcPr>
          <w:p w:rsidR="00B50CA2" w:rsidRPr="00B50CA2" w:rsidRDefault="00B50CA2" w:rsidP="00B50CA2">
            <w:pPr>
              <w:keepNext/>
              <w:keepLines/>
              <w:widowControl w:val="0"/>
              <w:tabs>
                <w:tab w:val="center" w:pos="4320"/>
                <w:tab w:val="right" w:pos="8640"/>
              </w:tabs>
              <w:spacing w:before="40" w:after="0"/>
              <w:ind w:right="40"/>
              <w:rPr>
                <w:rFonts w:ascii="Arial" w:eastAsia="HGMinchoB" w:hAnsi="Arial" w:cs="Arial"/>
                <w:sz w:val="16"/>
                <w:szCs w:val="16"/>
                <w:rtl/>
                <w:lang w:eastAsia="en-US"/>
              </w:rPr>
            </w:pPr>
            <w:r w:rsidRPr="00B50CA2">
              <w:rPr>
                <w:rFonts w:ascii="Arial" w:eastAsia="HGMinchoB" w:hAnsi="Arial" w:cs="Arial"/>
                <w:sz w:val="16"/>
                <w:szCs w:val="16"/>
                <w:rtl/>
                <w:lang w:eastAsia="en-US"/>
              </w:rPr>
              <w:t>במגרש חניה פתוח גובה המתקן לא יעלה על 4.5 מ' ובמגרש חניה פתוח לרכב כבד על 6 מ' מעל פני הקרקע.</w:t>
            </w:r>
          </w:p>
        </w:tc>
      </w:tr>
      <w:tr w:rsidR="00B50CA2" w:rsidRPr="00B50CA2" w:rsidTr="00A971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9"/>
          <w:jc w:val="center"/>
        </w:trPr>
        <w:tc>
          <w:tcPr>
            <w:tcW w:w="739" w:type="dxa"/>
            <w:tcBorders>
              <w:bottom w:val="single" w:sz="4" w:space="0" w:color="auto"/>
            </w:tcBorders>
          </w:tcPr>
          <w:p w:rsidR="00B50CA2" w:rsidRPr="00B50CA2" w:rsidRDefault="00B50CA2" w:rsidP="007C0B0B">
            <w:pPr>
              <w:keepNext/>
              <w:keepLines/>
              <w:widowControl w:val="0"/>
              <w:tabs>
                <w:tab w:val="center" w:pos="4320"/>
                <w:tab w:val="right" w:pos="8640"/>
              </w:tabs>
              <w:spacing w:before="40" w:after="40"/>
              <w:jc w:val="center"/>
              <w:rPr>
                <w:rFonts w:ascii="Arial" w:eastAsia="HGMinchoB" w:hAnsi="Arial" w:cs="Arial"/>
                <w:sz w:val="16"/>
                <w:szCs w:val="16"/>
                <w:rtl/>
                <w:lang w:eastAsia="en-US"/>
              </w:rPr>
            </w:pPr>
            <w:r w:rsidRPr="00B50CA2">
              <w:rPr>
                <w:rFonts w:ascii="Arial" w:eastAsia="HGMinchoB" w:hAnsi="Arial" w:cs="Arial"/>
                <w:sz w:val="16"/>
                <w:szCs w:val="16"/>
                <w:rtl/>
                <w:lang w:eastAsia="en-US"/>
              </w:rPr>
              <w:t>5.2.8</w:t>
            </w:r>
          </w:p>
        </w:tc>
        <w:tc>
          <w:tcPr>
            <w:tcW w:w="1424" w:type="dxa"/>
            <w:tcBorders>
              <w:bottom w:val="single" w:sz="4" w:space="0" w:color="auto"/>
            </w:tcBorders>
          </w:tcPr>
          <w:p w:rsidR="00B50CA2" w:rsidRPr="00B50CA2" w:rsidRDefault="00B50CA2" w:rsidP="00B50CA2">
            <w:pPr>
              <w:keepNext/>
              <w:keepLines/>
              <w:widowControl w:val="0"/>
              <w:tabs>
                <w:tab w:val="center" w:pos="4320"/>
                <w:tab w:val="right" w:pos="8640"/>
              </w:tabs>
              <w:spacing w:before="40" w:after="0"/>
              <w:ind w:right="37"/>
              <w:rPr>
                <w:rFonts w:ascii="Arial" w:eastAsia="HGMinchoB" w:hAnsi="Arial" w:cs="Arial"/>
                <w:sz w:val="16"/>
                <w:szCs w:val="16"/>
                <w:rtl/>
                <w:lang w:eastAsia="en-US"/>
              </w:rPr>
            </w:pPr>
            <w:r w:rsidRPr="00B50CA2">
              <w:rPr>
                <w:rFonts w:ascii="Arial" w:eastAsia="HGMinchoB" w:hAnsi="Arial" w:cs="Arial"/>
                <w:sz w:val="16"/>
                <w:szCs w:val="16"/>
                <w:rtl/>
                <w:lang w:eastAsia="en-US"/>
              </w:rPr>
              <w:t>בחלקה א' בנחלה</w:t>
            </w:r>
          </w:p>
        </w:tc>
        <w:tc>
          <w:tcPr>
            <w:tcW w:w="3006" w:type="dxa"/>
            <w:tcBorders>
              <w:bottom w:val="single" w:sz="4" w:space="0" w:color="auto"/>
            </w:tcBorders>
          </w:tcPr>
          <w:p w:rsidR="00B50CA2" w:rsidRPr="00B50CA2" w:rsidRDefault="00B50CA2" w:rsidP="00B50CA2">
            <w:pPr>
              <w:keepNext/>
              <w:keepLines/>
              <w:widowControl w:val="0"/>
              <w:tabs>
                <w:tab w:val="center" w:pos="4320"/>
                <w:tab w:val="right" w:pos="8640"/>
              </w:tabs>
              <w:spacing w:before="40" w:after="0"/>
              <w:rPr>
                <w:rFonts w:ascii="Arial" w:eastAsia="HGMinchoB" w:hAnsi="Arial" w:cs="Arial"/>
                <w:sz w:val="16"/>
                <w:szCs w:val="16"/>
                <w:rtl/>
                <w:lang w:eastAsia="en-US"/>
              </w:rPr>
            </w:pPr>
            <w:r w:rsidRPr="00B50CA2">
              <w:rPr>
                <w:rFonts w:ascii="Arial" w:eastAsia="HGMinchoB" w:hAnsi="Arial" w:cs="Arial"/>
                <w:sz w:val="16"/>
                <w:szCs w:val="16"/>
                <w:rtl/>
                <w:lang w:eastAsia="en-US"/>
              </w:rPr>
              <w:t>לא יעלה על 3 מ'.</w:t>
            </w:r>
          </w:p>
        </w:tc>
        <w:tc>
          <w:tcPr>
            <w:tcW w:w="4225" w:type="dxa"/>
            <w:tcBorders>
              <w:bottom w:val="single" w:sz="4" w:space="0" w:color="auto"/>
            </w:tcBorders>
          </w:tcPr>
          <w:p w:rsidR="00B50CA2" w:rsidRPr="00B50CA2" w:rsidRDefault="00B50CA2" w:rsidP="00B50CA2">
            <w:pPr>
              <w:keepNext/>
              <w:keepLines/>
              <w:widowControl w:val="0"/>
              <w:tabs>
                <w:tab w:val="center" w:pos="4320"/>
                <w:tab w:val="right" w:pos="8640"/>
              </w:tabs>
              <w:spacing w:before="40" w:after="0"/>
              <w:ind w:right="40"/>
              <w:rPr>
                <w:rFonts w:ascii="Arial" w:eastAsia="HGMinchoB" w:hAnsi="Arial" w:cs="Arial"/>
                <w:sz w:val="16"/>
                <w:szCs w:val="16"/>
                <w:rtl/>
                <w:lang w:eastAsia="en-US"/>
              </w:rPr>
            </w:pPr>
            <w:r w:rsidRPr="00B50CA2">
              <w:rPr>
                <w:rFonts w:ascii="Arial" w:eastAsia="HGMinchoB" w:hAnsi="Arial" w:cs="Arial"/>
                <w:sz w:val="16"/>
                <w:szCs w:val="16"/>
                <w:rtl/>
                <w:lang w:eastAsia="en-US"/>
              </w:rPr>
              <w:t>לא יעלה על 20 מ' מעל פני הקרקע ולכל היותר עד 3 מ' מעל לגובה המרבי שנקבע בתכנית בעלת הוראות מפורטות החלה במקום.</w:t>
            </w:r>
          </w:p>
        </w:tc>
      </w:tr>
    </w:tbl>
    <w:p w:rsidR="00B50CA2" w:rsidRDefault="00B50CA2" w:rsidP="001C491A">
      <w:pPr>
        <w:numPr>
          <w:ilvl w:val="2"/>
          <w:numId w:val="33"/>
        </w:numPr>
        <w:spacing w:after="120"/>
        <w:ind w:left="709" w:hanging="709"/>
        <w:jc w:val="both"/>
        <w:rPr>
          <w:rFonts w:ascii="Arial" w:eastAsia="Times New Roman" w:hAnsi="Arial" w:cs="Arial"/>
          <w:b/>
          <w:bCs/>
          <w:sz w:val="18"/>
          <w:szCs w:val="18"/>
          <w:rtl/>
          <w:lang w:eastAsia="en-US"/>
        </w:rPr>
        <w:sectPr w:rsidR="00B50CA2" w:rsidSect="009E5CC9">
          <w:footerReference w:type="default" r:id="rId34"/>
          <w:pgSz w:w="11906" w:h="16838"/>
          <w:pgMar w:top="1440" w:right="1800" w:bottom="1440" w:left="1800" w:header="708" w:footer="417" w:gutter="0"/>
          <w:cols w:space="708"/>
          <w:bidi/>
          <w:rtlGutter/>
          <w:docGrid w:linePitch="360"/>
        </w:sectPr>
      </w:pPr>
    </w:p>
    <w:p w:rsidR="00FF0BFB" w:rsidRPr="00B50CA2" w:rsidRDefault="00FF0BFB" w:rsidP="001C491A">
      <w:pPr>
        <w:numPr>
          <w:ilvl w:val="2"/>
          <w:numId w:val="33"/>
        </w:numPr>
        <w:spacing w:after="120"/>
        <w:ind w:left="709" w:hanging="709"/>
        <w:jc w:val="both"/>
        <w:rPr>
          <w:rFonts w:ascii="Arial" w:eastAsia="Times New Roman" w:hAnsi="Arial" w:cs="Arial"/>
          <w:b/>
          <w:bCs/>
          <w:sz w:val="18"/>
          <w:szCs w:val="18"/>
          <w:lang w:eastAsia="en-US"/>
        </w:rPr>
      </w:pPr>
      <w:r w:rsidRPr="00B50CA2">
        <w:rPr>
          <w:rFonts w:ascii="Arial" w:eastAsia="Times New Roman" w:hAnsi="Arial" w:cs="Arial"/>
          <w:b/>
          <w:bCs/>
          <w:sz w:val="18"/>
          <w:szCs w:val="18"/>
          <w:rtl/>
          <w:lang w:eastAsia="en-US"/>
        </w:rPr>
        <w:lastRenderedPageBreak/>
        <w:t>היתר להקמת מתקן פוטו-וולטאי בייעוד של אחסנה ו/או מבני משק</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מקום שתכנית הכוללת הוראות מפורטות מייעדת שטח לאחסנה או מבני משק, תותר הקמת מתקן פוטו-וולטאי בתחום שטח זה בכפוף לקבוע בסעיפים 5.2.1-5.2.2 לעיל.</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בייעוד זה ניתן יהיה להקים מתקן פוטו-וולטאי בין מבני אחסנה ו/או מבני משק וכן בשטח שבו טרם הוחל בבינוי, ובלבד שאין בהקמת המתקן כדי למנוע אפשרות לעשות שימוש במקביל בקרקע גם לצורך אחסנה ו/או מבני משק.</w:t>
      </w:r>
    </w:p>
    <w:p w:rsidR="00FF0BFB" w:rsidRPr="00B50CA2" w:rsidRDefault="00FF0BFB" w:rsidP="001C491A">
      <w:pPr>
        <w:numPr>
          <w:ilvl w:val="2"/>
          <w:numId w:val="33"/>
        </w:numPr>
        <w:spacing w:after="120"/>
        <w:ind w:left="709" w:hanging="709"/>
        <w:jc w:val="both"/>
        <w:rPr>
          <w:rFonts w:ascii="Arial" w:eastAsia="Times New Roman" w:hAnsi="Arial" w:cs="Arial"/>
          <w:b/>
          <w:bCs/>
          <w:sz w:val="18"/>
          <w:szCs w:val="18"/>
          <w:rtl/>
          <w:lang w:eastAsia="en-US"/>
        </w:rPr>
      </w:pPr>
      <w:r w:rsidRPr="00B50CA2">
        <w:rPr>
          <w:rFonts w:ascii="Arial" w:eastAsia="Times New Roman" w:hAnsi="Arial" w:cs="Arial"/>
          <w:b/>
          <w:bCs/>
          <w:sz w:val="18"/>
          <w:szCs w:val="18"/>
          <w:rtl/>
          <w:lang w:eastAsia="en-US"/>
        </w:rPr>
        <w:t>היתר להקמת מתקן פוטו-וולטאי בייעוד תעשייה</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מקום שתכנית הכוללת הוראות מפורטות מייעדת שטח לתעשייה, תותר הקמת מתקן פוטו-וולטאי בתחום שטח זה בכפוף לקבוע בסעיפים 5.2.1 ו-5.2.2. לעיל.</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בשטח שבו הוקמו בפועל מבנים ומתקנים לתעשייה ניתן יהיה להקים מתקן פוטו-וולטאי בין מבנים ומתקנים אלה.</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rtl/>
          <w:lang w:eastAsia="en-US"/>
        </w:rPr>
      </w:pPr>
      <w:r w:rsidRPr="00B50CA2">
        <w:rPr>
          <w:rFonts w:ascii="Arial" w:eastAsia="Times New Roman" w:hAnsi="Arial" w:cs="Arial"/>
          <w:sz w:val="18"/>
          <w:szCs w:val="18"/>
          <w:rtl/>
          <w:lang w:eastAsia="en-US"/>
        </w:rPr>
        <w:t xml:space="preserve">בשטח שטרם הוקמו עליו מבנים ומתקנים לתעשייה לפי תכנית הכוללת הוראות מפורטות, ניתן יהיה להקים מתקן פוטו-וולטאי, ובלבד ששטח כל המתקן הפוטו-וולטאי לא יעלה על 10% מן השטח המיועד לתעשייה בתכנית האמורה. על מתקן כאמור לא יחול סעיף 5.2.1.5. </w:t>
      </w:r>
    </w:p>
    <w:p w:rsidR="00FF0BFB" w:rsidRPr="00B50CA2" w:rsidRDefault="00045A67"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על אף האמור בסעיף</w:t>
      </w:r>
      <w:r w:rsidRPr="00B50CA2">
        <w:rPr>
          <w:rFonts w:ascii="Arial" w:eastAsia="Times New Roman" w:hAnsi="Arial" w:cs="Arial" w:hint="cs"/>
          <w:sz w:val="18"/>
          <w:szCs w:val="18"/>
          <w:rtl/>
          <w:lang w:eastAsia="en-US"/>
        </w:rPr>
        <w:t xml:space="preserve"> </w:t>
      </w:r>
      <w:r w:rsidR="00FF0BFB" w:rsidRPr="00B50CA2">
        <w:rPr>
          <w:rFonts w:ascii="Arial" w:eastAsia="Times New Roman" w:hAnsi="Arial" w:cs="Arial"/>
          <w:sz w:val="18"/>
          <w:szCs w:val="18"/>
          <w:rtl/>
          <w:lang w:eastAsia="en-US"/>
        </w:rPr>
        <w:t>5.2.4.3 לעיל, בנפת באר שבע, בנפת גולן ובעוטף עזה רשאי מוסד תכנון לתת היתר להקמת מתקן פוטו-וולטאי בהיקף של עד 30% מהשטח המיועד בתכנית הכוללת הוראות מפורטות לתעשייה, כל עוד לא נאסר על כך בתכנית החלה במקום, ובלבד שבחן מוסד התכנון את הצרכים התעשייתיים ותעסוקתיים הנוכחיים והעתידיים במיקום המבוקש. על מתקן כאמור לא יחול סעיף 5.2.1.5.</w:t>
      </w:r>
    </w:p>
    <w:p w:rsidR="00FF0BFB" w:rsidRPr="00B50CA2" w:rsidRDefault="00FF0BFB" w:rsidP="001C491A">
      <w:pPr>
        <w:numPr>
          <w:ilvl w:val="2"/>
          <w:numId w:val="33"/>
        </w:numPr>
        <w:spacing w:after="120"/>
        <w:ind w:left="709" w:hanging="709"/>
        <w:jc w:val="both"/>
        <w:rPr>
          <w:rFonts w:ascii="Arial" w:eastAsia="Times New Roman" w:hAnsi="Arial" w:cs="Arial"/>
          <w:b/>
          <w:bCs/>
          <w:sz w:val="18"/>
          <w:szCs w:val="18"/>
          <w:rtl/>
          <w:lang w:eastAsia="en-US"/>
        </w:rPr>
      </w:pPr>
      <w:r w:rsidRPr="00B50CA2">
        <w:rPr>
          <w:rFonts w:ascii="Arial" w:eastAsia="Times New Roman" w:hAnsi="Arial" w:cs="Arial"/>
          <w:b/>
          <w:bCs/>
          <w:sz w:val="18"/>
          <w:szCs w:val="18"/>
          <w:rtl/>
          <w:lang w:eastAsia="en-US"/>
        </w:rPr>
        <w:t>היתר להקמת מתקן פוטו-וולטאי בייעוד של מתקן הנדסי</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מקום שתכנית הכוללת הוראות מפורטות מייעדת שטח למתקן הנדסי, ולמעט תכנית למאגר, תותר בתחום שטח זה הקמת מתקן פוטו-וולטאי בכפוף לקבוע בסעיפים 5.2.1 ו-5.2.2 לעיל.</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בשטח שבו הוקמו בפועל מבנים ומתקנים הנדסיים ניתן יהיה להקים מתקן פוטו-וולטאי בין מבנים ומתקנים אלה או מסביבם.</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rtl/>
          <w:lang w:eastAsia="en-US"/>
        </w:rPr>
      </w:pPr>
      <w:r w:rsidRPr="00B50CA2">
        <w:rPr>
          <w:rFonts w:ascii="Arial" w:eastAsia="Times New Roman" w:hAnsi="Arial" w:cs="Arial"/>
          <w:sz w:val="18"/>
          <w:szCs w:val="18"/>
          <w:rtl/>
          <w:lang w:eastAsia="en-US"/>
        </w:rPr>
        <w:t xml:space="preserve">בשטח המיועד למתקן הנדסי שטרם נבנה, רשאי מוסד תכנון לתת היתר לבניית מתקן פוטו-וולטאי ובלבד ששטח המתקן הפוטו-וולטאי לא יעלה על 10%, ובנפת באר שבע, בנפת גולן ובעוטף עזה על 30%, מהשטח המיועד בתכנית הכוללת הוראות מפורטות לבניית המתקן הנדסי ועל שטח זה לא יחול סעיף 5.2.1.5. </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 xml:space="preserve">על אף האמור בסעיף 5.2.5.3 לעיל, תותר הקמת מתקן פוטו-וולטאי בשטח החורג מהאמור לעיל בתנאי שהשטח הכולל לא יעלה על 20% מהשטח המיועד בתכנית הכוללת הוראות מפורטות למתקנים הנדסיים ובנפת באר שבע, בנפת גולן ובעוטף עזה בהיקף של עד 45% מן השטח המיועד למתקנים הנדסיים, ובלבד שבחן מוסד תכנון את הצרכים הנוכחיים והעתידיים למתקנים הנדסיים במיקום המבוקש. על שטח זה לא יחול סעיף 5.2.1.5. </w:t>
      </w:r>
    </w:p>
    <w:p w:rsidR="00FF0BFB" w:rsidRPr="00B50CA2" w:rsidRDefault="00FF0BFB" w:rsidP="001C491A">
      <w:pPr>
        <w:numPr>
          <w:ilvl w:val="2"/>
          <w:numId w:val="33"/>
        </w:numPr>
        <w:spacing w:after="120"/>
        <w:ind w:left="709" w:hanging="709"/>
        <w:jc w:val="both"/>
        <w:rPr>
          <w:rFonts w:ascii="Arial" w:eastAsia="Times New Roman" w:hAnsi="Arial" w:cs="Arial"/>
          <w:b/>
          <w:bCs/>
          <w:sz w:val="18"/>
          <w:szCs w:val="18"/>
          <w:rtl/>
          <w:lang w:eastAsia="en-US"/>
        </w:rPr>
      </w:pPr>
      <w:r w:rsidRPr="00B50CA2">
        <w:rPr>
          <w:rFonts w:ascii="Arial" w:eastAsia="Times New Roman" w:hAnsi="Arial" w:cs="Arial"/>
          <w:b/>
          <w:bCs/>
          <w:sz w:val="18"/>
          <w:szCs w:val="18"/>
          <w:rtl/>
          <w:lang w:eastAsia="en-US"/>
        </w:rPr>
        <w:t>היתר להקמת מתקן פוטו-וולטאי במאגר ובבריכת דגים על פי תכנית</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מוסד תכנון רשאי להתיר בנייתם של מתקנים פוטו-וולטאיים במאגרי מים וקולחין וכן בבריכות דגים שהוקמו על פי תכנית הכוללת הוראות של תכנית מפורטת, שאושרה מכוח החוק, בכפוף לאמור בסעיפים 5.2.1 ו-5.2.2 לעיל ובתנאים הבאים:</w:t>
      </w:r>
    </w:p>
    <w:p w:rsidR="00FF0BFB" w:rsidRPr="00B50CA2" w:rsidRDefault="00FF0BFB" w:rsidP="001C491A">
      <w:pPr>
        <w:numPr>
          <w:ilvl w:val="0"/>
          <w:numId w:val="36"/>
        </w:numPr>
        <w:spacing w:before="12" w:after="0"/>
        <w:ind w:left="1076" w:hanging="283"/>
        <w:contextualSpacing/>
        <w:jc w:val="both"/>
        <w:rPr>
          <w:rFonts w:ascii="Arial" w:eastAsia="Times New Roman" w:hAnsi="Arial" w:cs="Arial"/>
          <w:sz w:val="18"/>
          <w:szCs w:val="18"/>
          <w:rtl/>
          <w:lang w:eastAsia="en-US"/>
        </w:rPr>
      </w:pPr>
      <w:r w:rsidRPr="00B50CA2">
        <w:rPr>
          <w:rFonts w:ascii="Arial" w:eastAsia="Times New Roman" w:hAnsi="Arial" w:cs="Arial"/>
          <w:sz w:val="18"/>
          <w:szCs w:val="18"/>
          <w:rtl/>
          <w:lang w:eastAsia="en-US"/>
        </w:rPr>
        <w:t>הקמת מתקנים תותר על מלוא שטח דפנות המאגר או בריכת הדגים.</w:t>
      </w:r>
    </w:p>
    <w:p w:rsidR="00FF0BFB" w:rsidRPr="00B50CA2" w:rsidRDefault="00FF0BFB" w:rsidP="001C491A">
      <w:pPr>
        <w:numPr>
          <w:ilvl w:val="0"/>
          <w:numId w:val="36"/>
        </w:numPr>
        <w:spacing w:before="12" w:after="0"/>
        <w:ind w:left="1076" w:hanging="283"/>
        <w:contextualSpacing/>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תותר הקמת מתקנים צפים על פני המים או המְקרים את פני המים. שיעור הכיסוי יהיה נתון לשיקול דעתו של מוסד התכנון, ובכפוף לסוג השימוש במאגר או בבריכת הדגים.</w:t>
      </w:r>
    </w:p>
    <w:p w:rsidR="00FF0BFB" w:rsidRPr="00B50CA2" w:rsidRDefault="00FF0BFB" w:rsidP="001C491A">
      <w:pPr>
        <w:numPr>
          <w:ilvl w:val="0"/>
          <w:numId w:val="36"/>
        </w:numPr>
        <w:spacing w:after="120"/>
        <w:ind w:left="1078" w:hanging="284"/>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כל בקשה להיתר תלווה באישורו של מהנדס ביחס ליציבות המאגר או בריכת הדגים ולקיומן של כל הדרישות הבטיחותיות בהם.</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היתר להקמת מתקן פוטו-וולטאי במאגר מים או במאגר קולחין על פי סעיף זה יינתן לאחר שתיערך התייעצות עם רשות המים ומשרד הבריאות. היתר בבריכת דגים על פי סעיף זה יינתן לאחר שתיערך התייעצות עם משרד החקלאות.</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על אף האמור בסעיף 5.2.6.1 לעיל, מוסד תכנון יהיה רשאי לדחות את הבקשה להקמת מתקן פוטו-וולטאי במאגר אם לדעתו עלולה להיגרם פגיעה נופית או אקולוגית וכן במקרה שהמאגר משמש או נועד לשמש גם למטרות של נופש ופנאי לפי התכנית החלה במקום.</w:t>
      </w:r>
    </w:p>
    <w:p w:rsidR="00FF0BFB" w:rsidRPr="00B50CA2" w:rsidRDefault="00FF0BFB" w:rsidP="001C491A">
      <w:pPr>
        <w:numPr>
          <w:ilvl w:val="2"/>
          <w:numId w:val="33"/>
        </w:numPr>
        <w:spacing w:after="120"/>
        <w:ind w:left="709" w:hanging="709"/>
        <w:jc w:val="both"/>
        <w:rPr>
          <w:rFonts w:ascii="Arial" w:eastAsia="Times New Roman" w:hAnsi="Arial" w:cs="Arial"/>
          <w:b/>
          <w:bCs/>
          <w:sz w:val="18"/>
          <w:szCs w:val="18"/>
          <w:lang w:eastAsia="en-US"/>
        </w:rPr>
      </w:pPr>
      <w:r w:rsidRPr="00B50CA2">
        <w:rPr>
          <w:rFonts w:ascii="Arial" w:eastAsia="Times New Roman" w:hAnsi="Arial" w:cs="Arial"/>
          <w:b/>
          <w:bCs/>
          <w:sz w:val="18"/>
          <w:szCs w:val="18"/>
          <w:rtl/>
          <w:lang w:eastAsia="en-US"/>
        </w:rPr>
        <w:t>היתר להקמת מתקן פוטו-וולטאי בייעוד של חניון או במגרש חניה</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lastRenderedPageBreak/>
        <w:t>מקום שתכנית הכוללת הוראות מפורטות מייעדת שטח לחנייה במבנה, תותר הקמת מתקן פוטו-וולטאי על גג המבנה בכפוף להוראות סעיפים 5.2.1 ו-5.2.2 ובלבד שגג המבנה אינו משמש כשטח ציבורי או כשטח פרטי פתוח, ובתנאים הבאים:</w:t>
      </w:r>
    </w:p>
    <w:p w:rsidR="00FF0BFB" w:rsidRPr="00B50CA2" w:rsidRDefault="00FF0BFB" w:rsidP="001C491A">
      <w:pPr>
        <w:numPr>
          <w:ilvl w:val="0"/>
          <w:numId w:val="37"/>
        </w:numPr>
        <w:spacing w:before="12" w:after="0"/>
        <w:ind w:left="1076" w:hanging="283"/>
        <w:contextualSpacing/>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הקמת המתקן לא תפחית את מספר מקומות החניה בחניון.</w:t>
      </w:r>
    </w:p>
    <w:p w:rsidR="00FF0BFB" w:rsidRPr="00B50CA2" w:rsidRDefault="00FF0BFB" w:rsidP="001C491A">
      <w:pPr>
        <w:numPr>
          <w:ilvl w:val="0"/>
          <w:numId w:val="37"/>
        </w:numPr>
        <w:spacing w:before="12" w:after="0"/>
        <w:ind w:left="1076" w:hanging="283"/>
        <w:contextualSpacing/>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הקמת המתקן לא תמנע את הקמתן של יתר קומות החניה על פי התכנית המפורטת במבנה שבו טרם מוצו זכויות הבניה, ולא תפגע במתקנים אחרים על הגג.</w:t>
      </w:r>
    </w:p>
    <w:p w:rsidR="00FF0BFB" w:rsidRPr="00B50CA2" w:rsidRDefault="00FF0BFB" w:rsidP="001C491A">
      <w:pPr>
        <w:numPr>
          <w:ilvl w:val="0"/>
          <w:numId w:val="37"/>
        </w:numPr>
        <w:spacing w:after="120"/>
        <w:ind w:left="1078" w:hanging="284"/>
        <w:jc w:val="both"/>
        <w:rPr>
          <w:rFonts w:ascii="Arial" w:eastAsia="Times New Roman" w:hAnsi="Arial" w:cs="Arial"/>
          <w:sz w:val="18"/>
          <w:szCs w:val="18"/>
          <w:rtl/>
          <w:lang w:eastAsia="en-US"/>
        </w:rPr>
      </w:pPr>
      <w:r w:rsidRPr="00B50CA2">
        <w:rPr>
          <w:rFonts w:ascii="Arial" w:eastAsia="Times New Roman" w:hAnsi="Arial" w:cs="Arial"/>
          <w:sz w:val="18"/>
          <w:szCs w:val="18"/>
          <w:rtl/>
          <w:lang w:eastAsia="en-US"/>
        </w:rPr>
        <w:t>על אף האמור בסעיף 5.2.1.3, היה ושימשה קומת הגג לחנייה, יותר קירויה לצורך הקמת המתקן הפוטו-וולטאי ותותר תוספת של זכויות בניה עד ל-50% משטח הקומה בבניין, ככל שהם נדרשים לצורך הקמת המתקן הפוטו-וולטאי.</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rtl/>
          <w:lang w:eastAsia="en-US"/>
        </w:rPr>
      </w:pPr>
      <w:r w:rsidRPr="00B50CA2">
        <w:rPr>
          <w:rFonts w:ascii="Arial" w:eastAsia="Times New Roman" w:hAnsi="Arial" w:cs="Arial"/>
          <w:sz w:val="18"/>
          <w:szCs w:val="18"/>
          <w:rtl/>
          <w:lang w:eastAsia="en-US"/>
        </w:rPr>
        <w:t>בתכנית הכוללת הוראות מפורטות, המייעדת שטח למגרש חניה פתוח או המתירה שימוש למגרש חניה פתוח, ולמעט באזור המיועד למגורים בתכנית האמורה, רשאי מוסד תכנון להתיר מתקנים פוטו-וולטאיים על עמודים או על טרקרים, בתנאים הבאים:</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על המתקן יחולו הוראות סעיפים 5.2.1 ו-5.2.2 בשינויים המחויבים.</w:t>
      </w:r>
    </w:p>
    <w:p w:rsidR="00FF0BFB" w:rsidRPr="00B50CA2" w:rsidRDefault="00FF0BFB" w:rsidP="001C491A">
      <w:pPr>
        <w:numPr>
          <w:ilvl w:val="0"/>
          <w:numId w:val="38"/>
        </w:numPr>
        <w:spacing w:before="12" w:after="0"/>
        <w:ind w:left="1076" w:hanging="283"/>
        <w:contextualSpacing/>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על אף האמור בסעיף 5.2.1.3, תותר תוספת של זכויות בניה עד ל-50% משטח מגרש החניה, ככל שהם נדרשים לצורך הקמת המתקן הפוטו-וולטאי.</w:t>
      </w:r>
    </w:p>
    <w:p w:rsidR="00FF0BFB" w:rsidRPr="00B50CA2" w:rsidRDefault="00FF0BFB" w:rsidP="001C491A">
      <w:pPr>
        <w:numPr>
          <w:ilvl w:val="0"/>
          <w:numId w:val="38"/>
        </w:numPr>
        <w:spacing w:before="12" w:after="0"/>
        <w:ind w:left="1076" w:hanging="283"/>
        <w:contextualSpacing/>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 xml:space="preserve">הקירוי לא יפחית את מספר מקומות החניה המותרים בתכנית ביותר מ-10%. </w:t>
      </w:r>
    </w:p>
    <w:p w:rsidR="00FF0BFB" w:rsidRPr="00B50CA2" w:rsidRDefault="00FF0BFB" w:rsidP="001C491A">
      <w:pPr>
        <w:numPr>
          <w:ilvl w:val="0"/>
          <w:numId w:val="38"/>
        </w:numPr>
        <w:spacing w:before="12" w:after="0"/>
        <w:ind w:left="1076" w:hanging="283"/>
        <w:contextualSpacing/>
        <w:jc w:val="both"/>
        <w:rPr>
          <w:rFonts w:ascii="Arial" w:eastAsia="Times New Roman" w:hAnsi="Arial" w:cs="Arial"/>
          <w:sz w:val="18"/>
          <w:szCs w:val="18"/>
          <w:rtl/>
          <w:lang w:eastAsia="en-US"/>
        </w:rPr>
      </w:pPr>
      <w:r w:rsidRPr="00B50CA2">
        <w:rPr>
          <w:rFonts w:ascii="Arial" w:eastAsia="Times New Roman" w:hAnsi="Arial" w:cs="Arial"/>
          <w:sz w:val="18"/>
          <w:szCs w:val="18"/>
          <w:rtl/>
          <w:lang w:eastAsia="en-US"/>
        </w:rPr>
        <w:t>אין במתקן כדי למנוע מעבר ושימוש של הציבור, ככל שהיו קיימים ערב הקמת המתקן הפוטו-וולטאי, על פי כל דין.</w:t>
      </w:r>
    </w:p>
    <w:p w:rsidR="00FF0BFB" w:rsidRPr="00B50CA2" w:rsidRDefault="00FF0BFB" w:rsidP="001C491A">
      <w:pPr>
        <w:numPr>
          <w:ilvl w:val="0"/>
          <w:numId w:val="38"/>
        </w:numPr>
        <w:spacing w:before="12" w:after="0"/>
        <w:ind w:left="1076" w:hanging="283"/>
        <w:contextualSpacing/>
        <w:jc w:val="both"/>
        <w:rPr>
          <w:rFonts w:ascii="Arial" w:eastAsia="Times New Roman" w:hAnsi="Arial" w:cs="Arial"/>
          <w:sz w:val="18"/>
          <w:szCs w:val="18"/>
          <w:rtl/>
          <w:lang w:eastAsia="en-US"/>
        </w:rPr>
      </w:pPr>
      <w:r w:rsidRPr="00B50CA2">
        <w:rPr>
          <w:rFonts w:ascii="Arial" w:eastAsia="Times New Roman" w:hAnsi="Arial" w:cs="Arial"/>
          <w:sz w:val="18"/>
          <w:szCs w:val="18"/>
          <w:rtl/>
          <w:lang w:eastAsia="en-US"/>
        </w:rPr>
        <w:t>לצורך הקמת המתקן הפוטו-וולטאי תצומצם הפגיעה בצמחייה הקיימת למינימום הכרחי, ותימנע עקירת עצים.</w:t>
      </w:r>
    </w:p>
    <w:p w:rsidR="00FF0BFB" w:rsidRPr="00B50CA2" w:rsidRDefault="00FF0BFB" w:rsidP="001C491A">
      <w:pPr>
        <w:numPr>
          <w:ilvl w:val="0"/>
          <w:numId w:val="38"/>
        </w:numPr>
        <w:spacing w:after="120"/>
        <w:ind w:left="1078" w:hanging="284"/>
        <w:jc w:val="both"/>
        <w:rPr>
          <w:rFonts w:ascii="Arial" w:eastAsia="Times New Roman" w:hAnsi="Arial" w:cs="Arial"/>
          <w:sz w:val="18"/>
          <w:szCs w:val="18"/>
          <w:rtl/>
          <w:lang w:eastAsia="en-US"/>
        </w:rPr>
      </w:pPr>
      <w:r w:rsidRPr="00B50CA2">
        <w:rPr>
          <w:rFonts w:ascii="Arial" w:eastAsia="Times New Roman" w:hAnsi="Arial" w:cs="Arial"/>
          <w:sz w:val="18"/>
          <w:szCs w:val="18"/>
          <w:rtl/>
          <w:lang w:eastAsia="en-US"/>
        </w:rPr>
        <w:t>אין בהקמת המתקן הפוטו-וולטאי כדי לסתור הוראות בתכנית המפורטת, לרבות בדבר עיצוב, גינון, ניקוז, החדרת מי נגר ובטיחות התנועה.</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rtl/>
          <w:lang w:eastAsia="en-US"/>
        </w:rPr>
      </w:pPr>
      <w:r w:rsidRPr="00B50CA2">
        <w:rPr>
          <w:rFonts w:ascii="Arial" w:eastAsia="Times New Roman" w:hAnsi="Arial" w:cs="Arial"/>
          <w:sz w:val="18"/>
          <w:szCs w:val="18"/>
          <w:rtl/>
          <w:lang w:eastAsia="en-US"/>
        </w:rPr>
        <w:t>מוסד תכנון יהיה רשאי שלא להתיר הקמת מתקן כאמור בסעיפים 5.2.7.1 ו- 5.2.7.2 בהתקיים, בין היתר, אחד מאלה:</w:t>
      </w:r>
    </w:p>
    <w:p w:rsidR="00FF0BFB" w:rsidRPr="00B50CA2" w:rsidRDefault="00FF0BFB" w:rsidP="001C491A">
      <w:pPr>
        <w:numPr>
          <w:ilvl w:val="0"/>
          <w:numId w:val="39"/>
        </w:numPr>
        <w:spacing w:before="12" w:after="0"/>
        <w:ind w:left="1076" w:hanging="283"/>
        <w:contextualSpacing/>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המתקן עלול לפגוע בסביבת המגורים העירונית או הכפרית הסמוכה למתקן המוצע.</w:t>
      </w:r>
    </w:p>
    <w:p w:rsidR="00FF0BFB" w:rsidRPr="00B50CA2" w:rsidRDefault="00FF0BFB" w:rsidP="001C491A">
      <w:pPr>
        <w:numPr>
          <w:ilvl w:val="0"/>
          <w:numId w:val="39"/>
        </w:numPr>
        <w:spacing w:before="12" w:after="0"/>
        <w:ind w:left="1076" w:hanging="283"/>
        <w:contextualSpacing/>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המתקן עלול לפגוע בעיצוב המרחב שמסביבו לרבות בהוראות המתייחסות לגינון.</w:t>
      </w:r>
    </w:p>
    <w:p w:rsidR="00FF0BFB" w:rsidRPr="00B50CA2" w:rsidRDefault="00FF0BFB" w:rsidP="001C491A">
      <w:pPr>
        <w:numPr>
          <w:ilvl w:val="0"/>
          <w:numId w:val="39"/>
        </w:numPr>
        <w:spacing w:before="12" w:after="0"/>
        <w:ind w:left="1076" w:hanging="283"/>
        <w:contextualSpacing/>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המתקן עלול לגרום לפגיעה באתר שימור.</w:t>
      </w:r>
    </w:p>
    <w:p w:rsidR="00FF0BFB" w:rsidRPr="00B50CA2" w:rsidRDefault="00FF0BFB" w:rsidP="001C491A">
      <w:pPr>
        <w:numPr>
          <w:ilvl w:val="0"/>
          <w:numId w:val="39"/>
        </w:numPr>
        <w:spacing w:before="12" w:after="0"/>
        <w:ind w:left="1076" w:hanging="283"/>
        <w:contextualSpacing/>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המתקן עלול לפגוע בניקוז.</w:t>
      </w:r>
    </w:p>
    <w:p w:rsidR="00FF0BFB" w:rsidRPr="00B50CA2" w:rsidRDefault="00FF0BFB" w:rsidP="001C491A">
      <w:pPr>
        <w:numPr>
          <w:ilvl w:val="0"/>
          <w:numId w:val="39"/>
        </w:numPr>
        <w:spacing w:after="120"/>
        <w:ind w:left="1078" w:hanging="284"/>
        <w:jc w:val="both"/>
        <w:rPr>
          <w:rFonts w:ascii="Arial" w:eastAsia="Times New Roman" w:hAnsi="Arial" w:cs="Arial"/>
          <w:sz w:val="18"/>
          <w:szCs w:val="18"/>
          <w:rtl/>
          <w:lang w:eastAsia="en-US"/>
        </w:rPr>
      </w:pPr>
      <w:r w:rsidRPr="00B50CA2">
        <w:rPr>
          <w:rFonts w:ascii="Arial" w:eastAsia="Times New Roman" w:hAnsi="Arial" w:cs="Arial"/>
          <w:sz w:val="18"/>
          <w:szCs w:val="18"/>
          <w:rtl/>
          <w:lang w:eastAsia="en-US"/>
        </w:rPr>
        <w:t>יש באישור המתקן משום פגיעה בתושבים או יצירת מטרד עבורם.</w:t>
      </w:r>
    </w:p>
    <w:p w:rsidR="00FF0BFB" w:rsidRPr="00B50CA2" w:rsidRDefault="00FF0BFB" w:rsidP="001C491A">
      <w:pPr>
        <w:numPr>
          <w:ilvl w:val="2"/>
          <w:numId w:val="33"/>
        </w:numPr>
        <w:spacing w:after="120"/>
        <w:ind w:left="709" w:hanging="709"/>
        <w:jc w:val="both"/>
        <w:rPr>
          <w:rFonts w:ascii="Arial" w:eastAsia="Times New Roman" w:hAnsi="Arial" w:cs="Arial"/>
          <w:b/>
          <w:bCs/>
          <w:sz w:val="18"/>
          <w:szCs w:val="18"/>
          <w:rtl/>
          <w:lang w:eastAsia="en-US"/>
        </w:rPr>
      </w:pPr>
      <w:r w:rsidRPr="00B50CA2">
        <w:rPr>
          <w:rFonts w:ascii="Arial" w:eastAsia="Times New Roman" w:hAnsi="Arial" w:cs="Arial"/>
          <w:b/>
          <w:bCs/>
          <w:sz w:val="18"/>
          <w:szCs w:val="18"/>
          <w:rtl/>
          <w:lang w:eastAsia="en-US"/>
        </w:rPr>
        <w:t>היתר להקמת מתקן פוטו-וולטאי בייעוד חקלאי בתחום חלקה א' בנחלה</w:t>
      </w:r>
    </w:p>
    <w:p w:rsidR="00FF0BFB" w:rsidRPr="00B50CA2" w:rsidRDefault="00FF0BFB" w:rsidP="00422FD4">
      <w:pPr>
        <w:spacing w:after="120"/>
        <w:ind w:left="709"/>
        <w:jc w:val="both"/>
        <w:rPr>
          <w:rFonts w:ascii="Arial" w:eastAsia="Times New Roman" w:hAnsi="Arial" w:cs="Arial"/>
          <w:sz w:val="18"/>
          <w:szCs w:val="18"/>
          <w:rtl/>
          <w:lang w:eastAsia="en-US"/>
        </w:rPr>
      </w:pPr>
      <w:r w:rsidRPr="00B50CA2">
        <w:rPr>
          <w:rFonts w:ascii="Arial" w:eastAsia="Times New Roman" w:hAnsi="Arial" w:cs="Arial"/>
          <w:sz w:val="18"/>
          <w:szCs w:val="18"/>
          <w:rtl/>
          <w:lang w:eastAsia="en-US"/>
        </w:rPr>
        <w:t>מקום שתכנית הכוללת הוראות מפורטות חלה בישוב כפרי, ומייעדת שטח לשימושים חקלאיים בתחום חלקות א' של הנחלות שהוקצו למתיישבים, תותר בשטח שאינו מיועד למגורים בתחום חלקות א' הקמת מתקן פוטו-וולטאי בכפוף לאמור בסעיפים 5.2.1 ו- 5.2.2 שלעיל ובלבד שמתקיימים התנאים הבאים:</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המתקן פוטו-וולטאי מצוי בשטח הצמוד למבנה המגורים או למבנה משק שמיקומו צמוד לשטח המגורים.</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שטח המתקן הפוטו-וולטאי יהיה עד 1 דונם, ומתקנים על גגות וחזיתות בחלקה א' לא יבואו בחישוב שטח זה.</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יועדף השימוש בעמודים או בטרקרים, על מנת למנוע ככל הניתן פגיעה בשימושים החקלאיים.</w:t>
      </w:r>
    </w:p>
    <w:p w:rsidR="00FF0BFB" w:rsidRPr="00FF0BFB" w:rsidRDefault="00FF0BFB" w:rsidP="001C491A">
      <w:pPr>
        <w:numPr>
          <w:ilvl w:val="1"/>
          <w:numId w:val="33"/>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הוראות כלליות למתן היתר על פי תכנית זו</w:t>
      </w:r>
    </w:p>
    <w:p w:rsidR="00FF0BFB" w:rsidRPr="00B50CA2" w:rsidRDefault="00FF0BFB" w:rsidP="001C491A">
      <w:pPr>
        <w:numPr>
          <w:ilvl w:val="2"/>
          <w:numId w:val="33"/>
        </w:numPr>
        <w:spacing w:after="120"/>
        <w:ind w:left="709" w:hanging="709"/>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אין בתכנית זו כדי לחייב מוסד תכנון ליתן היתר למתקן פוטו-וולטאי לפי סעיפים 5.1 ו- 5.2, ובלבד שנימק החלטתו.</w:t>
      </w:r>
    </w:p>
    <w:p w:rsidR="00FF0BFB" w:rsidRPr="00B50CA2" w:rsidRDefault="00FF0BFB" w:rsidP="001C491A">
      <w:pPr>
        <w:numPr>
          <w:ilvl w:val="2"/>
          <w:numId w:val="33"/>
        </w:numPr>
        <w:spacing w:after="120"/>
        <w:ind w:left="709" w:hanging="709"/>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בתחום הסביבה החופית לא יינתן היתר למתקן פוטו-וולטאי מכוחו של סעיף 5.2.</w:t>
      </w:r>
    </w:p>
    <w:p w:rsidR="00FF0BFB" w:rsidRPr="00B50CA2" w:rsidRDefault="00FF0BFB" w:rsidP="001C491A">
      <w:pPr>
        <w:numPr>
          <w:ilvl w:val="2"/>
          <w:numId w:val="33"/>
        </w:numPr>
        <w:spacing w:after="120"/>
        <w:ind w:left="709" w:hanging="709"/>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לא יינתן היתר להקמת מתקן פוטו-וולטאי אם הקמת המתקן סותרת ו/או אינה משתלבת בשטח בעל חשיבות מבחינת ערכי הטבע, הנוף, המורשת או הארכיאולוגיה, וכן במרחב או במסדרון אקולוגי, כהגדרתם בתכנית החלה עליו.</w:t>
      </w:r>
    </w:p>
    <w:p w:rsidR="00FF0BFB" w:rsidRPr="00B50CA2" w:rsidRDefault="00FF0BFB" w:rsidP="001C491A">
      <w:pPr>
        <w:numPr>
          <w:ilvl w:val="2"/>
          <w:numId w:val="33"/>
        </w:numPr>
        <w:spacing w:after="120"/>
        <w:ind w:left="709" w:hanging="709"/>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לעניין היתר להקמת מתקן פוטו-וולטאי באתר לשימור, ינהגו לפי הוראות התכנית או התנאים שייעדו אותו לשימור.</w:t>
      </w:r>
    </w:p>
    <w:p w:rsidR="00FF0BFB" w:rsidRPr="00B50CA2" w:rsidRDefault="00FF0BFB" w:rsidP="001C491A">
      <w:pPr>
        <w:numPr>
          <w:ilvl w:val="2"/>
          <w:numId w:val="33"/>
        </w:numPr>
        <w:spacing w:after="120"/>
        <w:ind w:left="709" w:hanging="709"/>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לא יאושר היתר להקמת מתקן פוטו-וולטאי מכוחו של פרק זה אם משולבת בו אספקת אנרגיה נוספת לאנרגיה הפוטו-וולטאית. ניתן לאשר היתר להקמת מתקן פוטו-וולטאי מכוחו של פרק זה, אם הוא משתלב במתקן אנרגיה קיים או מאושר אחר.</w:t>
      </w:r>
    </w:p>
    <w:p w:rsidR="00FF0BFB" w:rsidRPr="00B50CA2" w:rsidRDefault="00FF0BFB" w:rsidP="001C491A">
      <w:pPr>
        <w:numPr>
          <w:ilvl w:val="2"/>
          <w:numId w:val="33"/>
        </w:numPr>
        <w:spacing w:after="120"/>
        <w:ind w:left="709" w:hanging="709"/>
        <w:jc w:val="both"/>
        <w:rPr>
          <w:rFonts w:ascii="Arial" w:eastAsia="Times New Roman" w:hAnsi="Arial" w:cs="Arial"/>
          <w:sz w:val="18"/>
          <w:szCs w:val="18"/>
          <w:rtl/>
          <w:lang w:eastAsia="en-US"/>
        </w:rPr>
      </w:pPr>
      <w:r w:rsidRPr="00B50CA2">
        <w:rPr>
          <w:rFonts w:ascii="Arial" w:eastAsia="Times New Roman" w:hAnsi="Arial" w:cs="Arial"/>
          <w:sz w:val="18"/>
          <w:szCs w:val="18"/>
          <w:rtl/>
          <w:lang w:eastAsia="en-US"/>
        </w:rPr>
        <w:lastRenderedPageBreak/>
        <w:t>לא יינתן היתר להקמת מתקן פוטו-וולטאי מכוחו של פרק זה אם הקמתו תחייב אישור תכנית לקו חשמל מתח עליון או תחנת משנה.</w:t>
      </w:r>
    </w:p>
    <w:p w:rsidR="00FF0BFB" w:rsidRPr="00B50CA2" w:rsidRDefault="00FF0BFB" w:rsidP="001C491A">
      <w:pPr>
        <w:numPr>
          <w:ilvl w:val="2"/>
          <w:numId w:val="33"/>
        </w:numPr>
        <w:spacing w:after="120"/>
        <w:ind w:left="709" w:hanging="709"/>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לפני אישור היתר למתקן פוטו-וולטאי שהספקו מעל ל-630 קילוואט, הכולל חיבור לקו חשמל מתח גבוה או עליון, יוגש למוסד התכנון סקר היתכנות להוצאת האנרגיה מהמתקן הפוטו-וולטאי, כולל אופן מילוי התנאים שנקבעו בסקר.</w:t>
      </w:r>
    </w:p>
    <w:p w:rsidR="00FF0BFB" w:rsidRPr="00B50CA2" w:rsidRDefault="00FF0BFB" w:rsidP="001C491A">
      <w:pPr>
        <w:numPr>
          <w:ilvl w:val="2"/>
          <w:numId w:val="33"/>
        </w:numPr>
        <w:spacing w:after="120"/>
        <w:ind w:left="709" w:hanging="709"/>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 xml:space="preserve">מוסד התכנון יגביל את היקפם וגודלם של המבנים התפעוליים הדרושים להפעלה ואחזקה של המתקן הפוטו-וולטאי, להיקף ולגודל המינימאלי. זכויות הבנייה למבנים התפעוליים יהיו לכל היותר על פי הזכויות שנקבעו בתכנית הכוללת הוראות של תכנית מפורטת החלה במקום. </w:t>
      </w:r>
    </w:p>
    <w:p w:rsidR="00FF0BFB" w:rsidRPr="00B50CA2" w:rsidRDefault="00FF0BFB" w:rsidP="001C491A">
      <w:pPr>
        <w:numPr>
          <w:ilvl w:val="2"/>
          <w:numId w:val="33"/>
        </w:numPr>
        <w:spacing w:after="120"/>
        <w:ind w:left="709" w:hanging="709"/>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היתר למתקן פוטו-וולטאי לפי סעיף 5.2 יכלול את הפרטים הבאים:</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תשתיות, לרבות גישה למתקן לצורך התקנה, הפעלה ותחזוקה, תוך העדפת הטמנתן.</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 xml:space="preserve">המבנים התפעוליים הדרושים במישרין להפעלה ואחזקה של המתקן, תוך בחינת האפשרות לשיקועם או הטמנתם. </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 xml:space="preserve">גידור ואמצעי שמירה טכנולוגיים, ואולם, לא יותרו מגורי שומר. </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הוראות לעיצוב מבנים ומתקנים המתייחסות גם לתאורת המתקן, לחומרי גמר, לגינון ונטיעות, ולנושאים אחרים, ככל שיידרש.</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rtl/>
          <w:lang w:eastAsia="en-US"/>
        </w:rPr>
      </w:pPr>
      <w:r w:rsidRPr="00B50CA2">
        <w:rPr>
          <w:rFonts w:ascii="Arial" w:eastAsia="Times New Roman" w:hAnsi="Arial" w:cs="Arial"/>
          <w:sz w:val="18"/>
          <w:szCs w:val="18"/>
          <w:rtl/>
          <w:lang w:eastAsia="en-US"/>
        </w:rPr>
        <w:t>אופן פירוק המתקן הפוטו-וולטאי והמבנים הנלווים לו, והבטחת פינוי השטח בתום הפעלתו.</w:t>
      </w:r>
    </w:p>
    <w:p w:rsidR="00FF0BFB" w:rsidRPr="00B50CA2" w:rsidRDefault="00FF0BFB" w:rsidP="001C491A">
      <w:pPr>
        <w:numPr>
          <w:ilvl w:val="2"/>
          <w:numId w:val="33"/>
        </w:numPr>
        <w:spacing w:after="120"/>
        <w:ind w:left="709" w:hanging="709"/>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 xml:space="preserve">בבקשה להיתר למתקן פוטו וולטאי על עמודים, על טרקרים ו/או על הקרקע על פי סעיף 5.2 יבחן מוסד התכנון את הנושאים הבאים ורשאי הוא לקבוע תנאים בעניינם: </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 xml:space="preserve">השינויים שיגרמו במערכת הניקוז הטבעית ובמערכת ההידרולוגית, הצפויים כתוצאה מהקמת המתקן על פי נספח ניקוז והידרולוגיה. </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השתלבות המתקן הפוטו-וולטאי, על כל מרכיביו וחיבוריו, מבחינה אדריכלית ונופית בסביבה הקרובה והכוללת בה הוא ממוקם.</w:t>
      </w:r>
    </w:p>
    <w:p w:rsidR="00FF0BFB" w:rsidRPr="00B50CA2" w:rsidRDefault="00FF0BFB" w:rsidP="001C491A">
      <w:pPr>
        <w:numPr>
          <w:ilvl w:val="3"/>
          <w:numId w:val="33"/>
        </w:numPr>
        <w:spacing w:after="120"/>
        <w:ind w:left="793" w:hanging="793"/>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הרגישות הנופית-סביבתית, ככל שנקבעה בתכניות החלות על השטח.</w:t>
      </w:r>
    </w:p>
    <w:p w:rsidR="00FF0BFB" w:rsidRPr="00B50CA2" w:rsidRDefault="00FF0BFB" w:rsidP="001C491A">
      <w:pPr>
        <w:numPr>
          <w:ilvl w:val="2"/>
          <w:numId w:val="33"/>
        </w:numPr>
        <w:spacing w:after="120"/>
        <w:ind w:left="709" w:hanging="709"/>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לא יאושר היתר להקמת מתקן פוטו-וולטאי בשטחים ביטחוניים, אלא לאחר היוועצות עם משרד הביטחון.</w:t>
      </w:r>
    </w:p>
    <w:p w:rsidR="00FF0BFB" w:rsidRPr="00B50CA2" w:rsidRDefault="00FF0BFB" w:rsidP="001C491A">
      <w:pPr>
        <w:numPr>
          <w:ilvl w:val="2"/>
          <w:numId w:val="33"/>
        </w:numPr>
        <w:spacing w:after="120"/>
        <w:ind w:left="709" w:hanging="709"/>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בהיתר יקבע תנאי לפיו היה והמתקן הפוטו-וולטאי לא ישמש בפועל במשך למעלה משלוש שנים לייצור חשמל, יפוג תוקף ההיתר, אלא אם הוארך ההיתר על פי בקשת מבקש ההיתר.</w:t>
      </w:r>
    </w:p>
    <w:p w:rsidR="00FF0BFB" w:rsidRPr="00B50CA2" w:rsidRDefault="00FF0BFB" w:rsidP="001C491A">
      <w:pPr>
        <w:numPr>
          <w:ilvl w:val="2"/>
          <w:numId w:val="33"/>
        </w:numPr>
        <w:spacing w:after="120"/>
        <w:ind w:left="709" w:hanging="709"/>
        <w:jc w:val="both"/>
        <w:rPr>
          <w:rFonts w:ascii="Arial" w:eastAsia="Times New Roman" w:hAnsi="Arial" w:cs="Arial"/>
          <w:sz w:val="18"/>
          <w:szCs w:val="18"/>
          <w:lang w:eastAsia="en-US"/>
        </w:rPr>
      </w:pPr>
      <w:r w:rsidRPr="00B50CA2">
        <w:rPr>
          <w:rFonts w:ascii="Arial" w:eastAsia="Times New Roman" w:hAnsi="Arial" w:cs="Arial"/>
          <w:sz w:val="18"/>
          <w:szCs w:val="18"/>
          <w:rtl/>
          <w:lang w:eastAsia="en-US"/>
        </w:rPr>
        <w:t xml:space="preserve">בהיתר יקבע כי בתום תוקפו של ההיתר, יהיה על היזם לפרק את המתקן הפוטו-וולטאי. </w:t>
      </w:r>
    </w:p>
    <w:p w:rsidR="00FF0BFB" w:rsidRPr="00B50CA2" w:rsidRDefault="00FF0BFB" w:rsidP="001C491A">
      <w:pPr>
        <w:numPr>
          <w:ilvl w:val="2"/>
          <w:numId w:val="33"/>
        </w:numPr>
        <w:spacing w:after="120"/>
        <w:ind w:left="709" w:hanging="709"/>
        <w:jc w:val="both"/>
        <w:rPr>
          <w:rFonts w:ascii="Arial" w:eastAsia="Times New Roman" w:hAnsi="Arial" w:cs="Arial"/>
          <w:sz w:val="18"/>
          <w:szCs w:val="18"/>
          <w:rtl/>
          <w:lang w:eastAsia="en-US"/>
        </w:rPr>
      </w:pPr>
      <w:r w:rsidRPr="00B50CA2">
        <w:rPr>
          <w:rFonts w:ascii="Arial" w:eastAsia="Times New Roman" w:hAnsi="Arial" w:cs="Arial"/>
          <w:sz w:val="18"/>
          <w:szCs w:val="18"/>
          <w:rtl/>
          <w:lang w:eastAsia="en-US"/>
        </w:rPr>
        <w:t>תנאי לקבלת ההיתר יהיה הגשת כתב התחייבות על ידי מבקש ההיתר לפירוק המתקן בתום הפעלתו או בתום תוקף הרישיון לייצור החשמל.</w:t>
      </w:r>
    </w:p>
    <w:p w:rsidR="00FF0BFB" w:rsidRPr="009B0AD4" w:rsidRDefault="00FF0BFB" w:rsidP="00422FD4">
      <w:pPr>
        <w:bidi w:val="0"/>
        <w:spacing w:after="80"/>
        <w:rPr>
          <w:rFonts w:ascii="Arial" w:eastAsia="HGMinchoB" w:hAnsi="Arial" w:cs="Arial"/>
          <w:b/>
          <w:bCs/>
          <w:sz w:val="21"/>
          <w:szCs w:val="21"/>
          <w:rtl/>
          <w:lang w:eastAsia="en-US"/>
        </w:rPr>
      </w:pPr>
      <w:r w:rsidRPr="009B0AD4">
        <w:rPr>
          <w:rFonts w:ascii="Arial" w:eastAsia="HGMinchoB" w:hAnsi="Arial" w:cs="Arial"/>
          <w:b/>
          <w:bCs/>
          <w:sz w:val="21"/>
          <w:szCs w:val="21"/>
          <w:rtl/>
          <w:lang w:eastAsia="en-US"/>
        </w:rPr>
        <w:br w:type="page"/>
      </w:r>
    </w:p>
    <w:p w:rsidR="00673E3D" w:rsidRDefault="00673E3D" w:rsidP="00422FD4">
      <w:pPr>
        <w:pStyle w:val="Heading4"/>
        <w:spacing w:after="200" w:line="276" w:lineRule="auto"/>
        <w:rPr>
          <w:rFonts w:ascii="Arial" w:eastAsia="Times New Roman" w:hAnsi="Arial" w:cs="Arial"/>
          <w:smallCaps/>
          <w:color w:val="C00000"/>
          <w:sz w:val="44"/>
          <w:szCs w:val="44"/>
          <w:rtl/>
        </w:rPr>
        <w:sectPr w:rsidR="00673E3D" w:rsidSect="009E5CC9">
          <w:pgSz w:w="11906" w:h="16838"/>
          <w:pgMar w:top="1440" w:right="1800" w:bottom="1440" w:left="1800" w:header="708" w:footer="417" w:gutter="0"/>
          <w:cols w:space="708"/>
          <w:bidi/>
          <w:rtlGutter/>
          <w:docGrid w:linePitch="360"/>
        </w:sectPr>
      </w:pPr>
      <w:bookmarkStart w:id="150" w:name="_Toc11854538"/>
    </w:p>
    <w:p w:rsidR="00FF0BFB" w:rsidRPr="00673E3D" w:rsidRDefault="00FF0BFB" w:rsidP="00422FD4">
      <w:pPr>
        <w:pStyle w:val="Heading4"/>
        <w:spacing w:after="200" w:line="276" w:lineRule="auto"/>
        <w:rPr>
          <w:rFonts w:ascii="Arial" w:eastAsia="Times New Roman" w:hAnsi="Arial" w:cs="Arial"/>
          <w:b w:val="0"/>
          <w:bCs w:val="0"/>
          <w:color w:val="808080"/>
          <w:sz w:val="40"/>
          <w:szCs w:val="40"/>
          <w:rtl/>
        </w:rPr>
      </w:pPr>
      <w:bookmarkStart w:id="151" w:name="_Toc39227536"/>
      <w:r w:rsidRPr="00673E3D">
        <w:rPr>
          <w:rFonts w:ascii="Arial" w:eastAsia="Times New Roman" w:hAnsi="Arial" w:cs="Arial"/>
          <w:smallCaps/>
          <w:color w:val="C00000"/>
          <w:sz w:val="44"/>
          <w:szCs w:val="44"/>
          <w:rtl/>
        </w:rPr>
        <w:lastRenderedPageBreak/>
        <w:t>פרק מערכת הגז הטבעי</w:t>
      </w:r>
      <w:bookmarkEnd w:id="150"/>
      <w:r w:rsidRPr="00673E3D">
        <w:rPr>
          <w:rFonts w:ascii="Arial" w:eastAsia="Times New Roman" w:hAnsi="Arial" w:cs="Arial"/>
          <w:smallCaps/>
          <w:sz w:val="44"/>
          <w:szCs w:val="44"/>
          <w:rtl/>
        </w:rPr>
        <w:t xml:space="preserve"> </w:t>
      </w:r>
      <w:r w:rsidRPr="00673E3D">
        <w:rPr>
          <w:rFonts w:ascii="Arial" w:eastAsia="Times New Roman" w:hAnsi="Arial" w:cs="Arial"/>
          <w:color w:val="808080"/>
          <w:sz w:val="44"/>
          <w:szCs w:val="44"/>
          <w:rtl/>
        </w:rPr>
        <w:t>דברי הסבר</w:t>
      </w:r>
      <w:bookmarkEnd w:id="151"/>
    </w:p>
    <w:p w:rsidR="00FF0BFB" w:rsidRPr="00092E93" w:rsidRDefault="00FF0BFB" w:rsidP="00422FD4">
      <w:pPr>
        <w:spacing w:after="120"/>
        <w:jc w:val="both"/>
        <w:rPr>
          <w:rFonts w:ascii="Arial" w:eastAsia="Times New Roman" w:hAnsi="Arial" w:cs="Arial"/>
          <w:sz w:val="21"/>
          <w:szCs w:val="21"/>
          <w:rtl/>
          <w:lang w:eastAsia="en-US"/>
        </w:rPr>
      </w:pPr>
      <w:r w:rsidRPr="00092E93">
        <w:rPr>
          <w:rFonts w:ascii="Arial" w:eastAsia="Times New Roman" w:hAnsi="Arial" w:cs="Arial"/>
          <w:sz w:val="21"/>
          <w:szCs w:val="21"/>
          <w:rtl/>
          <w:lang w:eastAsia="en-US"/>
        </w:rPr>
        <w:t>פרק זה, מסדיר את התשתית התכנונית של מערכת הגז הטבעי, הכוללת מתקנים ורצועות להולכת הגז עד הגעתו אל צרכני הקצה הגדולים והבינוניים. הפרק בא להחליף את תמ"א 37 - גז טבעי.</w:t>
      </w:r>
    </w:p>
    <w:p w:rsidR="00FF0BFB" w:rsidRPr="00092E93" w:rsidRDefault="00FF0BFB" w:rsidP="00422FD4">
      <w:pPr>
        <w:spacing w:after="120"/>
        <w:jc w:val="both"/>
        <w:rPr>
          <w:rFonts w:ascii="Arial" w:eastAsia="Times New Roman" w:hAnsi="Arial" w:cs="Arial"/>
          <w:sz w:val="21"/>
          <w:szCs w:val="21"/>
          <w:rtl/>
          <w:lang w:eastAsia="en-US"/>
        </w:rPr>
      </w:pPr>
      <w:r w:rsidRPr="00092E93">
        <w:rPr>
          <w:rFonts w:ascii="Arial" w:eastAsia="Times New Roman" w:hAnsi="Arial" w:cs="Arial"/>
          <w:sz w:val="21"/>
          <w:szCs w:val="21"/>
          <w:rtl/>
          <w:lang w:eastAsia="en-US"/>
        </w:rPr>
        <w:t xml:space="preserve">פרק הגז עוסק ברמה הארצית וברמה האזורית של מערכת הגז הטבעי, תוך הבחנה ביניהן, הבאה לידי ביטוי במדרג הדרישות, המגבלות וההנחיות לתכנון. </w:t>
      </w:r>
    </w:p>
    <w:p w:rsidR="00FF0BFB" w:rsidRPr="00092E93" w:rsidRDefault="00FF0BFB" w:rsidP="00422FD4">
      <w:pPr>
        <w:spacing w:after="80"/>
        <w:ind w:left="84" w:right="-180"/>
        <w:jc w:val="both"/>
        <w:rPr>
          <w:rFonts w:ascii="Arial" w:eastAsia="HGMinchoB" w:hAnsi="Arial" w:cs="Arial"/>
          <w:sz w:val="21"/>
          <w:szCs w:val="21"/>
          <w:rtl/>
          <w:lang w:eastAsia="en-US"/>
        </w:rPr>
      </w:pPr>
    </w:p>
    <w:tbl>
      <w:tblPr>
        <w:tblStyle w:val="TableGrid"/>
        <w:bidiVisual/>
        <w:tblW w:w="0" w:type="auto"/>
        <w:tblInd w:w="84" w:type="dxa"/>
        <w:tblLook w:val="04A0" w:firstRow="1" w:lastRow="0" w:firstColumn="1" w:lastColumn="0" w:noHBand="0" w:noVBand="1"/>
      </w:tblPr>
      <w:tblGrid>
        <w:gridCol w:w="1951"/>
        <w:gridCol w:w="6487"/>
      </w:tblGrid>
      <w:tr w:rsidR="00FF0BFB" w:rsidRPr="00092E93" w:rsidTr="00FF0BFB">
        <w:tc>
          <w:tcPr>
            <w:tcW w:w="1951" w:type="dxa"/>
            <w:shd w:val="clear" w:color="auto" w:fill="FABF8F"/>
          </w:tcPr>
          <w:p w:rsidR="00FF0BFB" w:rsidRPr="00092E93" w:rsidRDefault="00FF0BFB" w:rsidP="00422FD4">
            <w:pPr>
              <w:spacing w:line="276" w:lineRule="auto"/>
              <w:jc w:val="center"/>
              <w:rPr>
                <w:rFonts w:ascii="Arial" w:hAnsi="Arial"/>
                <w:sz w:val="21"/>
                <w:szCs w:val="21"/>
                <w:rtl/>
              </w:rPr>
            </w:pPr>
          </w:p>
          <w:p w:rsidR="00FF0BFB" w:rsidRPr="00092E93" w:rsidRDefault="00FF0BFB" w:rsidP="00422FD4">
            <w:pPr>
              <w:spacing w:line="276" w:lineRule="auto"/>
              <w:jc w:val="center"/>
              <w:rPr>
                <w:rFonts w:ascii="Arial" w:hAnsi="Arial"/>
                <w:sz w:val="21"/>
                <w:szCs w:val="21"/>
                <w:rtl/>
              </w:rPr>
            </w:pPr>
          </w:p>
          <w:p w:rsidR="00FF0BFB" w:rsidRPr="00092E93" w:rsidRDefault="00FF0BFB" w:rsidP="00422FD4">
            <w:pPr>
              <w:spacing w:line="276" w:lineRule="auto"/>
              <w:jc w:val="center"/>
              <w:rPr>
                <w:rFonts w:ascii="Arial" w:hAnsi="Arial"/>
                <w:sz w:val="21"/>
                <w:szCs w:val="21"/>
                <w:rtl/>
              </w:rPr>
            </w:pPr>
          </w:p>
          <w:p w:rsidR="00FF0BFB" w:rsidRPr="00092E93" w:rsidRDefault="00FF0BFB" w:rsidP="00422FD4">
            <w:pPr>
              <w:spacing w:line="276" w:lineRule="auto"/>
              <w:jc w:val="center"/>
              <w:rPr>
                <w:rFonts w:ascii="Arial" w:hAnsi="Arial"/>
                <w:sz w:val="21"/>
                <w:szCs w:val="21"/>
                <w:rtl/>
              </w:rPr>
            </w:pPr>
            <w:r w:rsidRPr="00092E93">
              <w:rPr>
                <w:rFonts w:ascii="Arial" w:hAnsi="Arial"/>
                <w:sz w:val="21"/>
                <w:szCs w:val="21"/>
                <w:rtl/>
              </w:rPr>
              <w:t xml:space="preserve">מערכת </w:t>
            </w:r>
            <w:r w:rsidRPr="00092E93">
              <w:rPr>
                <w:rFonts w:ascii="Arial" w:hAnsi="Arial"/>
                <w:b/>
                <w:bCs/>
                <w:sz w:val="21"/>
                <w:szCs w:val="21"/>
                <w:rtl/>
              </w:rPr>
              <w:t>ארצית</w:t>
            </w:r>
          </w:p>
          <w:p w:rsidR="00FF0BFB" w:rsidRPr="00092E93" w:rsidRDefault="00FF0BFB" w:rsidP="00422FD4">
            <w:pPr>
              <w:spacing w:line="276" w:lineRule="auto"/>
              <w:jc w:val="center"/>
              <w:rPr>
                <w:rFonts w:ascii="Arial" w:hAnsi="Arial"/>
                <w:sz w:val="21"/>
                <w:szCs w:val="21"/>
                <w:rtl/>
              </w:rPr>
            </w:pPr>
            <w:r w:rsidRPr="00092E93">
              <w:rPr>
                <w:rFonts w:ascii="Arial" w:hAnsi="Arial"/>
                <w:sz w:val="21"/>
                <w:szCs w:val="21"/>
                <w:rtl/>
              </w:rPr>
              <w:t>לגז טבעי</w:t>
            </w:r>
          </w:p>
        </w:tc>
        <w:tc>
          <w:tcPr>
            <w:tcW w:w="6487" w:type="dxa"/>
            <w:shd w:val="clear" w:color="auto" w:fill="FDE9D9"/>
          </w:tcPr>
          <w:p w:rsidR="00FF0BFB" w:rsidRPr="00092E93" w:rsidRDefault="00FF0BFB" w:rsidP="00422FD4">
            <w:pPr>
              <w:spacing w:line="276" w:lineRule="auto"/>
              <w:ind w:left="84"/>
              <w:jc w:val="both"/>
              <w:rPr>
                <w:rFonts w:ascii="Arial" w:hAnsi="Arial"/>
                <w:sz w:val="21"/>
                <w:szCs w:val="21"/>
                <w:rtl/>
              </w:rPr>
            </w:pPr>
          </w:p>
          <w:p w:rsidR="00FF0BFB" w:rsidRPr="00092E93" w:rsidRDefault="00FF0BFB" w:rsidP="00422FD4">
            <w:pPr>
              <w:spacing w:line="276" w:lineRule="auto"/>
              <w:ind w:left="84"/>
              <w:jc w:val="both"/>
              <w:rPr>
                <w:rFonts w:ascii="Arial" w:hAnsi="Arial"/>
                <w:sz w:val="21"/>
                <w:szCs w:val="21"/>
                <w:rtl/>
              </w:rPr>
            </w:pPr>
            <w:r w:rsidRPr="00092E93">
              <w:rPr>
                <w:rFonts w:ascii="Arial" w:hAnsi="Arial"/>
                <w:sz w:val="21"/>
                <w:szCs w:val="21"/>
                <w:rtl/>
              </w:rPr>
              <w:t>מערכת האספקה</w:t>
            </w:r>
          </w:p>
          <w:p w:rsidR="00FF0BFB" w:rsidRPr="00092E93" w:rsidRDefault="00FF0BFB" w:rsidP="00422FD4">
            <w:pPr>
              <w:spacing w:line="276" w:lineRule="auto"/>
              <w:ind w:left="84"/>
              <w:jc w:val="both"/>
              <w:rPr>
                <w:rFonts w:ascii="Arial" w:hAnsi="Arial"/>
                <w:sz w:val="21"/>
                <w:szCs w:val="21"/>
                <w:rtl/>
              </w:rPr>
            </w:pPr>
            <w:r w:rsidRPr="00092E93">
              <w:rPr>
                <w:rFonts w:ascii="Arial" w:hAnsi="Arial"/>
                <w:sz w:val="21"/>
                <w:szCs w:val="21"/>
                <w:rtl/>
              </w:rPr>
              <w:t>מתקני גט"ן</w:t>
            </w:r>
          </w:p>
          <w:p w:rsidR="00FF0BFB" w:rsidRPr="00092E93" w:rsidRDefault="00FF0BFB" w:rsidP="00422FD4">
            <w:pPr>
              <w:spacing w:line="276" w:lineRule="auto"/>
              <w:ind w:left="84"/>
              <w:jc w:val="both"/>
              <w:rPr>
                <w:rFonts w:ascii="Arial" w:hAnsi="Arial"/>
                <w:sz w:val="21"/>
                <w:szCs w:val="21"/>
                <w:rtl/>
              </w:rPr>
            </w:pPr>
            <w:r w:rsidRPr="00092E93">
              <w:rPr>
                <w:rFonts w:ascii="Arial" w:hAnsi="Arial"/>
                <w:sz w:val="21"/>
                <w:szCs w:val="21"/>
                <w:rtl/>
              </w:rPr>
              <w:t>מתקני קבלה</w:t>
            </w:r>
          </w:p>
          <w:p w:rsidR="00FF0BFB" w:rsidRPr="00092E93" w:rsidRDefault="00FF0BFB" w:rsidP="00422FD4">
            <w:pPr>
              <w:spacing w:line="276" w:lineRule="auto"/>
              <w:ind w:left="84"/>
              <w:jc w:val="both"/>
              <w:rPr>
                <w:rFonts w:ascii="Arial" w:hAnsi="Arial"/>
                <w:sz w:val="21"/>
                <w:szCs w:val="21"/>
                <w:rtl/>
              </w:rPr>
            </w:pPr>
            <w:r w:rsidRPr="00092E93">
              <w:rPr>
                <w:rFonts w:ascii="Arial" w:hAnsi="Arial"/>
                <w:sz w:val="21"/>
                <w:szCs w:val="21"/>
                <w:rtl/>
              </w:rPr>
              <w:t>מערכת ההולכה בים</w:t>
            </w:r>
          </w:p>
          <w:p w:rsidR="00FF0BFB" w:rsidRPr="00092E93" w:rsidRDefault="00FF0BFB" w:rsidP="00422FD4">
            <w:pPr>
              <w:spacing w:line="276" w:lineRule="auto"/>
              <w:ind w:left="84"/>
              <w:jc w:val="both"/>
              <w:rPr>
                <w:rFonts w:ascii="Arial" w:hAnsi="Arial"/>
                <w:sz w:val="21"/>
                <w:szCs w:val="21"/>
                <w:rtl/>
              </w:rPr>
            </w:pPr>
            <w:r w:rsidRPr="00092E93">
              <w:rPr>
                <w:rFonts w:ascii="Arial" w:hAnsi="Arial"/>
                <w:sz w:val="21"/>
                <w:szCs w:val="21"/>
                <w:rtl/>
              </w:rPr>
              <w:t>מערכת ההולכה ביבשה המסומנת בתשריט ("השדרה היבשתית")</w:t>
            </w:r>
          </w:p>
          <w:p w:rsidR="00FF0BFB" w:rsidRPr="00092E93" w:rsidRDefault="00FF0BFB" w:rsidP="00422FD4">
            <w:pPr>
              <w:spacing w:line="276" w:lineRule="auto"/>
              <w:jc w:val="both"/>
              <w:rPr>
                <w:rFonts w:ascii="Arial" w:hAnsi="Arial"/>
                <w:sz w:val="21"/>
                <w:szCs w:val="21"/>
                <w:rtl/>
              </w:rPr>
            </w:pPr>
            <w:r w:rsidRPr="00092E93">
              <w:rPr>
                <w:rFonts w:ascii="Arial" w:hAnsi="Arial"/>
                <w:sz w:val="21"/>
                <w:szCs w:val="21"/>
                <w:rtl/>
              </w:rPr>
              <w:t xml:space="preserve"> תחנות הגז הנלוות</w:t>
            </w:r>
          </w:p>
          <w:p w:rsidR="00FF0BFB" w:rsidRPr="00092E93" w:rsidRDefault="00FF0BFB" w:rsidP="00422FD4">
            <w:pPr>
              <w:spacing w:line="276" w:lineRule="auto"/>
              <w:ind w:right="-180"/>
              <w:jc w:val="both"/>
              <w:rPr>
                <w:rFonts w:ascii="Arial" w:hAnsi="Arial"/>
                <w:sz w:val="21"/>
                <w:szCs w:val="21"/>
                <w:rtl/>
              </w:rPr>
            </w:pPr>
          </w:p>
        </w:tc>
      </w:tr>
      <w:tr w:rsidR="00FF0BFB" w:rsidRPr="00092E93" w:rsidTr="00FF0BFB">
        <w:tc>
          <w:tcPr>
            <w:tcW w:w="1951" w:type="dxa"/>
            <w:shd w:val="clear" w:color="auto" w:fill="C4BC96"/>
          </w:tcPr>
          <w:p w:rsidR="00FF0BFB" w:rsidRPr="00092E93" w:rsidRDefault="00FF0BFB" w:rsidP="00422FD4">
            <w:pPr>
              <w:spacing w:line="276" w:lineRule="auto"/>
              <w:ind w:left="84"/>
              <w:jc w:val="center"/>
              <w:rPr>
                <w:rFonts w:ascii="Arial" w:hAnsi="Arial"/>
                <w:sz w:val="21"/>
                <w:szCs w:val="21"/>
                <w:rtl/>
              </w:rPr>
            </w:pPr>
          </w:p>
          <w:p w:rsidR="00FF0BFB" w:rsidRPr="00092E93" w:rsidRDefault="00FF0BFB" w:rsidP="00422FD4">
            <w:pPr>
              <w:spacing w:line="276" w:lineRule="auto"/>
              <w:ind w:left="84"/>
              <w:jc w:val="center"/>
              <w:rPr>
                <w:rFonts w:ascii="Arial" w:hAnsi="Arial"/>
                <w:b/>
                <w:bCs/>
                <w:sz w:val="21"/>
                <w:szCs w:val="21"/>
                <w:rtl/>
              </w:rPr>
            </w:pPr>
            <w:r w:rsidRPr="00092E93">
              <w:rPr>
                <w:rFonts w:ascii="Arial" w:hAnsi="Arial"/>
                <w:sz w:val="21"/>
                <w:szCs w:val="21"/>
                <w:rtl/>
              </w:rPr>
              <w:t xml:space="preserve">מערכת </w:t>
            </w:r>
            <w:r w:rsidRPr="00092E93">
              <w:rPr>
                <w:rFonts w:ascii="Arial" w:hAnsi="Arial"/>
                <w:b/>
                <w:bCs/>
                <w:sz w:val="21"/>
                <w:szCs w:val="21"/>
                <w:rtl/>
              </w:rPr>
              <w:t>אזורית</w:t>
            </w:r>
          </w:p>
          <w:p w:rsidR="00FF0BFB" w:rsidRPr="00092E93" w:rsidRDefault="00FF0BFB" w:rsidP="00422FD4">
            <w:pPr>
              <w:spacing w:line="276" w:lineRule="auto"/>
              <w:ind w:left="84"/>
              <w:jc w:val="center"/>
              <w:rPr>
                <w:rFonts w:ascii="Arial" w:hAnsi="Arial"/>
                <w:sz w:val="21"/>
                <w:szCs w:val="21"/>
                <w:rtl/>
              </w:rPr>
            </w:pPr>
            <w:r w:rsidRPr="00092E93">
              <w:rPr>
                <w:rFonts w:ascii="Arial" w:hAnsi="Arial"/>
                <w:sz w:val="21"/>
                <w:szCs w:val="21"/>
                <w:rtl/>
              </w:rPr>
              <w:t>לגז טבעי</w:t>
            </w:r>
          </w:p>
          <w:p w:rsidR="00FF0BFB" w:rsidRPr="00092E93" w:rsidRDefault="00FF0BFB" w:rsidP="00422FD4">
            <w:pPr>
              <w:spacing w:line="276" w:lineRule="auto"/>
              <w:jc w:val="center"/>
              <w:rPr>
                <w:rFonts w:ascii="Arial" w:hAnsi="Arial"/>
                <w:sz w:val="21"/>
                <w:szCs w:val="21"/>
                <w:rtl/>
              </w:rPr>
            </w:pPr>
          </w:p>
        </w:tc>
        <w:tc>
          <w:tcPr>
            <w:tcW w:w="6487" w:type="dxa"/>
            <w:shd w:val="clear" w:color="auto" w:fill="DDD9C3"/>
          </w:tcPr>
          <w:p w:rsidR="00FF0BFB" w:rsidRPr="00092E93" w:rsidRDefault="00FF0BFB" w:rsidP="00422FD4">
            <w:pPr>
              <w:spacing w:line="276" w:lineRule="auto"/>
              <w:ind w:left="84"/>
              <w:jc w:val="both"/>
              <w:rPr>
                <w:rFonts w:ascii="Arial" w:hAnsi="Arial"/>
                <w:sz w:val="21"/>
                <w:szCs w:val="21"/>
                <w:rtl/>
              </w:rPr>
            </w:pPr>
          </w:p>
          <w:p w:rsidR="00FF0BFB" w:rsidRPr="00092E93" w:rsidRDefault="00FF0BFB" w:rsidP="00422FD4">
            <w:pPr>
              <w:spacing w:line="276" w:lineRule="auto"/>
              <w:ind w:left="84"/>
              <w:jc w:val="both"/>
              <w:rPr>
                <w:rFonts w:ascii="Arial" w:hAnsi="Arial"/>
                <w:sz w:val="21"/>
                <w:szCs w:val="21"/>
                <w:rtl/>
              </w:rPr>
            </w:pPr>
            <w:r w:rsidRPr="00092E93">
              <w:rPr>
                <w:rFonts w:ascii="Arial" w:hAnsi="Arial"/>
                <w:sz w:val="21"/>
                <w:szCs w:val="21"/>
                <w:rtl/>
              </w:rPr>
              <w:t>מערכת ההולכה ביבשה שאינה במערכת הארצית</w:t>
            </w:r>
          </w:p>
          <w:p w:rsidR="00FF0BFB" w:rsidRPr="00092E93" w:rsidRDefault="00FF0BFB" w:rsidP="00422FD4">
            <w:pPr>
              <w:spacing w:line="276" w:lineRule="auto"/>
              <w:ind w:left="84"/>
              <w:jc w:val="both"/>
              <w:rPr>
                <w:rFonts w:ascii="Arial" w:hAnsi="Arial"/>
                <w:sz w:val="21"/>
                <w:szCs w:val="21"/>
                <w:rtl/>
              </w:rPr>
            </w:pPr>
            <w:r w:rsidRPr="00092E93">
              <w:rPr>
                <w:rFonts w:ascii="Arial" w:hAnsi="Arial"/>
                <w:sz w:val="21"/>
                <w:szCs w:val="21"/>
                <w:rtl/>
              </w:rPr>
              <w:t>מערכת החלוקה</w:t>
            </w:r>
          </w:p>
          <w:p w:rsidR="00FF0BFB" w:rsidRPr="00092E93" w:rsidRDefault="00FF0BFB" w:rsidP="00422FD4">
            <w:pPr>
              <w:spacing w:line="276" w:lineRule="auto"/>
              <w:ind w:left="84"/>
              <w:jc w:val="both"/>
              <w:rPr>
                <w:rFonts w:ascii="Arial" w:hAnsi="Arial"/>
                <w:sz w:val="21"/>
                <w:szCs w:val="21"/>
                <w:rtl/>
              </w:rPr>
            </w:pPr>
            <w:r w:rsidRPr="00092E93">
              <w:rPr>
                <w:rFonts w:ascii="Arial" w:hAnsi="Arial"/>
                <w:sz w:val="21"/>
                <w:szCs w:val="21"/>
                <w:rtl/>
              </w:rPr>
              <w:t>תחנות הגז הנלוות</w:t>
            </w:r>
          </w:p>
          <w:p w:rsidR="00FF0BFB" w:rsidRPr="00092E93" w:rsidRDefault="00FF0BFB" w:rsidP="00422FD4">
            <w:pPr>
              <w:spacing w:line="276" w:lineRule="auto"/>
              <w:ind w:right="-180"/>
              <w:jc w:val="both"/>
              <w:rPr>
                <w:rFonts w:ascii="Arial" w:hAnsi="Arial"/>
                <w:sz w:val="21"/>
                <w:szCs w:val="21"/>
                <w:rtl/>
              </w:rPr>
            </w:pPr>
          </w:p>
        </w:tc>
      </w:tr>
    </w:tbl>
    <w:p w:rsidR="00FF0BFB" w:rsidRPr="00092E93" w:rsidRDefault="00FF0BFB" w:rsidP="00422FD4">
      <w:pPr>
        <w:spacing w:after="80"/>
        <w:ind w:left="84" w:right="-180"/>
        <w:jc w:val="both"/>
        <w:rPr>
          <w:rFonts w:ascii="Arial" w:eastAsia="HGMinchoB" w:hAnsi="Arial" w:cs="Arial"/>
          <w:sz w:val="21"/>
          <w:szCs w:val="21"/>
          <w:rtl/>
          <w:lang w:eastAsia="en-US"/>
        </w:rPr>
      </w:pPr>
    </w:p>
    <w:p w:rsidR="00FF0BFB" w:rsidRPr="00092E93" w:rsidRDefault="00FF0BFB" w:rsidP="00422FD4">
      <w:pPr>
        <w:spacing w:after="120"/>
        <w:jc w:val="both"/>
        <w:rPr>
          <w:rFonts w:ascii="Arial" w:eastAsia="Times New Roman" w:hAnsi="Arial" w:cs="Arial"/>
          <w:sz w:val="21"/>
          <w:szCs w:val="21"/>
          <w:rtl/>
          <w:lang w:eastAsia="en-US"/>
        </w:rPr>
      </w:pPr>
      <w:r w:rsidRPr="00092E93">
        <w:rPr>
          <w:rFonts w:ascii="Arial" w:eastAsia="Times New Roman" w:hAnsi="Arial" w:cs="Arial"/>
          <w:sz w:val="21"/>
          <w:szCs w:val="21"/>
          <w:rtl/>
          <w:lang w:eastAsia="en-US"/>
        </w:rPr>
        <w:t xml:space="preserve">תשריט התמ"א כולל את רכיבי המערכת הארצית – רצועות הגז הטבעי, לרבות רצועות שמורות לתכנון, תחנות קבלת גז ומתקן גט"ן. </w:t>
      </w:r>
    </w:p>
    <w:p w:rsidR="00FF0BFB" w:rsidRPr="00FF0BFB" w:rsidRDefault="00FF0BFB" w:rsidP="00422FD4">
      <w:pPr>
        <w:spacing w:after="0"/>
        <w:ind w:left="84"/>
        <w:jc w:val="both"/>
        <w:rPr>
          <w:rFonts w:ascii="Arial" w:eastAsia="HGMinchoB" w:hAnsi="Arial" w:cs="Arial"/>
          <w:b/>
          <w:bCs/>
          <w:rtl/>
          <w:lang w:eastAsia="en-US"/>
        </w:rPr>
      </w:pPr>
    </w:p>
    <w:p w:rsidR="00FF0BFB" w:rsidRPr="00FF0BFB" w:rsidRDefault="00FF0BFB" w:rsidP="00422FD4">
      <w:pPr>
        <w:spacing w:after="0"/>
        <w:ind w:left="84"/>
        <w:jc w:val="both"/>
        <w:rPr>
          <w:rFonts w:ascii="Arial" w:eastAsia="HGMinchoB" w:hAnsi="Arial" w:cs="Arial"/>
          <w:b/>
          <w:bCs/>
          <w:sz w:val="24"/>
          <w:szCs w:val="24"/>
          <w:rtl/>
          <w:lang w:eastAsia="en-US"/>
        </w:rPr>
      </w:pPr>
    </w:p>
    <w:p w:rsidR="00FF0BFB" w:rsidRPr="00FF0BFB" w:rsidRDefault="00FF0BFB" w:rsidP="00422FD4">
      <w:pPr>
        <w:spacing w:after="0"/>
        <w:ind w:left="84"/>
        <w:jc w:val="both"/>
        <w:rPr>
          <w:rFonts w:ascii="Arial" w:eastAsia="HGMinchoB" w:hAnsi="Arial" w:cs="Arial"/>
          <w:b/>
          <w:bCs/>
          <w:sz w:val="24"/>
          <w:szCs w:val="24"/>
          <w:rtl/>
          <w:lang w:eastAsia="en-US"/>
        </w:rPr>
      </w:pPr>
    </w:p>
    <w:p w:rsidR="00FF0BFB" w:rsidRPr="00FF0BFB" w:rsidRDefault="00FF0BFB" w:rsidP="00422FD4">
      <w:pPr>
        <w:bidi w:val="0"/>
        <w:spacing w:after="80"/>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br w:type="page"/>
      </w:r>
    </w:p>
    <w:p w:rsidR="008A02C8" w:rsidRDefault="008A02C8" w:rsidP="001C491A">
      <w:pPr>
        <w:numPr>
          <w:ilvl w:val="0"/>
          <w:numId w:val="40"/>
        </w:numPr>
        <w:spacing w:after="120"/>
        <w:ind w:left="709" w:hanging="709"/>
        <w:jc w:val="both"/>
        <w:rPr>
          <w:rFonts w:ascii="Arial" w:eastAsia="Times New Roman" w:hAnsi="Arial" w:cs="Arial"/>
          <w:b/>
          <w:bCs/>
          <w:color w:val="808080"/>
          <w:sz w:val="32"/>
          <w:szCs w:val="32"/>
          <w:rtl/>
          <w:lang w:eastAsia="en-US"/>
        </w:rPr>
        <w:sectPr w:rsidR="008A02C8" w:rsidSect="009E5CC9">
          <w:headerReference w:type="default" r:id="rId35"/>
          <w:footerReference w:type="default" r:id="rId36"/>
          <w:pgSz w:w="11906" w:h="16838"/>
          <w:pgMar w:top="1440" w:right="1800" w:bottom="1440" w:left="1800" w:header="708" w:footer="417" w:gutter="0"/>
          <w:cols w:space="708"/>
          <w:bidi/>
          <w:rtlGutter/>
          <w:docGrid w:linePitch="360"/>
        </w:sectPr>
      </w:pPr>
    </w:p>
    <w:p w:rsidR="008A02C8" w:rsidRPr="008A02C8" w:rsidRDefault="008A02C8" w:rsidP="008A02C8">
      <w:pPr>
        <w:rPr>
          <w:b/>
          <w:bCs/>
          <w:smallCaps/>
          <w:color w:val="C00000"/>
          <w:spacing w:val="5"/>
          <w:sz w:val="44"/>
          <w:szCs w:val="44"/>
        </w:rPr>
      </w:pPr>
      <w:r w:rsidRPr="008A02C8">
        <w:rPr>
          <w:b/>
          <w:bCs/>
          <w:smallCaps/>
          <w:color w:val="C00000"/>
          <w:spacing w:val="5"/>
          <w:sz w:val="44"/>
          <w:szCs w:val="44"/>
          <w:rtl/>
        </w:rPr>
        <w:lastRenderedPageBreak/>
        <w:t xml:space="preserve">פרק מערכת הגז הטבעי </w:t>
      </w:r>
      <w:r w:rsidRPr="008A02C8">
        <w:rPr>
          <w:rFonts w:hint="cs"/>
          <w:b/>
          <w:bCs/>
          <w:smallCaps/>
          <w:color w:val="808080" w:themeColor="background1" w:themeShade="80"/>
          <w:spacing w:val="5"/>
          <w:sz w:val="44"/>
          <w:szCs w:val="44"/>
          <w:rtl/>
        </w:rPr>
        <w:t>הוראות</w:t>
      </w:r>
    </w:p>
    <w:p w:rsidR="00FF0BFB" w:rsidRPr="00FF0BFB" w:rsidRDefault="00FF0BFB" w:rsidP="001C491A">
      <w:pPr>
        <w:numPr>
          <w:ilvl w:val="0"/>
          <w:numId w:val="40"/>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 xml:space="preserve">מטרות </w:t>
      </w:r>
    </w:p>
    <w:p w:rsidR="00FF0BFB" w:rsidRPr="00437E30" w:rsidRDefault="00FF0BFB" w:rsidP="00422FD4">
      <w:pPr>
        <w:tabs>
          <w:tab w:val="left" w:pos="2895"/>
        </w:tabs>
        <w:spacing w:after="120"/>
        <w:ind w:left="709"/>
        <w:jc w:val="both"/>
        <w:rPr>
          <w:rFonts w:ascii="Arial" w:eastAsia="Times New Roman" w:hAnsi="Arial" w:cs="Arial"/>
          <w:sz w:val="21"/>
          <w:szCs w:val="21"/>
          <w:rtl/>
          <w:lang w:eastAsia="en-US"/>
        </w:rPr>
      </w:pPr>
      <w:r w:rsidRPr="00437E30">
        <w:rPr>
          <w:rFonts w:ascii="Arial" w:eastAsia="Times New Roman" w:hAnsi="Arial" w:cs="Arial"/>
          <w:sz w:val="21"/>
          <w:szCs w:val="21"/>
          <w:rtl/>
          <w:lang w:eastAsia="en-US"/>
        </w:rPr>
        <w:t>יצירת מסגרת תכנונית למערכת הארצית של הגז הטבעי וקביעת הוראות והנחיות לתכנונה המפורט, לרבות בנושאי בטיחות ומזעור הפגיעה בסביבה.</w:t>
      </w:r>
    </w:p>
    <w:p w:rsidR="00FF0BFB" w:rsidRPr="00437E30" w:rsidRDefault="00FF0BFB" w:rsidP="00422FD4">
      <w:pPr>
        <w:spacing w:before="80" w:after="0"/>
        <w:ind w:left="84"/>
        <w:jc w:val="both"/>
        <w:rPr>
          <w:rFonts w:ascii="Arial" w:eastAsia="HGMinchoB" w:hAnsi="Arial" w:cs="Arial"/>
          <w:sz w:val="21"/>
          <w:szCs w:val="21"/>
          <w:rtl/>
          <w:lang w:eastAsia="en-US"/>
        </w:rPr>
      </w:pPr>
    </w:p>
    <w:tbl>
      <w:tblPr>
        <w:tblpPr w:leftFromText="180" w:rightFromText="180" w:vertAnchor="text" w:horzAnchor="margin" w:tblpY="583"/>
        <w:bidiVisual/>
        <w:tblW w:w="834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FF"/>
        <w:tblLook w:val="04A0" w:firstRow="1" w:lastRow="0" w:firstColumn="1" w:lastColumn="0" w:noHBand="0" w:noVBand="1"/>
      </w:tblPr>
      <w:tblGrid>
        <w:gridCol w:w="2111"/>
        <w:gridCol w:w="6238"/>
      </w:tblGrid>
      <w:tr w:rsidR="00437E30" w:rsidRPr="00437E30" w:rsidTr="00437E30">
        <w:trPr>
          <w:trHeight w:val="20"/>
          <w:tblHeader/>
        </w:trPr>
        <w:tc>
          <w:tcPr>
            <w:tcW w:w="2111" w:type="dxa"/>
            <w:shd w:val="clear" w:color="auto" w:fill="auto"/>
          </w:tcPr>
          <w:p w:rsidR="00437E30" w:rsidRPr="00437E30" w:rsidRDefault="00437E30" w:rsidP="00437E30">
            <w:pPr>
              <w:spacing w:after="120"/>
              <w:ind w:left="85"/>
              <w:jc w:val="right"/>
              <w:rPr>
                <w:rFonts w:ascii="Arial" w:eastAsia="HGMinchoB" w:hAnsi="Arial" w:cs="Arial"/>
                <w:b/>
                <w:bCs/>
                <w:sz w:val="21"/>
                <w:szCs w:val="21"/>
                <w:rtl/>
                <w:lang w:eastAsia="en-US"/>
              </w:rPr>
            </w:pPr>
            <w:r w:rsidRPr="00437E30">
              <w:rPr>
                <w:rFonts w:ascii="Arial" w:eastAsia="HGMinchoB" w:hAnsi="Arial" w:cs="Arial"/>
                <w:b/>
                <w:bCs/>
                <w:sz w:val="21"/>
                <w:szCs w:val="21"/>
                <w:rtl/>
                <w:lang w:eastAsia="en-US"/>
              </w:rPr>
              <w:t>בעל הרישיון</w:t>
            </w:r>
          </w:p>
        </w:tc>
        <w:tc>
          <w:tcPr>
            <w:tcW w:w="6238" w:type="dxa"/>
            <w:shd w:val="clear" w:color="auto" w:fill="FFFFFF"/>
          </w:tcPr>
          <w:p w:rsidR="00437E30" w:rsidRPr="00437E30" w:rsidRDefault="00437E30" w:rsidP="00437E30">
            <w:pPr>
              <w:spacing w:after="120"/>
              <w:ind w:left="85"/>
              <w:jc w:val="both"/>
              <w:rPr>
                <w:rFonts w:ascii="Arial" w:eastAsia="HGMinchoB" w:hAnsi="Arial" w:cs="Arial"/>
                <w:sz w:val="21"/>
                <w:szCs w:val="21"/>
                <w:rtl/>
                <w:lang w:eastAsia="en-US"/>
              </w:rPr>
            </w:pPr>
            <w:r w:rsidRPr="00437E30">
              <w:rPr>
                <w:rFonts w:ascii="Arial" w:eastAsia="HGMinchoB" w:hAnsi="Arial" w:cs="Arial"/>
                <w:sz w:val="21"/>
                <w:szCs w:val="21"/>
                <w:rtl/>
                <w:lang w:eastAsia="en-US"/>
              </w:rPr>
              <w:t>כמשמעותו בחוק משק הגז הטבעי, תשס"ב - 2002.</w:t>
            </w:r>
          </w:p>
        </w:tc>
      </w:tr>
      <w:tr w:rsidR="00437E30" w:rsidRPr="00437E30" w:rsidTr="00437E30">
        <w:trPr>
          <w:trHeight w:val="20"/>
        </w:trPr>
        <w:tc>
          <w:tcPr>
            <w:tcW w:w="2111" w:type="dxa"/>
            <w:shd w:val="clear" w:color="auto" w:fill="FFFFFF"/>
            <w:hideMark/>
          </w:tcPr>
          <w:p w:rsidR="00437E30" w:rsidRPr="00437E30" w:rsidRDefault="00437E30" w:rsidP="00437E30">
            <w:pPr>
              <w:spacing w:after="120"/>
              <w:ind w:left="85"/>
              <w:jc w:val="right"/>
              <w:rPr>
                <w:rFonts w:ascii="Arial" w:eastAsia="HGMinchoB" w:hAnsi="Arial" w:cs="Arial"/>
                <w:b/>
                <w:bCs/>
                <w:sz w:val="21"/>
                <w:szCs w:val="21"/>
                <w:lang w:eastAsia="en-US"/>
              </w:rPr>
            </w:pPr>
            <w:r w:rsidRPr="00437E30">
              <w:rPr>
                <w:rFonts w:ascii="Arial" w:eastAsia="HGMinchoB" w:hAnsi="Arial" w:cs="Arial"/>
                <w:b/>
                <w:bCs/>
                <w:sz w:val="21"/>
                <w:szCs w:val="21"/>
                <w:rtl/>
                <w:lang w:eastAsia="en-US"/>
              </w:rPr>
              <w:t>גז טבעי</w:t>
            </w:r>
          </w:p>
        </w:tc>
        <w:tc>
          <w:tcPr>
            <w:tcW w:w="6238" w:type="dxa"/>
            <w:shd w:val="clear" w:color="auto" w:fill="FFFFFF"/>
          </w:tcPr>
          <w:p w:rsidR="00437E30" w:rsidRPr="00437E30" w:rsidRDefault="00437E30" w:rsidP="00437E30">
            <w:pPr>
              <w:spacing w:after="120"/>
              <w:ind w:left="85"/>
              <w:jc w:val="both"/>
              <w:rPr>
                <w:rFonts w:ascii="Arial" w:eastAsia="HGMinchoB" w:hAnsi="Arial" w:cs="Arial"/>
                <w:sz w:val="21"/>
                <w:szCs w:val="21"/>
                <w:rtl/>
                <w:lang w:eastAsia="en-US"/>
              </w:rPr>
            </w:pPr>
            <w:r w:rsidRPr="00437E30">
              <w:rPr>
                <w:rFonts w:ascii="Arial" w:eastAsia="HGMinchoB" w:hAnsi="Arial" w:cs="Arial"/>
                <w:sz w:val="21"/>
                <w:szCs w:val="21"/>
                <w:rtl/>
                <w:lang w:eastAsia="en-US"/>
              </w:rPr>
              <w:t>תערובת גזים פחמניים בתכולה עיקרית של גז מתאן (</w:t>
            </w:r>
            <w:r w:rsidRPr="00437E30">
              <w:rPr>
                <w:rFonts w:ascii="Arial" w:eastAsia="HGMinchoB" w:hAnsi="Arial" w:cs="Arial"/>
                <w:sz w:val="21"/>
                <w:szCs w:val="21"/>
                <w:lang w:eastAsia="en-US"/>
              </w:rPr>
              <w:t>CH4</w:t>
            </w:r>
            <w:r w:rsidRPr="00437E30">
              <w:rPr>
                <w:rFonts w:ascii="Arial" w:eastAsia="HGMinchoB" w:hAnsi="Arial" w:cs="Arial"/>
                <w:sz w:val="21"/>
                <w:szCs w:val="21"/>
                <w:rtl/>
                <w:lang w:eastAsia="en-US"/>
              </w:rPr>
              <w:t>) אשר בטמפרטורה 15°</w:t>
            </w:r>
            <w:r w:rsidRPr="00437E30">
              <w:rPr>
                <w:rFonts w:ascii="Arial" w:eastAsia="HGMinchoB" w:hAnsi="Arial" w:cs="Arial"/>
                <w:sz w:val="21"/>
                <w:szCs w:val="21"/>
                <w:lang w:eastAsia="en-US"/>
              </w:rPr>
              <w:t>C</w:t>
            </w:r>
            <w:r w:rsidRPr="00437E30">
              <w:rPr>
                <w:rFonts w:ascii="Arial" w:eastAsia="HGMinchoB" w:hAnsi="Arial" w:cs="Arial"/>
                <w:sz w:val="21"/>
                <w:szCs w:val="21"/>
                <w:rtl/>
                <w:lang w:eastAsia="en-US"/>
              </w:rPr>
              <w:t xml:space="preserve"> ובלחץ אטמוספירה 1 נמצאת במצב גז.</w:t>
            </w:r>
          </w:p>
        </w:tc>
      </w:tr>
      <w:tr w:rsidR="00437E30" w:rsidRPr="00437E30" w:rsidTr="00437E30">
        <w:trPr>
          <w:trHeight w:val="20"/>
        </w:trPr>
        <w:tc>
          <w:tcPr>
            <w:tcW w:w="2111" w:type="dxa"/>
            <w:shd w:val="clear" w:color="auto" w:fill="FFFFFF"/>
            <w:hideMark/>
          </w:tcPr>
          <w:p w:rsidR="00437E30" w:rsidRPr="00437E30" w:rsidRDefault="00437E30" w:rsidP="00437E30">
            <w:pPr>
              <w:spacing w:after="120"/>
              <w:ind w:left="85"/>
              <w:jc w:val="right"/>
              <w:rPr>
                <w:rFonts w:ascii="Arial" w:eastAsia="HGMinchoB" w:hAnsi="Arial" w:cs="Arial"/>
                <w:b/>
                <w:bCs/>
                <w:sz w:val="21"/>
                <w:szCs w:val="21"/>
                <w:rtl/>
                <w:lang w:eastAsia="en-US"/>
              </w:rPr>
            </w:pPr>
            <w:r w:rsidRPr="00437E30">
              <w:rPr>
                <w:rFonts w:ascii="Arial" w:eastAsia="HGMinchoB" w:hAnsi="Arial" w:cs="Arial"/>
                <w:b/>
                <w:bCs/>
                <w:sz w:val="21"/>
                <w:szCs w:val="21"/>
                <w:rtl/>
                <w:lang w:eastAsia="en-US"/>
              </w:rPr>
              <w:t>מערכת אספקת גז טבעי</w:t>
            </w:r>
          </w:p>
          <w:p w:rsidR="00437E30" w:rsidRPr="00437E30" w:rsidRDefault="00437E30" w:rsidP="00437E30">
            <w:pPr>
              <w:spacing w:after="120"/>
              <w:ind w:left="85"/>
              <w:jc w:val="right"/>
              <w:rPr>
                <w:rFonts w:ascii="Arial" w:eastAsia="HGMinchoB" w:hAnsi="Arial" w:cs="Arial"/>
                <w:b/>
                <w:bCs/>
                <w:sz w:val="21"/>
                <w:szCs w:val="21"/>
                <w:lang w:eastAsia="en-US"/>
              </w:rPr>
            </w:pPr>
            <w:r w:rsidRPr="00437E30">
              <w:rPr>
                <w:rFonts w:ascii="Arial" w:eastAsia="HGMinchoB" w:hAnsi="Arial" w:cs="Arial"/>
                <w:b/>
                <w:bCs/>
                <w:sz w:val="21"/>
                <w:szCs w:val="21"/>
                <w:rtl/>
                <w:lang w:eastAsia="en-US"/>
              </w:rPr>
              <w:t>(מערכת אספקה)</w:t>
            </w:r>
          </w:p>
        </w:tc>
        <w:tc>
          <w:tcPr>
            <w:tcW w:w="6238" w:type="dxa"/>
            <w:shd w:val="clear" w:color="auto" w:fill="FFFFFF"/>
          </w:tcPr>
          <w:p w:rsidR="00437E30" w:rsidRPr="00437E30" w:rsidRDefault="00437E30" w:rsidP="00437E30">
            <w:pPr>
              <w:spacing w:after="120"/>
              <w:ind w:left="85"/>
              <w:jc w:val="both"/>
              <w:rPr>
                <w:rFonts w:ascii="Arial" w:eastAsia="HGMinchoB" w:hAnsi="Arial" w:cs="Arial"/>
                <w:sz w:val="21"/>
                <w:szCs w:val="21"/>
                <w:rtl/>
                <w:lang w:eastAsia="en-US"/>
              </w:rPr>
            </w:pPr>
            <w:r w:rsidRPr="00437E30">
              <w:rPr>
                <w:rFonts w:ascii="Arial" w:eastAsia="HGMinchoB" w:hAnsi="Arial" w:cs="Arial"/>
                <w:sz w:val="21"/>
                <w:szCs w:val="21"/>
                <w:rtl/>
                <w:lang w:eastAsia="en-US"/>
              </w:rPr>
              <w:t>צינורות להובלת גז טבעי ממקורו למתקן קבלה וכן מתקנים אחרים המשרתים במישרין מערכת זו.</w:t>
            </w:r>
          </w:p>
        </w:tc>
      </w:tr>
      <w:tr w:rsidR="00437E30" w:rsidRPr="00437E30" w:rsidTr="00437E30">
        <w:trPr>
          <w:trHeight w:val="20"/>
        </w:trPr>
        <w:tc>
          <w:tcPr>
            <w:tcW w:w="2111" w:type="dxa"/>
            <w:shd w:val="clear" w:color="auto" w:fill="FFFFFF"/>
            <w:hideMark/>
          </w:tcPr>
          <w:p w:rsidR="00437E30" w:rsidRPr="00437E30" w:rsidRDefault="00437E30" w:rsidP="00437E30">
            <w:pPr>
              <w:spacing w:after="120"/>
              <w:ind w:left="85"/>
              <w:jc w:val="right"/>
              <w:rPr>
                <w:rFonts w:ascii="Arial" w:eastAsia="HGMinchoB" w:hAnsi="Arial" w:cs="Arial"/>
                <w:b/>
                <w:bCs/>
                <w:sz w:val="21"/>
                <w:szCs w:val="21"/>
                <w:rtl/>
                <w:lang w:eastAsia="en-US"/>
              </w:rPr>
            </w:pPr>
            <w:r w:rsidRPr="00437E30">
              <w:rPr>
                <w:rFonts w:ascii="Arial" w:eastAsia="HGMinchoB" w:hAnsi="Arial" w:cs="Arial"/>
                <w:b/>
                <w:bCs/>
                <w:sz w:val="21"/>
                <w:szCs w:val="21"/>
                <w:rtl/>
                <w:lang w:eastAsia="en-US"/>
              </w:rPr>
              <w:t>מערכת הולכת גז טבעי</w:t>
            </w:r>
          </w:p>
          <w:p w:rsidR="00437E30" w:rsidRPr="00437E30" w:rsidRDefault="00437E30" w:rsidP="00437E30">
            <w:pPr>
              <w:spacing w:after="120"/>
              <w:ind w:left="85"/>
              <w:jc w:val="right"/>
              <w:rPr>
                <w:rFonts w:ascii="Arial" w:eastAsia="HGMinchoB" w:hAnsi="Arial" w:cs="Arial"/>
                <w:b/>
                <w:bCs/>
                <w:sz w:val="21"/>
                <w:szCs w:val="21"/>
                <w:lang w:eastAsia="en-US"/>
              </w:rPr>
            </w:pPr>
            <w:r w:rsidRPr="00437E30">
              <w:rPr>
                <w:rFonts w:ascii="Arial" w:eastAsia="HGMinchoB" w:hAnsi="Arial" w:cs="Arial"/>
                <w:b/>
                <w:bCs/>
                <w:sz w:val="21"/>
                <w:szCs w:val="21"/>
                <w:rtl/>
                <w:lang w:eastAsia="en-US"/>
              </w:rPr>
              <w:t>(מערכת הולכה)</w:t>
            </w:r>
          </w:p>
        </w:tc>
        <w:tc>
          <w:tcPr>
            <w:tcW w:w="6238" w:type="dxa"/>
            <w:shd w:val="clear" w:color="auto" w:fill="FFFFFF"/>
          </w:tcPr>
          <w:p w:rsidR="00437E30" w:rsidRPr="00437E30" w:rsidRDefault="00437E30" w:rsidP="00437E30">
            <w:pPr>
              <w:spacing w:after="120"/>
              <w:ind w:left="85"/>
              <w:jc w:val="both"/>
              <w:rPr>
                <w:rFonts w:ascii="Arial" w:eastAsia="HGMinchoB" w:hAnsi="Arial" w:cs="Arial"/>
                <w:sz w:val="21"/>
                <w:szCs w:val="21"/>
                <w:rtl/>
                <w:lang w:eastAsia="en-US"/>
              </w:rPr>
            </w:pPr>
            <w:r w:rsidRPr="00437E30">
              <w:rPr>
                <w:rFonts w:ascii="Arial" w:eastAsia="HGMinchoB" w:hAnsi="Arial" w:cs="Arial"/>
                <w:sz w:val="21"/>
                <w:szCs w:val="21"/>
                <w:rtl/>
                <w:lang w:eastAsia="en-US"/>
              </w:rPr>
              <w:t xml:space="preserve">צינורות להובלת גז טבעי בלחץ גבוה (מעל 16 בר) בתת-הקרקע או בים וכן תחנות גז המתחברות אליהם וכל המתקנים הנדרשים לטיפול בהולכת הגז הטבעי. </w:t>
            </w:r>
          </w:p>
        </w:tc>
      </w:tr>
      <w:tr w:rsidR="00437E30" w:rsidRPr="00437E30" w:rsidTr="00437E30">
        <w:trPr>
          <w:trHeight w:val="20"/>
        </w:trPr>
        <w:tc>
          <w:tcPr>
            <w:tcW w:w="2111" w:type="dxa"/>
            <w:shd w:val="clear" w:color="auto" w:fill="FFFFFF"/>
            <w:hideMark/>
          </w:tcPr>
          <w:p w:rsidR="00437E30" w:rsidRPr="00437E30" w:rsidRDefault="00437E30" w:rsidP="00437E30">
            <w:pPr>
              <w:spacing w:after="120"/>
              <w:ind w:left="85"/>
              <w:jc w:val="right"/>
              <w:rPr>
                <w:rFonts w:ascii="Arial" w:eastAsia="HGMinchoB" w:hAnsi="Arial" w:cs="Arial"/>
                <w:b/>
                <w:bCs/>
                <w:sz w:val="21"/>
                <w:szCs w:val="21"/>
                <w:rtl/>
                <w:lang w:eastAsia="en-US"/>
              </w:rPr>
            </w:pPr>
            <w:r w:rsidRPr="00437E30">
              <w:rPr>
                <w:rFonts w:ascii="Arial" w:eastAsia="HGMinchoB" w:hAnsi="Arial" w:cs="Arial"/>
                <w:b/>
                <w:bCs/>
                <w:sz w:val="21"/>
                <w:szCs w:val="21"/>
                <w:rtl/>
                <w:lang w:eastAsia="en-US"/>
              </w:rPr>
              <w:t>מערכת חלוקת גז טבעי</w:t>
            </w:r>
          </w:p>
          <w:p w:rsidR="00437E30" w:rsidRPr="00437E30" w:rsidRDefault="00437E30" w:rsidP="00437E30">
            <w:pPr>
              <w:spacing w:after="120"/>
              <w:ind w:left="85"/>
              <w:jc w:val="right"/>
              <w:rPr>
                <w:rFonts w:ascii="Arial" w:eastAsia="HGMinchoB" w:hAnsi="Arial" w:cs="Arial"/>
                <w:b/>
                <w:bCs/>
                <w:sz w:val="21"/>
                <w:szCs w:val="21"/>
                <w:lang w:eastAsia="en-US"/>
              </w:rPr>
            </w:pPr>
            <w:r w:rsidRPr="00437E30">
              <w:rPr>
                <w:rFonts w:ascii="Arial" w:eastAsia="HGMinchoB" w:hAnsi="Arial" w:cs="Arial"/>
                <w:b/>
                <w:bCs/>
                <w:sz w:val="21"/>
                <w:szCs w:val="21"/>
                <w:rtl/>
                <w:lang w:eastAsia="en-US"/>
              </w:rPr>
              <w:t>(מערכת חלוקה)</w:t>
            </w:r>
          </w:p>
        </w:tc>
        <w:tc>
          <w:tcPr>
            <w:tcW w:w="6238" w:type="dxa"/>
            <w:shd w:val="clear" w:color="auto" w:fill="FFFFFF"/>
          </w:tcPr>
          <w:p w:rsidR="00437E30" w:rsidRPr="00437E30" w:rsidRDefault="00437E30" w:rsidP="00437E30">
            <w:pPr>
              <w:spacing w:after="120"/>
              <w:ind w:left="85"/>
              <w:jc w:val="both"/>
              <w:rPr>
                <w:rFonts w:ascii="Arial" w:eastAsia="HGMinchoB" w:hAnsi="Arial" w:cs="Arial"/>
                <w:sz w:val="21"/>
                <w:szCs w:val="21"/>
                <w:rtl/>
                <w:lang w:eastAsia="en-US"/>
              </w:rPr>
            </w:pPr>
            <w:r w:rsidRPr="00437E30">
              <w:rPr>
                <w:rFonts w:ascii="Arial" w:eastAsia="HGMinchoB" w:hAnsi="Arial" w:cs="Arial"/>
                <w:sz w:val="21"/>
                <w:szCs w:val="21"/>
                <w:rtl/>
                <w:lang w:eastAsia="en-US"/>
              </w:rPr>
              <w:t xml:space="preserve">צינורות לחלוקת גז טבעי בלחץ נמוך (בין 4-16 בר) בתת-הקרקע. ובלחץ נמוך מאוד שאינו עולה על 4 בר וכל המתקנים הנדרשים לטיפול בחלוקת הגז הטבעי. </w:t>
            </w:r>
          </w:p>
        </w:tc>
      </w:tr>
      <w:tr w:rsidR="00437E30" w:rsidRPr="00437E30" w:rsidTr="00437E30">
        <w:trPr>
          <w:trHeight w:val="20"/>
        </w:trPr>
        <w:tc>
          <w:tcPr>
            <w:tcW w:w="2111" w:type="dxa"/>
            <w:shd w:val="clear" w:color="auto" w:fill="FFFFFF"/>
            <w:hideMark/>
          </w:tcPr>
          <w:p w:rsidR="00437E30" w:rsidRPr="00437E30" w:rsidRDefault="00437E30" w:rsidP="00437E30">
            <w:pPr>
              <w:spacing w:after="120"/>
              <w:ind w:left="85"/>
              <w:jc w:val="right"/>
              <w:rPr>
                <w:rFonts w:ascii="Arial" w:eastAsia="HGMinchoB" w:hAnsi="Arial" w:cs="Arial"/>
                <w:b/>
                <w:bCs/>
                <w:sz w:val="21"/>
                <w:szCs w:val="21"/>
                <w:lang w:eastAsia="en-US"/>
              </w:rPr>
            </w:pPr>
            <w:r w:rsidRPr="00437E30">
              <w:rPr>
                <w:rFonts w:ascii="Arial" w:eastAsia="HGMinchoB" w:hAnsi="Arial" w:cs="Arial"/>
                <w:b/>
                <w:bCs/>
                <w:sz w:val="21"/>
                <w:szCs w:val="21"/>
                <w:rtl/>
                <w:lang w:eastAsia="en-US"/>
              </w:rPr>
              <w:t>מערכת ארצית לגז טבעי</w:t>
            </w:r>
          </w:p>
        </w:tc>
        <w:tc>
          <w:tcPr>
            <w:tcW w:w="6238" w:type="dxa"/>
            <w:shd w:val="clear" w:color="auto" w:fill="FFFFFF"/>
          </w:tcPr>
          <w:p w:rsidR="00437E30" w:rsidRPr="00437E30" w:rsidRDefault="00437E30" w:rsidP="00437E30">
            <w:pPr>
              <w:spacing w:after="120"/>
              <w:ind w:left="85"/>
              <w:jc w:val="both"/>
              <w:rPr>
                <w:rFonts w:ascii="Arial" w:eastAsia="HGMinchoB" w:hAnsi="Arial" w:cs="Arial"/>
                <w:sz w:val="21"/>
                <w:szCs w:val="21"/>
                <w:lang w:eastAsia="en-US"/>
              </w:rPr>
            </w:pPr>
            <w:r w:rsidRPr="00437E30">
              <w:rPr>
                <w:rFonts w:ascii="Arial" w:eastAsia="HGMinchoB" w:hAnsi="Arial" w:cs="Arial"/>
                <w:sz w:val="21"/>
                <w:szCs w:val="21"/>
                <w:rtl/>
                <w:lang w:eastAsia="en-US"/>
              </w:rPr>
              <w:t>מערכת האספקה, מתקני גט"ן, מערכת ההולכה בים, והשלד המרכזי של מערכת ההולכה ביבשה (השדרה היבשתית) כמסומן בתשריט, וחיבוריה לים ולגבולות המדינה, וכן כל תחנות הגז הכלולות בהם.</w:t>
            </w:r>
          </w:p>
        </w:tc>
      </w:tr>
      <w:tr w:rsidR="00437E30" w:rsidRPr="00437E30" w:rsidTr="00437E30">
        <w:trPr>
          <w:trHeight w:val="20"/>
        </w:trPr>
        <w:tc>
          <w:tcPr>
            <w:tcW w:w="2111" w:type="dxa"/>
            <w:shd w:val="clear" w:color="auto" w:fill="FFFFFF"/>
            <w:hideMark/>
          </w:tcPr>
          <w:p w:rsidR="00437E30" w:rsidRPr="00437E30" w:rsidRDefault="00437E30" w:rsidP="00437E30">
            <w:pPr>
              <w:spacing w:after="120"/>
              <w:ind w:left="85"/>
              <w:jc w:val="right"/>
              <w:rPr>
                <w:rFonts w:ascii="Arial" w:eastAsia="HGMinchoB" w:hAnsi="Arial" w:cs="Arial"/>
                <w:b/>
                <w:bCs/>
                <w:sz w:val="21"/>
                <w:szCs w:val="21"/>
                <w:rtl/>
                <w:lang w:eastAsia="en-US"/>
              </w:rPr>
            </w:pPr>
            <w:r w:rsidRPr="00437E30">
              <w:rPr>
                <w:rFonts w:ascii="Arial" w:eastAsia="HGMinchoB" w:hAnsi="Arial" w:cs="Arial"/>
                <w:b/>
                <w:bCs/>
                <w:sz w:val="21"/>
                <w:szCs w:val="21"/>
                <w:rtl/>
                <w:lang w:eastAsia="en-US"/>
              </w:rPr>
              <w:t>מערכת אזורית לגז טבעי</w:t>
            </w:r>
          </w:p>
        </w:tc>
        <w:tc>
          <w:tcPr>
            <w:tcW w:w="6238" w:type="dxa"/>
            <w:shd w:val="clear" w:color="auto" w:fill="FFFFFF"/>
          </w:tcPr>
          <w:p w:rsidR="00437E30" w:rsidRPr="00437E30" w:rsidRDefault="00437E30" w:rsidP="00437E30">
            <w:pPr>
              <w:spacing w:after="120"/>
              <w:ind w:left="85"/>
              <w:jc w:val="both"/>
              <w:rPr>
                <w:rFonts w:ascii="Arial" w:eastAsia="HGMinchoB" w:hAnsi="Arial" w:cs="Arial"/>
                <w:sz w:val="21"/>
                <w:szCs w:val="21"/>
                <w:rtl/>
                <w:lang w:eastAsia="en-US"/>
              </w:rPr>
            </w:pPr>
            <w:r w:rsidRPr="00437E30">
              <w:rPr>
                <w:rFonts w:ascii="Arial" w:eastAsia="HGMinchoB" w:hAnsi="Arial" w:cs="Arial"/>
                <w:sz w:val="21"/>
                <w:szCs w:val="21"/>
                <w:rtl/>
                <w:lang w:eastAsia="en-US"/>
              </w:rPr>
              <w:t>מערכת הולכה ברמה האזורית (שאינה במערכת הארצית), ומערכות החלוקה.</w:t>
            </w:r>
          </w:p>
        </w:tc>
      </w:tr>
      <w:tr w:rsidR="00437E30" w:rsidRPr="00437E30" w:rsidTr="00437E30">
        <w:trPr>
          <w:trHeight w:val="20"/>
        </w:trPr>
        <w:tc>
          <w:tcPr>
            <w:tcW w:w="2111" w:type="dxa"/>
            <w:shd w:val="clear" w:color="auto" w:fill="FFFFFF"/>
            <w:hideMark/>
          </w:tcPr>
          <w:p w:rsidR="00437E30" w:rsidRPr="00437E30" w:rsidRDefault="00437E30" w:rsidP="00437E30">
            <w:pPr>
              <w:spacing w:after="120"/>
              <w:ind w:left="85"/>
              <w:jc w:val="right"/>
              <w:rPr>
                <w:rFonts w:ascii="Arial" w:eastAsia="HGMinchoB" w:hAnsi="Arial" w:cs="Arial"/>
                <w:b/>
                <w:bCs/>
                <w:sz w:val="21"/>
                <w:szCs w:val="21"/>
                <w:rtl/>
                <w:lang w:eastAsia="en-US"/>
              </w:rPr>
            </w:pPr>
            <w:r w:rsidRPr="00437E30">
              <w:rPr>
                <w:rFonts w:ascii="Arial" w:eastAsia="HGMinchoB" w:hAnsi="Arial" w:cs="Arial"/>
                <w:b/>
                <w:bCs/>
                <w:sz w:val="21"/>
                <w:szCs w:val="21"/>
                <w:rtl/>
                <w:lang w:eastAsia="en-US"/>
              </w:rPr>
              <w:t>מתקן גט"ן</w:t>
            </w:r>
          </w:p>
        </w:tc>
        <w:tc>
          <w:tcPr>
            <w:tcW w:w="6238" w:type="dxa"/>
            <w:shd w:val="clear" w:color="auto" w:fill="FFFFFF"/>
          </w:tcPr>
          <w:p w:rsidR="00437E30" w:rsidRPr="00437E30" w:rsidRDefault="00437E30" w:rsidP="00437E30">
            <w:pPr>
              <w:spacing w:after="120"/>
              <w:ind w:left="85"/>
              <w:jc w:val="both"/>
              <w:rPr>
                <w:rFonts w:ascii="Arial" w:eastAsia="HGMinchoB" w:hAnsi="Arial" w:cs="Arial"/>
                <w:sz w:val="21"/>
                <w:szCs w:val="21"/>
                <w:rtl/>
                <w:lang w:eastAsia="en-US"/>
              </w:rPr>
            </w:pPr>
            <w:r w:rsidRPr="00437E30">
              <w:rPr>
                <w:rFonts w:ascii="Arial" w:eastAsia="HGMinchoB" w:hAnsi="Arial" w:cs="Arial"/>
                <w:sz w:val="21"/>
                <w:szCs w:val="21"/>
                <w:rtl/>
                <w:lang w:eastAsia="en-US"/>
              </w:rPr>
              <w:t>מתקן לפריקה, לקליטה ולאחסון גז טבעי נוזלי (</w:t>
            </w:r>
            <w:r w:rsidRPr="00437E30">
              <w:rPr>
                <w:rFonts w:ascii="Arial" w:eastAsia="HGMinchoB" w:hAnsi="Arial" w:cs="Arial"/>
                <w:sz w:val="21"/>
                <w:szCs w:val="21"/>
                <w:lang w:eastAsia="en-US"/>
              </w:rPr>
              <w:t>(L.N.G</w:t>
            </w:r>
            <w:r w:rsidRPr="00437E30">
              <w:rPr>
                <w:rFonts w:ascii="Arial" w:eastAsia="HGMinchoB" w:hAnsi="Arial" w:cs="Arial"/>
                <w:sz w:val="21"/>
                <w:szCs w:val="21"/>
                <w:rtl/>
                <w:lang w:eastAsia="en-US"/>
              </w:rPr>
              <w:t>, ולהפיכתו למצב צבירה של גז.</w:t>
            </w:r>
          </w:p>
        </w:tc>
      </w:tr>
      <w:tr w:rsidR="00437E30" w:rsidRPr="00437E30" w:rsidTr="00437E30">
        <w:trPr>
          <w:trHeight w:val="20"/>
        </w:trPr>
        <w:tc>
          <w:tcPr>
            <w:tcW w:w="2111" w:type="dxa"/>
            <w:shd w:val="clear" w:color="auto" w:fill="FFFFFF"/>
            <w:hideMark/>
          </w:tcPr>
          <w:p w:rsidR="00437E30" w:rsidRPr="00437E30" w:rsidRDefault="00437E30" w:rsidP="00437E30">
            <w:pPr>
              <w:spacing w:after="120"/>
              <w:ind w:left="85"/>
              <w:jc w:val="right"/>
              <w:rPr>
                <w:rFonts w:ascii="Arial" w:eastAsia="HGMinchoB" w:hAnsi="Arial" w:cs="Arial"/>
                <w:b/>
                <w:bCs/>
                <w:sz w:val="21"/>
                <w:szCs w:val="21"/>
                <w:rtl/>
                <w:lang w:eastAsia="en-US"/>
              </w:rPr>
            </w:pPr>
            <w:r w:rsidRPr="00437E30">
              <w:rPr>
                <w:rFonts w:ascii="Arial" w:eastAsia="HGMinchoB" w:hAnsi="Arial" w:cs="Arial"/>
                <w:b/>
                <w:bCs/>
                <w:sz w:val="21"/>
                <w:szCs w:val="21"/>
                <w:rtl/>
                <w:lang w:eastAsia="en-US"/>
              </w:rPr>
              <w:t>מתקן קבלה</w:t>
            </w:r>
          </w:p>
        </w:tc>
        <w:tc>
          <w:tcPr>
            <w:tcW w:w="6238" w:type="dxa"/>
            <w:shd w:val="clear" w:color="auto" w:fill="FFFFFF"/>
          </w:tcPr>
          <w:p w:rsidR="00437E30" w:rsidRPr="00437E30" w:rsidRDefault="00437E30" w:rsidP="00437E30">
            <w:pPr>
              <w:spacing w:after="120"/>
              <w:ind w:left="85"/>
              <w:jc w:val="both"/>
              <w:rPr>
                <w:rFonts w:ascii="Arial" w:eastAsia="HGMinchoB" w:hAnsi="Arial" w:cs="Arial"/>
                <w:sz w:val="21"/>
                <w:szCs w:val="21"/>
                <w:rtl/>
                <w:lang w:eastAsia="en-US"/>
              </w:rPr>
            </w:pPr>
            <w:r w:rsidRPr="00437E30">
              <w:rPr>
                <w:rFonts w:ascii="Arial" w:eastAsia="HGMinchoB" w:hAnsi="Arial" w:cs="Arial"/>
                <w:sz w:val="21"/>
                <w:szCs w:val="21"/>
                <w:rtl/>
                <w:lang w:eastAsia="en-US"/>
              </w:rPr>
              <w:t>מתקן המשמש לקליטת הגז הטבעי ממקור אספקה, הכשרתו והעברתו למערכת ההולכה.</w:t>
            </w:r>
          </w:p>
        </w:tc>
      </w:tr>
      <w:tr w:rsidR="00437E30" w:rsidRPr="00437E30" w:rsidTr="00437E30">
        <w:trPr>
          <w:trHeight w:val="20"/>
        </w:trPr>
        <w:tc>
          <w:tcPr>
            <w:tcW w:w="2111" w:type="dxa"/>
            <w:shd w:val="clear" w:color="auto" w:fill="FFFFFF"/>
            <w:hideMark/>
          </w:tcPr>
          <w:p w:rsidR="00437E30" w:rsidRPr="00437E30" w:rsidRDefault="00437E30" w:rsidP="00437E30">
            <w:pPr>
              <w:spacing w:after="120"/>
              <w:ind w:left="85"/>
              <w:jc w:val="right"/>
              <w:rPr>
                <w:rFonts w:ascii="Arial" w:eastAsia="HGMinchoB" w:hAnsi="Arial" w:cs="Arial"/>
                <w:b/>
                <w:bCs/>
                <w:sz w:val="21"/>
                <w:szCs w:val="21"/>
                <w:rtl/>
                <w:lang w:eastAsia="en-US"/>
              </w:rPr>
            </w:pPr>
            <w:r w:rsidRPr="00437E30">
              <w:rPr>
                <w:rFonts w:ascii="Arial" w:eastAsia="HGMinchoB" w:hAnsi="Arial" w:cs="Arial"/>
                <w:b/>
                <w:bCs/>
                <w:sz w:val="21"/>
                <w:szCs w:val="21"/>
                <w:rtl/>
                <w:lang w:eastAsia="en-US"/>
              </w:rPr>
              <w:t>צו הבטיחות</w:t>
            </w:r>
          </w:p>
        </w:tc>
        <w:tc>
          <w:tcPr>
            <w:tcW w:w="6238" w:type="dxa"/>
            <w:shd w:val="clear" w:color="auto" w:fill="FFFFFF"/>
          </w:tcPr>
          <w:p w:rsidR="00437E30" w:rsidRPr="00437E30" w:rsidRDefault="00437E30" w:rsidP="00437E30">
            <w:pPr>
              <w:spacing w:after="120"/>
              <w:ind w:left="85"/>
              <w:jc w:val="both"/>
              <w:rPr>
                <w:rFonts w:ascii="Arial" w:eastAsia="HGMinchoB" w:hAnsi="Arial" w:cs="Arial"/>
                <w:sz w:val="21"/>
                <w:szCs w:val="21"/>
                <w:rtl/>
                <w:lang w:eastAsia="en-US"/>
              </w:rPr>
            </w:pPr>
            <w:r w:rsidRPr="00437E30">
              <w:rPr>
                <w:rFonts w:ascii="Arial" w:eastAsia="HGMinchoB" w:hAnsi="Arial" w:cs="Arial"/>
                <w:sz w:val="21"/>
                <w:szCs w:val="21"/>
                <w:rtl/>
                <w:lang w:eastAsia="en-US"/>
              </w:rPr>
              <w:t xml:space="preserve">לפי חוק הגז (בטיחות ורישוי), תשמ"ט </w:t>
            </w:r>
            <w:r w:rsidRPr="00437E30">
              <w:rPr>
                <w:rFonts w:ascii="Arial" w:eastAsia="HGMinchoB" w:hAnsi="Arial" w:cs="Arial" w:hint="cs"/>
                <w:sz w:val="21"/>
                <w:szCs w:val="21"/>
                <w:rtl/>
                <w:lang w:eastAsia="en-US"/>
              </w:rPr>
              <w:t>-</w:t>
            </w:r>
            <w:r w:rsidRPr="00437E30">
              <w:rPr>
                <w:rFonts w:ascii="Arial" w:eastAsia="HGMinchoB" w:hAnsi="Arial" w:cs="Arial"/>
                <w:sz w:val="21"/>
                <w:szCs w:val="21"/>
                <w:rtl/>
                <w:lang w:eastAsia="en-US"/>
              </w:rPr>
              <w:t xml:space="preserve"> 1989, כפי שיעודכן מעת לעת.</w:t>
            </w:r>
          </w:p>
        </w:tc>
      </w:tr>
      <w:tr w:rsidR="00437E30" w:rsidRPr="00437E30" w:rsidTr="00437E30">
        <w:trPr>
          <w:trHeight w:val="20"/>
        </w:trPr>
        <w:tc>
          <w:tcPr>
            <w:tcW w:w="2111" w:type="dxa"/>
            <w:shd w:val="clear" w:color="auto" w:fill="FFFFFF"/>
            <w:hideMark/>
          </w:tcPr>
          <w:p w:rsidR="00437E30" w:rsidRPr="00437E30" w:rsidRDefault="00437E30" w:rsidP="00437E30">
            <w:pPr>
              <w:spacing w:after="120"/>
              <w:ind w:left="85"/>
              <w:jc w:val="right"/>
              <w:rPr>
                <w:rFonts w:ascii="Arial" w:eastAsia="HGMinchoB" w:hAnsi="Arial" w:cs="Arial"/>
                <w:b/>
                <w:bCs/>
                <w:sz w:val="21"/>
                <w:szCs w:val="21"/>
                <w:rtl/>
                <w:lang w:eastAsia="en-US"/>
              </w:rPr>
            </w:pPr>
            <w:r w:rsidRPr="00437E30">
              <w:rPr>
                <w:rFonts w:ascii="Arial" w:eastAsia="HGMinchoB" w:hAnsi="Arial" w:cs="Arial"/>
                <w:b/>
                <w:bCs/>
                <w:sz w:val="21"/>
                <w:szCs w:val="21"/>
                <w:rtl/>
                <w:lang w:eastAsia="en-US"/>
              </w:rPr>
              <w:t>רצועה לתכנון</w:t>
            </w:r>
          </w:p>
        </w:tc>
        <w:tc>
          <w:tcPr>
            <w:tcW w:w="6238" w:type="dxa"/>
            <w:shd w:val="clear" w:color="auto" w:fill="FFFFFF"/>
          </w:tcPr>
          <w:p w:rsidR="00437E30" w:rsidRPr="00437E30" w:rsidRDefault="00437E30" w:rsidP="00437E30">
            <w:pPr>
              <w:spacing w:after="120"/>
              <w:ind w:left="85"/>
              <w:jc w:val="both"/>
              <w:rPr>
                <w:rFonts w:ascii="Arial" w:eastAsia="HGMinchoB" w:hAnsi="Arial" w:cs="Arial"/>
                <w:sz w:val="21"/>
                <w:szCs w:val="21"/>
                <w:rtl/>
                <w:lang w:eastAsia="en-US"/>
              </w:rPr>
            </w:pPr>
            <w:r w:rsidRPr="00437E30">
              <w:rPr>
                <w:rFonts w:ascii="Arial" w:eastAsia="HGMinchoB" w:hAnsi="Arial" w:cs="Arial"/>
                <w:sz w:val="21"/>
                <w:szCs w:val="21"/>
                <w:rtl/>
                <w:lang w:eastAsia="en-US"/>
              </w:rPr>
              <w:t>רצועת קרקע שמורה המיועדת לתכנון מערכות הגז הטבעי כמסומן בתשריט.</w:t>
            </w:r>
          </w:p>
        </w:tc>
      </w:tr>
      <w:tr w:rsidR="00437E30" w:rsidRPr="00437E30" w:rsidTr="00437E30">
        <w:trPr>
          <w:trHeight w:val="20"/>
        </w:trPr>
        <w:tc>
          <w:tcPr>
            <w:tcW w:w="2111" w:type="dxa"/>
            <w:shd w:val="clear" w:color="auto" w:fill="FFFFFF"/>
            <w:hideMark/>
          </w:tcPr>
          <w:p w:rsidR="00437E30" w:rsidRPr="00437E30" w:rsidRDefault="00437E30" w:rsidP="00437E30">
            <w:pPr>
              <w:spacing w:after="120"/>
              <w:ind w:left="85"/>
              <w:jc w:val="right"/>
              <w:rPr>
                <w:rFonts w:ascii="Arial" w:eastAsia="HGMinchoB" w:hAnsi="Arial" w:cs="Arial"/>
                <w:b/>
                <w:bCs/>
                <w:sz w:val="21"/>
                <w:szCs w:val="21"/>
                <w:rtl/>
                <w:lang w:eastAsia="en-US"/>
              </w:rPr>
            </w:pPr>
            <w:r w:rsidRPr="00437E30">
              <w:rPr>
                <w:rFonts w:ascii="Arial" w:eastAsia="HGMinchoB" w:hAnsi="Arial" w:cs="Arial"/>
                <w:b/>
                <w:bCs/>
                <w:sz w:val="21"/>
                <w:szCs w:val="21"/>
                <w:rtl/>
                <w:lang w:eastAsia="en-US"/>
              </w:rPr>
              <w:t>תחנת גז</w:t>
            </w:r>
          </w:p>
        </w:tc>
        <w:tc>
          <w:tcPr>
            <w:tcW w:w="6238" w:type="dxa"/>
            <w:shd w:val="clear" w:color="auto" w:fill="FFFFFF"/>
          </w:tcPr>
          <w:p w:rsidR="00437E30" w:rsidRPr="00437E30" w:rsidRDefault="00437E30" w:rsidP="00437E30">
            <w:pPr>
              <w:spacing w:after="120"/>
              <w:ind w:left="85"/>
              <w:jc w:val="both"/>
              <w:rPr>
                <w:rFonts w:ascii="Arial" w:eastAsia="HGMinchoB" w:hAnsi="Arial" w:cs="Arial"/>
                <w:sz w:val="21"/>
                <w:szCs w:val="21"/>
                <w:rtl/>
                <w:lang w:eastAsia="en-US"/>
              </w:rPr>
            </w:pPr>
            <w:r w:rsidRPr="00437E30">
              <w:rPr>
                <w:rFonts w:ascii="Arial" w:eastAsia="HGMinchoB" w:hAnsi="Arial" w:cs="Arial"/>
                <w:sz w:val="21"/>
                <w:szCs w:val="21"/>
                <w:rtl/>
                <w:lang w:eastAsia="en-US"/>
              </w:rPr>
              <w:t>מתקן המשמש לפעולות לצורך העברת הגז הטבעי במערכות האספקה, ההולכה והחלוקה.</w:t>
            </w:r>
          </w:p>
        </w:tc>
      </w:tr>
    </w:tbl>
    <w:p w:rsidR="00FF0BFB" w:rsidRPr="00FF0BFB" w:rsidRDefault="00FF0BFB" w:rsidP="001C491A">
      <w:pPr>
        <w:numPr>
          <w:ilvl w:val="0"/>
          <w:numId w:val="40"/>
        </w:numPr>
        <w:spacing w:after="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הגדרות</w:t>
      </w:r>
    </w:p>
    <w:p w:rsidR="00437E30" w:rsidRDefault="00437E30" w:rsidP="00437E30">
      <w:pPr>
        <w:spacing w:after="120"/>
        <w:jc w:val="both"/>
        <w:rPr>
          <w:rFonts w:ascii="Arial" w:eastAsia="Times New Roman" w:hAnsi="Arial" w:cs="Arial"/>
          <w:b/>
          <w:bCs/>
          <w:color w:val="808080"/>
          <w:sz w:val="21"/>
          <w:szCs w:val="21"/>
          <w:rtl/>
          <w:lang w:eastAsia="en-US"/>
        </w:rPr>
      </w:pPr>
    </w:p>
    <w:p w:rsidR="00437E30" w:rsidRDefault="00437E30" w:rsidP="00437E30">
      <w:pPr>
        <w:spacing w:after="120"/>
        <w:jc w:val="both"/>
        <w:rPr>
          <w:rFonts w:ascii="Arial" w:eastAsia="Times New Roman" w:hAnsi="Arial" w:cs="Arial"/>
          <w:b/>
          <w:bCs/>
          <w:color w:val="808080"/>
          <w:sz w:val="21"/>
          <w:szCs w:val="21"/>
          <w:rtl/>
          <w:lang w:eastAsia="en-US"/>
        </w:rPr>
      </w:pPr>
    </w:p>
    <w:p w:rsidR="00437E30" w:rsidRDefault="00437E30" w:rsidP="00437E30">
      <w:pPr>
        <w:spacing w:after="120"/>
        <w:jc w:val="both"/>
        <w:rPr>
          <w:rFonts w:ascii="Arial" w:eastAsia="Times New Roman" w:hAnsi="Arial" w:cs="Arial"/>
          <w:b/>
          <w:bCs/>
          <w:color w:val="808080"/>
          <w:sz w:val="21"/>
          <w:szCs w:val="21"/>
          <w:rtl/>
          <w:lang w:eastAsia="en-US"/>
        </w:rPr>
      </w:pPr>
    </w:p>
    <w:p w:rsidR="00437E30" w:rsidRDefault="00437E30" w:rsidP="00437E30">
      <w:pPr>
        <w:spacing w:after="120"/>
        <w:jc w:val="both"/>
        <w:rPr>
          <w:rFonts w:ascii="Arial" w:eastAsia="Times New Roman" w:hAnsi="Arial" w:cs="Arial"/>
          <w:b/>
          <w:bCs/>
          <w:color w:val="808080"/>
          <w:sz w:val="21"/>
          <w:szCs w:val="21"/>
          <w:rtl/>
          <w:lang w:eastAsia="en-US"/>
        </w:rPr>
      </w:pPr>
    </w:p>
    <w:p w:rsidR="00437E30" w:rsidRPr="00437E30" w:rsidRDefault="00437E30" w:rsidP="00437E30">
      <w:pPr>
        <w:spacing w:after="120"/>
        <w:jc w:val="both"/>
        <w:rPr>
          <w:rFonts w:ascii="Arial" w:eastAsia="Times New Roman" w:hAnsi="Arial" w:cs="Arial"/>
          <w:b/>
          <w:bCs/>
          <w:color w:val="808080"/>
          <w:sz w:val="21"/>
          <w:szCs w:val="21"/>
          <w:lang w:eastAsia="en-US"/>
        </w:rPr>
      </w:pPr>
    </w:p>
    <w:p w:rsidR="00FF0BFB" w:rsidRPr="00FF0BFB" w:rsidRDefault="00FF0BFB" w:rsidP="001C491A">
      <w:pPr>
        <w:numPr>
          <w:ilvl w:val="0"/>
          <w:numId w:val="40"/>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lastRenderedPageBreak/>
        <w:t>רצועה לתכנון</w:t>
      </w:r>
    </w:p>
    <w:p w:rsidR="00FF0BFB" w:rsidRPr="00FF0BFB" w:rsidRDefault="00FF0BFB" w:rsidP="001C491A">
      <w:pPr>
        <w:numPr>
          <w:ilvl w:val="1"/>
          <w:numId w:val="40"/>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 xml:space="preserve">מערכת ההולכה </w:t>
      </w:r>
      <w:r w:rsidR="008A6CA2">
        <w:rPr>
          <w:rFonts w:ascii="Arial" w:eastAsia="Times New Roman" w:hAnsi="Arial" w:cs="Arial" w:hint="cs"/>
          <w:b/>
          <w:bCs/>
          <w:sz w:val="24"/>
          <w:szCs w:val="24"/>
          <w:rtl/>
          <w:lang w:eastAsia="en-US"/>
        </w:rPr>
        <w:t>-</w:t>
      </w:r>
      <w:r w:rsidRPr="00FF0BFB">
        <w:rPr>
          <w:rFonts w:ascii="Arial" w:eastAsia="Times New Roman" w:hAnsi="Arial" w:cs="Arial"/>
          <w:b/>
          <w:bCs/>
          <w:sz w:val="24"/>
          <w:szCs w:val="24"/>
          <w:rtl/>
          <w:lang w:eastAsia="en-US"/>
        </w:rPr>
        <w:t xml:space="preserve"> שמירת רצועה לתכנון</w:t>
      </w:r>
    </w:p>
    <w:p w:rsidR="00FF0BFB" w:rsidRPr="00437E30" w:rsidRDefault="00FF0BFB" w:rsidP="001C491A">
      <w:pPr>
        <w:numPr>
          <w:ilvl w:val="2"/>
          <w:numId w:val="40"/>
        </w:numPr>
        <w:spacing w:after="120"/>
        <w:ind w:left="709" w:hanging="709"/>
        <w:jc w:val="both"/>
        <w:rPr>
          <w:rFonts w:ascii="Arial" w:eastAsia="Times New Roman" w:hAnsi="Arial" w:cs="Arial"/>
          <w:sz w:val="21"/>
          <w:szCs w:val="21"/>
          <w:lang w:eastAsia="en-US"/>
        </w:rPr>
      </w:pPr>
      <w:r w:rsidRPr="00437E30">
        <w:rPr>
          <w:rFonts w:ascii="Arial" w:eastAsia="Times New Roman" w:hAnsi="Arial" w:cs="Arial"/>
          <w:sz w:val="21"/>
          <w:szCs w:val="21"/>
          <w:rtl/>
          <w:lang w:eastAsia="en-US"/>
        </w:rPr>
        <w:t xml:space="preserve"> בתשריט התכנית מסומנות רצועות שמורות לתכנון מערכת ההולכה לגז טבעי. כל עוד לא אושרה תכנית מפורטת למערכת ההולכה, לא תאושר בתחומן כל תכנית לבנייה ולמתקני תשתית. </w:t>
      </w:r>
    </w:p>
    <w:p w:rsidR="00FF0BFB" w:rsidRPr="00437E30" w:rsidRDefault="00FF0BFB" w:rsidP="001C491A">
      <w:pPr>
        <w:numPr>
          <w:ilvl w:val="2"/>
          <w:numId w:val="40"/>
        </w:numPr>
        <w:spacing w:after="120"/>
        <w:ind w:left="709" w:hanging="709"/>
        <w:jc w:val="both"/>
        <w:rPr>
          <w:rFonts w:ascii="Arial" w:eastAsia="Times New Roman" w:hAnsi="Arial" w:cs="Arial"/>
          <w:sz w:val="21"/>
          <w:szCs w:val="21"/>
          <w:lang w:eastAsia="en-US"/>
        </w:rPr>
      </w:pPr>
      <w:r w:rsidRPr="00437E30">
        <w:rPr>
          <w:rFonts w:ascii="Arial" w:eastAsia="Times New Roman" w:hAnsi="Arial" w:cs="Arial"/>
          <w:sz w:val="21"/>
          <w:szCs w:val="21"/>
          <w:rtl/>
          <w:lang w:eastAsia="en-US"/>
        </w:rPr>
        <w:t>למרות האמור לעיל, רשאי מוסד תכנון, לאחר התייעצות עם משרד האנרגיה, לאשר תכנית לשימושים המפורטים להלן בתנאים הבאים, ובלבד שלא תסוכל בכך האפשרות להקמת מערכת ההולכה ותפעולה:</w:t>
      </w:r>
    </w:p>
    <w:p w:rsidR="00FF0BFB" w:rsidRPr="000269A9" w:rsidRDefault="00FF0BFB" w:rsidP="001C491A">
      <w:pPr>
        <w:numPr>
          <w:ilvl w:val="3"/>
          <w:numId w:val="40"/>
        </w:numPr>
        <w:spacing w:after="120"/>
        <w:ind w:left="793" w:hanging="793"/>
        <w:jc w:val="both"/>
        <w:rPr>
          <w:rFonts w:ascii="Arial" w:eastAsia="Times New Roman" w:hAnsi="Arial" w:cs="Arial"/>
          <w:b/>
          <w:bCs/>
          <w:sz w:val="20"/>
          <w:szCs w:val="20"/>
          <w:lang w:eastAsia="en-US"/>
        </w:rPr>
      </w:pPr>
      <w:r w:rsidRPr="000269A9">
        <w:rPr>
          <w:rFonts w:ascii="Arial" w:eastAsia="Times New Roman" w:hAnsi="Arial" w:cs="Arial"/>
          <w:b/>
          <w:bCs/>
          <w:sz w:val="20"/>
          <w:szCs w:val="20"/>
          <w:rtl/>
          <w:lang w:eastAsia="en-US"/>
        </w:rPr>
        <w:t xml:space="preserve">תשתיות </w:t>
      </w:r>
    </w:p>
    <w:p w:rsidR="00FF0BFB" w:rsidRPr="000269A9" w:rsidRDefault="00FF0BFB" w:rsidP="001C491A">
      <w:pPr>
        <w:numPr>
          <w:ilvl w:val="0"/>
          <w:numId w:val="41"/>
        </w:numPr>
        <w:spacing w:before="12" w:after="0"/>
        <w:ind w:left="1076" w:hanging="283"/>
        <w:contextualSpacing/>
        <w:jc w:val="both"/>
        <w:rPr>
          <w:rFonts w:ascii="Arial" w:eastAsia="Times New Roman" w:hAnsi="Arial" w:cs="Arial"/>
          <w:sz w:val="20"/>
          <w:szCs w:val="20"/>
          <w:lang w:eastAsia="en-US"/>
        </w:rPr>
      </w:pPr>
      <w:r w:rsidRPr="000269A9">
        <w:rPr>
          <w:rFonts w:ascii="Arial" w:eastAsia="Times New Roman" w:hAnsi="Arial" w:cs="Arial"/>
          <w:sz w:val="20"/>
          <w:szCs w:val="20"/>
          <w:rtl/>
          <w:lang w:eastAsia="en-US"/>
        </w:rPr>
        <w:t>תכנית מפורטת למתקני תשתית, באישור המועצה הארצית.</w:t>
      </w:r>
    </w:p>
    <w:p w:rsidR="00FF0BFB" w:rsidRPr="000269A9" w:rsidRDefault="00FF0BFB" w:rsidP="001C491A">
      <w:pPr>
        <w:numPr>
          <w:ilvl w:val="0"/>
          <w:numId w:val="41"/>
        </w:numPr>
        <w:ind w:left="1078" w:hanging="284"/>
        <w:jc w:val="both"/>
        <w:rPr>
          <w:rFonts w:ascii="Arial" w:eastAsia="Times New Roman" w:hAnsi="Arial" w:cs="Arial"/>
          <w:sz w:val="20"/>
          <w:szCs w:val="20"/>
          <w:lang w:eastAsia="en-US"/>
        </w:rPr>
      </w:pPr>
      <w:r w:rsidRPr="000269A9">
        <w:rPr>
          <w:rFonts w:ascii="Arial" w:eastAsia="Times New Roman" w:hAnsi="Arial" w:cs="Arial"/>
          <w:sz w:val="20"/>
          <w:szCs w:val="20"/>
          <w:rtl/>
          <w:lang w:eastAsia="en-US"/>
        </w:rPr>
        <w:t xml:space="preserve">היתר למתקני תשתית, באישור מתכנן המחוז. היתר על פי תכנית שאושרה כאמור לעיל פטור מאישור זה. </w:t>
      </w:r>
    </w:p>
    <w:p w:rsidR="00FF0BFB" w:rsidRPr="000269A9" w:rsidRDefault="00FF0BFB" w:rsidP="001C491A">
      <w:pPr>
        <w:numPr>
          <w:ilvl w:val="3"/>
          <w:numId w:val="40"/>
        </w:numPr>
        <w:spacing w:after="120"/>
        <w:ind w:left="793" w:hanging="793"/>
        <w:jc w:val="both"/>
        <w:rPr>
          <w:rFonts w:ascii="Arial" w:eastAsia="Times New Roman" w:hAnsi="Arial" w:cs="Arial"/>
          <w:b/>
          <w:bCs/>
          <w:sz w:val="20"/>
          <w:szCs w:val="20"/>
          <w:lang w:eastAsia="en-US"/>
        </w:rPr>
      </w:pPr>
      <w:r w:rsidRPr="000269A9">
        <w:rPr>
          <w:rFonts w:ascii="Arial" w:eastAsia="Times New Roman" w:hAnsi="Arial" w:cs="Arial"/>
          <w:b/>
          <w:bCs/>
          <w:sz w:val="20"/>
          <w:szCs w:val="20"/>
          <w:rtl/>
          <w:lang w:eastAsia="en-US"/>
        </w:rPr>
        <w:t>דרכים</w:t>
      </w:r>
    </w:p>
    <w:p w:rsidR="00FF0BFB" w:rsidRPr="000269A9" w:rsidRDefault="00FF0BFB" w:rsidP="00422FD4">
      <w:pPr>
        <w:spacing w:after="120"/>
        <w:ind w:left="793"/>
        <w:jc w:val="both"/>
        <w:rPr>
          <w:rFonts w:ascii="Arial" w:eastAsia="Times New Roman" w:hAnsi="Arial" w:cs="Arial"/>
          <w:sz w:val="20"/>
          <w:szCs w:val="20"/>
          <w:rtl/>
          <w:lang w:eastAsia="en-US"/>
        </w:rPr>
      </w:pPr>
      <w:r w:rsidRPr="000269A9">
        <w:rPr>
          <w:rFonts w:ascii="Arial" w:eastAsia="Times New Roman" w:hAnsi="Arial" w:cs="Arial"/>
          <w:sz w:val="20"/>
          <w:szCs w:val="20"/>
          <w:rtl/>
          <w:lang w:eastAsia="en-US"/>
        </w:rPr>
        <w:t>תכנית מפורטת לדרך בתנאים הבאים:</w:t>
      </w:r>
    </w:p>
    <w:p w:rsidR="00FF0BFB" w:rsidRPr="000269A9" w:rsidRDefault="00FF0BFB" w:rsidP="001C491A">
      <w:pPr>
        <w:numPr>
          <w:ilvl w:val="0"/>
          <w:numId w:val="42"/>
        </w:numPr>
        <w:spacing w:before="12" w:after="0"/>
        <w:ind w:left="1076" w:hanging="283"/>
        <w:contextualSpacing/>
        <w:jc w:val="both"/>
        <w:rPr>
          <w:rFonts w:ascii="Arial" w:eastAsia="Times New Roman" w:hAnsi="Arial" w:cs="Arial"/>
          <w:sz w:val="20"/>
          <w:szCs w:val="20"/>
          <w:lang w:eastAsia="en-US"/>
        </w:rPr>
      </w:pPr>
      <w:r w:rsidRPr="000269A9">
        <w:rPr>
          <w:rFonts w:ascii="Arial" w:eastAsia="Times New Roman" w:hAnsi="Arial" w:cs="Arial"/>
          <w:sz w:val="20"/>
          <w:szCs w:val="20"/>
          <w:rtl/>
          <w:lang w:eastAsia="en-US"/>
        </w:rPr>
        <w:t>התקבל אישור הועדה המחוזית. ואולם, משרד האנרגיה יהא רשאי לדרוש כי התכנית תהיה טעונה את אישור המועצה הארצית.</w:t>
      </w:r>
    </w:p>
    <w:p w:rsidR="00FF0BFB" w:rsidRPr="000269A9" w:rsidRDefault="00FF0BFB" w:rsidP="001C491A">
      <w:pPr>
        <w:numPr>
          <w:ilvl w:val="0"/>
          <w:numId w:val="42"/>
        </w:numPr>
        <w:ind w:left="1078" w:hanging="284"/>
        <w:jc w:val="both"/>
        <w:rPr>
          <w:rFonts w:ascii="Arial" w:eastAsia="Times New Roman" w:hAnsi="Arial" w:cs="Arial"/>
          <w:sz w:val="20"/>
          <w:szCs w:val="20"/>
          <w:lang w:eastAsia="en-US"/>
        </w:rPr>
      </w:pPr>
      <w:r w:rsidRPr="000269A9">
        <w:rPr>
          <w:rFonts w:ascii="Arial" w:eastAsia="Times New Roman" w:hAnsi="Arial" w:cs="Arial"/>
          <w:sz w:val="20"/>
          <w:szCs w:val="20"/>
          <w:rtl/>
          <w:lang w:eastAsia="en-US"/>
        </w:rPr>
        <w:t xml:space="preserve">התכנית תואמת תכנית מתאר ארצית לדרכים או תכנית מתאר מקומית בקנה-מידה שלא יפחת מ-1:5,000. </w:t>
      </w:r>
    </w:p>
    <w:p w:rsidR="00FF0BFB" w:rsidRPr="000269A9" w:rsidRDefault="00FF0BFB" w:rsidP="001C491A">
      <w:pPr>
        <w:numPr>
          <w:ilvl w:val="3"/>
          <w:numId w:val="40"/>
        </w:numPr>
        <w:spacing w:after="120"/>
        <w:ind w:left="793" w:hanging="793"/>
        <w:jc w:val="both"/>
        <w:rPr>
          <w:rFonts w:ascii="Arial" w:eastAsia="Times New Roman" w:hAnsi="Arial" w:cs="Arial"/>
          <w:b/>
          <w:bCs/>
          <w:sz w:val="20"/>
          <w:szCs w:val="20"/>
          <w:lang w:eastAsia="en-US"/>
        </w:rPr>
      </w:pPr>
      <w:r w:rsidRPr="000269A9">
        <w:rPr>
          <w:rFonts w:ascii="Arial" w:eastAsia="Times New Roman" w:hAnsi="Arial" w:cs="Arial"/>
          <w:b/>
          <w:bCs/>
          <w:sz w:val="20"/>
          <w:szCs w:val="20"/>
          <w:rtl/>
          <w:lang w:eastAsia="en-US"/>
        </w:rPr>
        <w:t>שימושים זמניים</w:t>
      </w:r>
    </w:p>
    <w:p w:rsidR="00FF0BFB" w:rsidRPr="000269A9" w:rsidRDefault="00FF0BFB" w:rsidP="001C491A">
      <w:pPr>
        <w:numPr>
          <w:ilvl w:val="0"/>
          <w:numId w:val="86"/>
        </w:numPr>
        <w:ind w:left="1078" w:hanging="284"/>
        <w:jc w:val="both"/>
        <w:rPr>
          <w:rFonts w:ascii="Arial" w:eastAsia="Times New Roman" w:hAnsi="Arial" w:cs="Arial"/>
          <w:sz w:val="20"/>
          <w:szCs w:val="20"/>
          <w:rtl/>
          <w:lang w:eastAsia="en-US"/>
        </w:rPr>
      </w:pPr>
      <w:r w:rsidRPr="000269A9">
        <w:rPr>
          <w:rFonts w:ascii="Arial" w:eastAsia="Times New Roman" w:hAnsi="Arial" w:cs="Arial"/>
          <w:sz w:val="20"/>
          <w:szCs w:val="20"/>
          <w:rtl/>
          <w:lang w:eastAsia="en-US"/>
        </w:rPr>
        <w:t xml:space="preserve">תכנית או היתר לשימוש זמני. </w:t>
      </w:r>
    </w:p>
    <w:p w:rsidR="00FF0BFB" w:rsidRPr="00437E30" w:rsidRDefault="00FF0BFB" w:rsidP="001C491A">
      <w:pPr>
        <w:numPr>
          <w:ilvl w:val="2"/>
          <w:numId w:val="40"/>
        </w:numPr>
        <w:spacing w:after="120"/>
        <w:ind w:left="709" w:hanging="709"/>
        <w:jc w:val="both"/>
        <w:rPr>
          <w:rFonts w:ascii="Arial" w:eastAsia="Times New Roman" w:hAnsi="Arial" w:cs="Arial"/>
          <w:sz w:val="21"/>
          <w:szCs w:val="21"/>
          <w:lang w:eastAsia="en-US"/>
        </w:rPr>
      </w:pPr>
      <w:r w:rsidRPr="00437E30">
        <w:rPr>
          <w:rFonts w:ascii="Arial" w:eastAsia="Times New Roman" w:hAnsi="Arial" w:cs="Arial"/>
          <w:sz w:val="21"/>
          <w:szCs w:val="21"/>
          <w:rtl/>
          <w:lang w:eastAsia="en-US"/>
        </w:rPr>
        <w:t>עם אישור התכנית המפורטת לקווי הגז הטבעי או למתקנים תתבטל יתרת השטח השמור לתכנון ותחזור לייעודה טרם אישור תכנית זו או כפי שייקבע בתכנית המפורטת כאמור. זאת, אלא אם קבעה המועצה הארצית את שמירתה לתשתיות נוספות.</w:t>
      </w:r>
    </w:p>
    <w:p w:rsidR="00FF0BFB" w:rsidRPr="00FF0BFB" w:rsidRDefault="00FF0BFB" w:rsidP="001C491A">
      <w:pPr>
        <w:numPr>
          <w:ilvl w:val="1"/>
          <w:numId w:val="40"/>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 xml:space="preserve"> רוחב הרצועה לתכנון</w:t>
      </w:r>
    </w:p>
    <w:p w:rsidR="00FF0BFB" w:rsidRPr="00437E30" w:rsidRDefault="00FF0BFB" w:rsidP="001C491A">
      <w:pPr>
        <w:numPr>
          <w:ilvl w:val="2"/>
          <w:numId w:val="40"/>
        </w:numPr>
        <w:spacing w:after="120"/>
        <w:ind w:left="709" w:hanging="709"/>
        <w:jc w:val="both"/>
        <w:rPr>
          <w:rFonts w:ascii="Arial" w:eastAsia="Times New Roman" w:hAnsi="Arial" w:cs="Arial"/>
          <w:sz w:val="21"/>
          <w:szCs w:val="21"/>
          <w:lang w:eastAsia="en-US"/>
        </w:rPr>
      </w:pPr>
      <w:r w:rsidRPr="00437E30">
        <w:rPr>
          <w:rFonts w:ascii="Arial" w:eastAsia="Times New Roman" w:hAnsi="Arial" w:cs="Arial"/>
          <w:sz w:val="21"/>
          <w:szCs w:val="21"/>
          <w:rtl/>
          <w:lang w:eastAsia="en-US"/>
        </w:rPr>
        <w:t>רוחב הרצועה לתכנון מערכת הולכת גז טבעי ביבשה: 100 מ', ובים עד 1,000 מ'.</w:t>
      </w:r>
    </w:p>
    <w:p w:rsidR="00FF0BFB" w:rsidRPr="00437E30" w:rsidRDefault="00FF0BFB" w:rsidP="001C491A">
      <w:pPr>
        <w:numPr>
          <w:ilvl w:val="2"/>
          <w:numId w:val="40"/>
        </w:numPr>
        <w:spacing w:after="120"/>
        <w:ind w:left="709" w:hanging="709"/>
        <w:jc w:val="both"/>
        <w:rPr>
          <w:rFonts w:ascii="Arial" w:eastAsia="Times New Roman" w:hAnsi="Arial" w:cs="Arial"/>
          <w:sz w:val="21"/>
          <w:szCs w:val="21"/>
          <w:lang w:eastAsia="en-US"/>
        </w:rPr>
      </w:pPr>
      <w:r w:rsidRPr="00437E30">
        <w:rPr>
          <w:rFonts w:ascii="Arial" w:eastAsia="Times New Roman" w:hAnsi="Arial" w:cs="Arial"/>
          <w:sz w:val="21"/>
          <w:szCs w:val="21"/>
          <w:rtl/>
          <w:lang w:eastAsia="en-US"/>
        </w:rPr>
        <w:t>מוסד תכנון רשאי בתכנית לצמצם את רוחב הרצועה לתכנון, לאחר שהשתכנע שלא תיפגע אפשרות התכנון וההקמה של מערכת ההולכה ובלבד שהתקבל אישור המועצה הארצית.</w:t>
      </w:r>
    </w:p>
    <w:p w:rsidR="00FF0BFB" w:rsidRPr="00FF0BFB" w:rsidRDefault="00FF0BFB" w:rsidP="001C491A">
      <w:pPr>
        <w:numPr>
          <w:ilvl w:val="1"/>
          <w:numId w:val="40"/>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גמישות במיקום הרצועה לתכנון</w:t>
      </w:r>
    </w:p>
    <w:p w:rsidR="00FF0BFB" w:rsidRPr="00437E30" w:rsidRDefault="00FF0BFB" w:rsidP="00422FD4">
      <w:pPr>
        <w:tabs>
          <w:tab w:val="left" w:pos="2895"/>
        </w:tabs>
        <w:spacing w:after="120"/>
        <w:ind w:left="709"/>
        <w:jc w:val="both"/>
        <w:rPr>
          <w:rFonts w:ascii="Arial" w:eastAsia="Times New Roman" w:hAnsi="Arial" w:cs="Arial"/>
          <w:sz w:val="21"/>
          <w:szCs w:val="21"/>
          <w:rtl/>
          <w:lang w:eastAsia="en-US"/>
        </w:rPr>
      </w:pPr>
      <w:r w:rsidRPr="00437E30">
        <w:rPr>
          <w:rFonts w:ascii="Arial" w:eastAsia="Times New Roman" w:hAnsi="Arial" w:cs="Arial"/>
          <w:sz w:val="21"/>
          <w:szCs w:val="21"/>
          <w:rtl/>
          <w:lang w:eastAsia="en-US"/>
        </w:rPr>
        <w:t>בתכנית מתאר מחוזית, גם אם אינה למערכת גז טבעי, ניתן להסיט את מיקום הרצועה לתכנון למרחק של עד 500 מ', לצורך התאמת תוואי המערכת לתנאים טופוגרפיים או מקומיים ולצמצום מפגעים סביבתיים ונופיים ולצורך הצמדת תשתיות.</w:t>
      </w:r>
    </w:p>
    <w:p w:rsidR="00FF0BFB" w:rsidRPr="00437E30" w:rsidRDefault="00FF0BFB" w:rsidP="00437E30">
      <w:pPr>
        <w:spacing w:after="120"/>
        <w:ind w:left="85"/>
        <w:jc w:val="both"/>
        <w:rPr>
          <w:rFonts w:ascii="Arial" w:eastAsia="HGMinchoB" w:hAnsi="Arial" w:cs="Arial"/>
          <w:b/>
          <w:bCs/>
          <w:sz w:val="21"/>
          <w:szCs w:val="21"/>
          <w:rtl/>
          <w:lang w:eastAsia="en-US"/>
        </w:rPr>
      </w:pPr>
    </w:p>
    <w:p w:rsidR="00FF0BFB" w:rsidRPr="00FF0BFB" w:rsidRDefault="00FF0BFB" w:rsidP="001C491A">
      <w:pPr>
        <w:numPr>
          <w:ilvl w:val="0"/>
          <w:numId w:val="40"/>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הוראות כלליות לתכנית מפורטת</w:t>
      </w:r>
    </w:p>
    <w:p w:rsidR="00FF0BFB" w:rsidRPr="00FF0BFB" w:rsidRDefault="00FF0BFB" w:rsidP="001C491A">
      <w:pPr>
        <w:numPr>
          <w:ilvl w:val="1"/>
          <w:numId w:val="40"/>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תכולת תכנית מפורטת למערכת ההולכה</w:t>
      </w:r>
    </w:p>
    <w:p w:rsidR="00FF0BFB" w:rsidRPr="00437E30" w:rsidRDefault="00FF0BFB" w:rsidP="001C491A">
      <w:pPr>
        <w:numPr>
          <w:ilvl w:val="2"/>
          <w:numId w:val="40"/>
        </w:numPr>
        <w:spacing w:after="120"/>
        <w:ind w:left="709" w:hanging="709"/>
        <w:jc w:val="both"/>
        <w:rPr>
          <w:rFonts w:ascii="Arial" w:eastAsia="Times New Roman" w:hAnsi="Arial" w:cs="Arial"/>
          <w:sz w:val="21"/>
          <w:szCs w:val="21"/>
          <w:lang w:eastAsia="en-US"/>
        </w:rPr>
      </w:pPr>
      <w:r w:rsidRPr="00437E30">
        <w:rPr>
          <w:rFonts w:ascii="Arial" w:eastAsia="Times New Roman" w:hAnsi="Arial" w:cs="Arial"/>
          <w:sz w:val="21"/>
          <w:szCs w:val="21"/>
          <w:rtl/>
          <w:lang w:eastAsia="en-US"/>
        </w:rPr>
        <w:t xml:space="preserve"> מערכת הולכה תוקם על פי תכנית מפורטת, בהתאם להוראות תכנית זו ולהוראות צו הבטיחות. התכנית תאושר לאחר קבלת חוות-דעת רשות הגז הטבעי לעניין הצורך בחיבור המוצע והשפעת התכנית על מערכת הגז הטבעי, ולאחר קבלת הערות בעל הרישיון.</w:t>
      </w:r>
    </w:p>
    <w:p w:rsidR="00FF0BFB" w:rsidRPr="00437E30" w:rsidRDefault="00FF0BFB" w:rsidP="001C491A">
      <w:pPr>
        <w:numPr>
          <w:ilvl w:val="2"/>
          <w:numId w:val="40"/>
        </w:numPr>
        <w:spacing w:after="120"/>
        <w:ind w:left="709" w:hanging="709"/>
        <w:jc w:val="both"/>
        <w:rPr>
          <w:rFonts w:ascii="Arial" w:eastAsia="Times New Roman" w:hAnsi="Arial" w:cs="Arial"/>
          <w:sz w:val="21"/>
          <w:szCs w:val="21"/>
          <w:lang w:eastAsia="en-US"/>
        </w:rPr>
      </w:pPr>
      <w:r w:rsidRPr="00437E30">
        <w:rPr>
          <w:rFonts w:ascii="Arial" w:eastAsia="Times New Roman" w:hAnsi="Arial" w:cs="Arial"/>
          <w:sz w:val="21"/>
          <w:szCs w:val="21"/>
          <w:rtl/>
          <w:lang w:eastAsia="en-US"/>
        </w:rPr>
        <w:t xml:space="preserve"> התכנית המפורטת תקבע</w:t>
      </w:r>
      <w:r w:rsidR="0061179B" w:rsidRPr="00437E30">
        <w:rPr>
          <w:rFonts w:ascii="Arial" w:eastAsia="Times New Roman" w:hAnsi="Arial" w:cs="Arial" w:hint="cs"/>
          <w:sz w:val="21"/>
          <w:szCs w:val="21"/>
          <w:rtl/>
          <w:lang w:eastAsia="en-US"/>
        </w:rPr>
        <w:t xml:space="preserve"> ותכלול</w:t>
      </w:r>
      <w:r w:rsidRPr="00437E30">
        <w:rPr>
          <w:rFonts w:ascii="Arial" w:eastAsia="Times New Roman" w:hAnsi="Arial" w:cs="Arial"/>
          <w:sz w:val="21"/>
          <w:szCs w:val="21"/>
          <w:rtl/>
          <w:lang w:eastAsia="en-US"/>
        </w:rPr>
        <w:t xml:space="preserve"> את כל הנדרש למימוש מטרתה ובכלל זה: </w:t>
      </w:r>
    </w:p>
    <w:p w:rsidR="00FF0BFB" w:rsidRPr="00753F27" w:rsidRDefault="00FF0BFB" w:rsidP="001C491A">
      <w:pPr>
        <w:numPr>
          <w:ilvl w:val="3"/>
          <w:numId w:val="40"/>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 xml:space="preserve">קווים ומתקני תשתית לסוגיהם, לרבות אפשרות הנחת מערכת החלוקה בתחומה. </w:t>
      </w:r>
    </w:p>
    <w:p w:rsidR="00FF0BFB" w:rsidRPr="00753F27" w:rsidRDefault="00FF0BFB" w:rsidP="001C491A">
      <w:pPr>
        <w:numPr>
          <w:ilvl w:val="3"/>
          <w:numId w:val="40"/>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lastRenderedPageBreak/>
        <w:t>כל השימושים, המבנים והמתקנים הנדרשים להקמתה, לתפעולה, לאחזקתה, לשדרוגה ולהנגשתה.</w:t>
      </w:r>
    </w:p>
    <w:p w:rsidR="00FF0BFB" w:rsidRPr="00753F27" w:rsidRDefault="00FF0BFB" w:rsidP="001C491A">
      <w:pPr>
        <w:numPr>
          <w:ilvl w:val="3"/>
          <w:numId w:val="40"/>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מגבלות על בניה ושימושי קרקע והנחיות לתיאום, ככל הנדרש.</w:t>
      </w:r>
    </w:p>
    <w:p w:rsidR="00FF0BFB" w:rsidRPr="00753F27" w:rsidRDefault="00FF0BFB" w:rsidP="001C491A">
      <w:pPr>
        <w:numPr>
          <w:ilvl w:val="3"/>
          <w:numId w:val="40"/>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הוראות גמישות.</w:t>
      </w:r>
    </w:p>
    <w:p w:rsidR="00FF0BFB" w:rsidRPr="00753F27" w:rsidRDefault="00FF0BFB" w:rsidP="001C491A">
      <w:pPr>
        <w:numPr>
          <w:ilvl w:val="3"/>
          <w:numId w:val="40"/>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אמצעי ביטחון ובטיחות.</w:t>
      </w:r>
    </w:p>
    <w:p w:rsidR="00FF0BFB" w:rsidRPr="00753F27" w:rsidRDefault="00FF0BFB" w:rsidP="001C491A">
      <w:pPr>
        <w:numPr>
          <w:ilvl w:val="3"/>
          <w:numId w:val="40"/>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תנאים למתן היתר בניה.</w:t>
      </w:r>
    </w:p>
    <w:p w:rsidR="00FF0BFB" w:rsidRPr="00753F27" w:rsidRDefault="00FF0BFB" w:rsidP="001C491A">
      <w:pPr>
        <w:numPr>
          <w:ilvl w:val="3"/>
          <w:numId w:val="40"/>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הנחיות להכנת נספח עבודה שבו יפורטו הפתרונות המוצעים להנחת התשתית, תוך התחשבות מירבית בשיקולים תפעוליים, בטיחותיים, סביבתיים ונופיים.</w:t>
      </w:r>
    </w:p>
    <w:p w:rsidR="00FF0BFB" w:rsidRPr="00753F27" w:rsidRDefault="00FF0BFB" w:rsidP="001C491A">
      <w:pPr>
        <w:numPr>
          <w:ilvl w:val="3"/>
          <w:numId w:val="40"/>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נספח בינוי בתכנית לתחנות גז.</w:t>
      </w:r>
    </w:p>
    <w:p w:rsidR="00FF0BFB" w:rsidRPr="00753F27" w:rsidRDefault="00FF0BFB" w:rsidP="001C491A">
      <w:pPr>
        <w:numPr>
          <w:ilvl w:val="3"/>
          <w:numId w:val="40"/>
        </w:numPr>
        <w:spacing w:after="120"/>
        <w:ind w:left="793" w:hanging="793"/>
        <w:jc w:val="both"/>
        <w:rPr>
          <w:rFonts w:ascii="Arial" w:eastAsia="Times New Roman" w:hAnsi="Arial" w:cs="Arial"/>
          <w:sz w:val="20"/>
          <w:szCs w:val="20"/>
          <w:rtl/>
          <w:lang w:eastAsia="en-US"/>
        </w:rPr>
      </w:pPr>
      <w:r w:rsidRPr="00753F27">
        <w:rPr>
          <w:rFonts w:ascii="Arial" w:eastAsia="Times New Roman" w:hAnsi="Arial" w:cs="Arial"/>
          <w:sz w:val="20"/>
          <w:szCs w:val="20"/>
          <w:rtl/>
          <w:lang w:eastAsia="en-US"/>
        </w:rPr>
        <w:t>תשריט בקנה מידה 1:2500 לפחות. מוסד תכנון רשאי לקב</w:t>
      </w:r>
      <w:r w:rsidR="0061179B">
        <w:rPr>
          <w:rFonts w:ascii="Arial" w:eastAsia="Times New Roman" w:hAnsi="Arial" w:cs="Arial" w:hint="cs"/>
          <w:sz w:val="20"/>
          <w:szCs w:val="20"/>
          <w:rtl/>
          <w:lang w:eastAsia="en-US"/>
        </w:rPr>
        <w:t>ו</w:t>
      </w:r>
      <w:r w:rsidRPr="00753F27">
        <w:rPr>
          <w:rFonts w:ascii="Arial" w:eastAsia="Times New Roman" w:hAnsi="Arial" w:cs="Arial"/>
          <w:sz w:val="20"/>
          <w:szCs w:val="20"/>
          <w:rtl/>
          <w:lang w:eastAsia="en-US"/>
        </w:rPr>
        <w:t>ע קנ"מ שונה בהתחשב בתנאים מקומיים וברמת הפירוט הדרושה לדעתו.</w:t>
      </w:r>
    </w:p>
    <w:p w:rsidR="00FF0BFB" w:rsidRPr="00437E30" w:rsidRDefault="00FF0BFB" w:rsidP="001C491A">
      <w:pPr>
        <w:numPr>
          <w:ilvl w:val="2"/>
          <w:numId w:val="40"/>
        </w:numPr>
        <w:spacing w:after="120"/>
        <w:ind w:left="709" w:hanging="709"/>
        <w:jc w:val="both"/>
        <w:rPr>
          <w:rFonts w:ascii="Arial" w:eastAsia="Times New Roman" w:hAnsi="Arial" w:cs="Arial"/>
          <w:sz w:val="21"/>
          <w:szCs w:val="21"/>
          <w:lang w:eastAsia="en-US"/>
        </w:rPr>
      </w:pPr>
      <w:r w:rsidRPr="00437E30">
        <w:rPr>
          <w:rFonts w:ascii="Arial" w:eastAsia="Times New Roman" w:hAnsi="Arial" w:cs="Arial"/>
          <w:sz w:val="21"/>
          <w:szCs w:val="21"/>
          <w:rtl/>
          <w:lang w:eastAsia="en-US"/>
        </w:rPr>
        <w:t>התכנית תקבע את מאפייני מערכת הגז הטבעי כך שיבטיחו את הקמת מערכת ההולכה והחלוקה לצרכים קיימים ועתידיים.</w:t>
      </w:r>
    </w:p>
    <w:p w:rsidR="00FF0BFB" w:rsidRPr="00FF0BFB" w:rsidRDefault="00FF0BFB" w:rsidP="001C491A">
      <w:pPr>
        <w:numPr>
          <w:ilvl w:val="1"/>
          <w:numId w:val="40"/>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הוראות בנושאי סביבה</w:t>
      </w:r>
    </w:p>
    <w:p w:rsidR="00FF0BFB" w:rsidRPr="00437E30" w:rsidRDefault="00FF0BFB" w:rsidP="001C491A">
      <w:pPr>
        <w:numPr>
          <w:ilvl w:val="2"/>
          <w:numId w:val="40"/>
        </w:numPr>
        <w:spacing w:after="120"/>
        <w:ind w:left="709" w:hanging="709"/>
        <w:jc w:val="both"/>
        <w:rPr>
          <w:rFonts w:ascii="Arial" w:eastAsia="Times New Roman" w:hAnsi="Arial" w:cs="Arial"/>
          <w:sz w:val="21"/>
          <w:szCs w:val="21"/>
          <w:lang w:eastAsia="en-US"/>
        </w:rPr>
      </w:pPr>
      <w:r w:rsidRPr="00437E30">
        <w:rPr>
          <w:rFonts w:ascii="Arial" w:eastAsia="Times New Roman" w:hAnsi="Arial" w:cs="Arial"/>
          <w:sz w:val="21"/>
          <w:szCs w:val="21"/>
          <w:rtl/>
          <w:lang w:eastAsia="en-US"/>
        </w:rPr>
        <w:t>לתכנית המפורטת יערך מסמך סביבתי אשר יועבר לקבלת חוו"ד נציג המשרד להגנת הסביבה. המלצות המסמך וחוות הדעת יוטמעו בהוראות התכנית בהתאם לשיקול דעת מוסד התכנון. המסמך הסביבתי יוכן בהתאם להנחיות המצורפות בנספח ב'</w:t>
      </w:r>
      <w:r w:rsidR="0061179B" w:rsidRPr="00437E30">
        <w:rPr>
          <w:rFonts w:ascii="Arial" w:eastAsia="Times New Roman" w:hAnsi="Arial" w:cs="Arial" w:hint="cs"/>
          <w:sz w:val="21"/>
          <w:szCs w:val="21"/>
          <w:rtl/>
          <w:lang w:eastAsia="en-US"/>
        </w:rPr>
        <w:t>6</w:t>
      </w:r>
      <w:r w:rsidRPr="00437E30">
        <w:rPr>
          <w:rFonts w:ascii="Arial" w:eastAsia="Times New Roman" w:hAnsi="Arial" w:cs="Arial"/>
          <w:sz w:val="21"/>
          <w:szCs w:val="21"/>
          <w:rtl/>
          <w:lang w:eastAsia="en-US"/>
        </w:rPr>
        <w:t>. מוסד תכנון רשאי, לאחר שהתייעץ עם נציג המשרד להגנת הסביבה, לקבוע הנחיות אחרות ואף לפטור מהכנת המסמך אם שוכנע שהמאפיינים הסביבתיים של התכנית מצדיקים זאת.</w:t>
      </w:r>
    </w:p>
    <w:p w:rsidR="00FF0BFB" w:rsidRPr="00437E30" w:rsidRDefault="00FF0BFB" w:rsidP="001C491A">
      <w:pPr>
        <w:numPr>
          <w:ilvl w:val="2"/>
          <w:numId w:val="40"/>
        </w:numPr>
        <w:spacing w:after="120"/>
        <w:ind w:left="709" w:hanging="709"/>
        <w:jc w:val="both"/>
        <w:rPr>
          <w:rFonts w:ascii="Arial" w:eastAsia="Times New Roman" w:hAnsi="Arial" w:cs="Arial"/>
          <w:sz w:val="21"/>
          <w:szCs w:val="21"/>
          <w:lang w:eastAsia="en-US"/>
        </w:rPr>
      </w:pPr>
      <w:r w:rsidRPr="00437E30">
        <w:rPr>
          <w:rFonts w:ascii="Arial" w:eastAsia="Times New Roman" w:hAnsi="Arial" w:cs="Arial"/>
          <w:sz w:val="21"/>
          <w:szCs w:val="21"/>
          <w:rtl/>
          <w:lang w:eastAsia="en-US"/>
        </w:rPr>
        <w:t>כאשר התוואי או חלקו עובר בשטח בעל רגישות סביבתית ונופית גבוהה, יועבר המסמך להתייחסות רשות הטבע והגנים, בשטח יער מאושר בתכנית, להתייחסות קרן קיימת לישראל ובשטח חקלאי מוכרז להתייחסות משרד החקלאות.</w:t>
      </w:r>
    </w:p>
    <w:p w:rsidR="00FF0BFB" w:rsidRPr="00FF0BFB" w:rsidRDefault="00FF0BFB" w:rsidP="001C491A">
      <w:pPr>
        <w:numPr>
          <w:ilvl w:val="1"/>
          <w:numId w:val="40"/>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חלופות</w:t>
      </w:r>
    </w:p>
    <w:p w:rsidR="00FF0BFB" w:rsidRPr="00437E30" w:rsidRDefault="00FF0BFB" w:rsidP="00422FD4">
      <w:pPr>
        <w:tabs>
          <w:tab w:val="left" w:pos="2895"/>
        </w:tabs>
        <w:spacing w:after="120"/>
        <w:ind w:left="709"/>
        <w:jc w:val="both"/>
        <w:rPr>
          <w:rFonts w:ascii="Arial" w:eastAsia="Times New Roman" w:hAnsi="Arial" w:cs="Arial"/>
          <w:sz w:val="21"/>
          <w:szCs w:val="21"/>
          <w:rtl/>
          <w:lang w:eastAsia="en-US"/>
        </w:rPr>
      </w:pPr>
      <w:r w:rsidRPr="00437E30">
        <w:rPr>
          <w:rFonts w:ascii="Arial" w:eastAsia="Times New Roman" w:hAnsi="Arial" w:cs="Arial"/>
          <w:sz w:val="21"/>
          <w:szCs w:val="21"/>
          <w:rtl/>
          <w:lang w:eastAsia="en-US"/>
        </w:rPr>
        <w:t xml:space="preserve">תכנית מפורטת שאינה בתחום רצועה לתכנון, תבחן חלופות למיקום התחנות ולתוואי הצנרת, ותכלול מסמך הערכת חלופות, אלא אם השתכנע מוסד תכנון כי לא קיימות חלופות ראויות לבחינה. המסמך יועבר לחברי מוסד התכנון עם יתר מסמכי התכנית. </w:t>
      </w:r>
    </w:p>
    <w:p w:rsidR="00FF0BFB" w:rsidRPr="00437E30" w:rsidRDefault="00FF0BFB" w:rsidP="00422FD4">
      <w:pPr>
        <w:tabs>
          <w:tab w:val="left" w:pos="2895"/>
        </w:tabs>
        <w:spacing w:after="120"/>
        <w:ind w:left="709"/>
        <w:jc w:val="both"/>
        <w:rPr>
          <w:rFonts w:ascii="Arial" w:eastAsia="Times New Roman" w:hAnsi="Arial" w:cs="Arial"/>
          <w:sz w:val="21"/>
          <w:szCs w:val="21"/>
          <w:rtl/>
          <w:lang w:eastAsia="en-US"/>
        </w:rPr>
      </w:pPr>
      <w:r w:rsidRPr="00437E30">
        <w:rPr>
          <w:rFonts w:ascii="Arial" w:eastAsia="Times New Roman" w:hAnsi="Arial" w:cs="Arial"/>
          <w:sz w:val="21"/>
          <w:szCs w:val="21"/>
          <w:rtl/>
          <w:lang w:eastAsia="en-US"/>
        </w:rPr>
        <w:t>השוואת החלופות תכלול:</w:t>
      </w:r>
    </w:p>
    <w:p w:rsidR="00FF0BFB" w:rsidRPr="00437E30" w:rsidRDefault="00FF0BFB" w:rsidP="001C491A">
      <w:pPr>
        <w:numPr>
          <w:ilvl w:val="2"/>
          <w:numId w:val="40"/>
        </w:numPr>
        <w:spacing w:after="120"/>
        <w:ind w:left="709" w:hanging="709"/>
        <w:jc w:val="both"/>
        <w:rPr>
          <w:rFonts w:ascii="Arial" w:eastAsia="Times New Roman" w:hAnsi="Arial" w:cs="Arial"/>
          <w:sz w:val="21"/>
          <w:szCs w:val="21"/>
          <w:lang w:eastAsia="en-US"/>
        </w:rPr>
      </w:pPr>
      <w:r w:rsidRPr="00437E30">
        <w:rPr>
          <w:rFonts w:ascii="Arial" w:eastAsia="Times New Roman" w:hAnsi="Arial" w:cs="Arial"/>
          <w:sz w:val="21"/>
          <w:szCs w:val="21"/>
          <w:rtl/>
          <w:lang w:eastAsia="en-US"/>
        </w:rPr>
        <w:t>משמעויות תפעוליות, הנדסיות, בטיחותיות, כלכליות ויישומיות של החלופות השונות.</w:t>
      </w:r>
    </w:p>
    <w:p w:rsidR="00FF0BFB" w:rsidRPr="00437E30" w:rsidRDefault="00FF0BFB" w:rsidP="001C491A">
      <w:pPr>
        <w:numPr>
          <w:ilvl w:val="2"/>
          <w:numId w:val="40"/>
        </w:numPr>
        <w:spacing w:after="120"/>
        <w:ind w:left="709" w:hanging="709"/>
        <w:jc w:val="both"/>
        <w:rPr>
          <w:rFonts w:ascii="Arial" w:eastAsia="Times New Roman" w:hAnsi="Arial" w:cs="Arial"/>
          <w:sz w:val="21"/>
          <w:szCs w:val="21"/>
          <w:lang w:eastAsia="en-US"/>
        </w:rPr>
      </w:pPr>
      <w:r w:rsidRPr="00437E30">
        <w:rPr>
          <w:rFonts w:ascii="Arial" w:eastAsia="Times New Roman" w:hAnsi="Arial" w:cs="Arial"/>
          <w:sz w:val="21"/>
          <w:szCs w:val="21"/>
          <w:rtl/>
          <w:lang w:eastAsia="en-US"/>
        </w:rPr>
        <w:t>שיקולי הצמדת תשתיות.</w:t>
      </w:r>
    </w:p>
    <w:p w:rsidR="00FF0BFB" w:rsidRPr="00437E30" w:rsidRDefault="00FF0BFB" w:rsidP="001C491A">
      <w:pPr>
        <w:numPr>
          <w:ilvl w:val="2"/>
          <w:numId w:val="40"/>
        </w:numPr>
        <w:spacing w:after="120"/>
        <w:ind w:left="709" w:hanging="709"/>
        <w:jc w:val="both"/>
        <w:rPr>
          <w:rFonts w:ascii="Arial" w:eastAsia="Times New Roman" w:hAnsi="Arial" w:cs="Arial"/>
          <w:sz w:val="21"/>
          <w:szCs w:val="21"/>
          <w:lang w:eastAsia="en-US"/>
        </w:rPr>
      </w:pPr>
      <w:r w:rsidRPr="00437E30">
        <w:rPr>
          <w:rFonts w:ascii="Arial" w:eastAsia="Times New Roman" w:hAnsi="Arial" w:cs="Arial"/>
          <w:sz w:val="21"/>
          <w:szCs w:val="21"/>
          <w:rtl/>
          <w:lang w:eastAsia="en-US"/>
        </w:rPr>
        <w:t>צמצום השפעות סביבתיות ונופיות, לרבות השלכות המעבר בשטחים רגישים, חזות המתקנים והעבודות להקמתם.</w:t>
      </w:r>
    </w:p>
    <w:p w:rsidR="00FF0BFB" w:rsidRPr="00437E30" w:rsidRDefault="00FF0BFB" w:rsidP="001C491A">
      <w:pPr>
        <w:numPr>
          <w:ilvl w:val="2"/>
          <w:numId w:val="40"/>
        </w:numPr>
        <w:spacing w:after="120"/>
        <w:ind w:left="709" w:hanging="709"/>
        <w:jc w:val="both"/>
        <w:rPr>
          <w:rFonts w:ascii="Arial" w:eastAsia="Times New Roman" w:hAnsi="Arial" w:cs="Arial"/>
          <w:sz w:val="21"/>
          <w:szCs w:val="21"/>
          <w:lang w:eastAsia="en-US"/>
        </w:rPr>
      </w:pPr>
      <w:r w:rsidRPr="00437E30">
        <w:rPr>
          <w:rFonts w:ascii="Arial" w:eastAsia="Times New Roman" w:hAnsi="Arial" w:cs="Arial"/>
          <w:sz w:val="21"/>
          <w:szCs w:val="21"/>
          <w:rtl/>
          <w:lang w:eastAsia="en-US"/>
        </w:rPr>
        <w:t>שילוב מערכת החלוקה בתחום התכנית.</w:t>
      </w:r>
    </w:p>
    <w:p w:rsidR="00FF0BFB" w:rsidRPr="00FF0BFB" w:rsidRDefault="00FF0BFB" w:rsidP="001C491A">
      <w:pPr>
        <w:numPr>
          <w:ilvl w:val="1"/>
          <w:numId w:val="40"/>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שינויים וגמישות בתכניות מפורטות</w:t>
      </w:r>
    </w:p>
    <w:p w:rsidR="00FF0BFB" w:rsidRPr="00437E30" w:rsidRDefault="00FF0BFB" w:rsidP="001C491A">
      <w:pPr>
        <w:numPr>
          <w:ilvl w:val="2"/>
          <w:numId w:val="40"/>
        </w:numPr>
        <w:spacing w:after="120"/>
        <w:ind w:left="709" w:hanging="709"/>
        <w:jc w:val="both"/>
        <w:rPr>
          <w:rFonts w:ascii="Arial" w:eastAsia="Times New Roman" w:hAnsi="Arial" w:cs="Arial"/>
          <w:b/>
          <w:bCs/>
          <w:sz w:val="21"/>
          <w:szCs w:val="21"/>
          <w:lang w:eastAsia="en-US"/>
        </w:rPr>
      </w:pPr>
      <w:r w:rsidRPr="00437E30">
        <w:rPr>
          <w:rFonts w:ascii="Arial" w:eastAsia="Times New Roman" w:hAnsi="Arial" w:cs="Arial"/>
          <w:b/>
          <w:bCs/>
          <w:sz w:val="21"/>
          <w:szCs w:val="21"/>
          <w:rtl/>
          <w:lang w:eastAsia="en-US"/>
        </w:rPr>
        <w:t>שינויים במערכת הארצית:</w:t>
      </w:r>
    </w:p>
    <w:p w:rsidR="00FF0BFB" w:rsidRPr="00753F27" w:rsidRDefault="00FF0BFB" w:rsidP="001C491A">
      <w:pPr>
        <w:numPr>
          <w:ilvl w:val="3"/>
          <w:numId w:val="40"/>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תכנית לתוספת, גריעה או לשינוי מהותי במערכת הארצית תהווה שינוי לתכנית זו.</w:t>
      </w:r>
    </w:p>
    <w:p w:rsidR="00FF0BFB" w:rsidRPr="00753F27" w:rsidRDefault="00FF0BFB" w:rsidP="001C491A">
      <w:pPr>
        <w:numPr>
          <w:ilvl w:val="3"/>
          <w:numId w:val="40"/>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תכנית לשינוי שאינו מהותי (שינוי נקודתי) תידרש לאישור הועדה המחוזית.</w:t>
      </w:r>
    </w:p>
    <w:p w:rsidR="00FF0BFB" w:rsidRPr="00437E30" w:rsidRDefault="00FF0BFB" w:rsidP="001C491A">
      <w:pPr>
        <w:numPr>
          <w:ilvl w:val="2"/>
          <w:numId w:val="40"/>
        </w:numPr>
        <w:spacing w:after="120"/>
        <w:ind w:left="709" w:hanging="709"/>
        <w:jc w:val="both"/>
        <w:rPr>
          <w:rFonts w:ascii="Arial" w:eastAsia="Times New Roman" w:hAnsi="Arial" w:cs="Arial"/>
          <w:b/>
          <w:bCs/>
          <w:sz w:val="21"/>
          <w:szCs w:val="21"/>
          <w:lang w:eastAsia="en-US"/>
        </w:rPr>
      </w:pPr>
      <w:r w:rsidRPr="00437E30">
        <w:rPr>
          <w:rFonts w:ascii="Arial" w:eastAsia="Times New Roman" w:hAnsi="Arial" w:cs="Arial"/>
          <w:b/>
          <w:bCs/>
          <w:sz w:val="21"/>
          <w:szCs w:val="21"/>
          <w:rtl/>
          <w:lang w:eastAsia="en-US"/>
        </w:rPr>
        <w:t xml:space="preserve">שינויים במערכת </w:t>
      </w:r>
      <w:r w:rsidR="0061179B" w:rsidRPr="00437E30">
        <w:rPr>
          <w:rFonts w:ascii="Arial" w:eastAsia="Times New Roman" w:hAnsi="Arial" w:cs="Arial" w:hint="cs"/>
          <w:b/>
          <w:bCs/>
          <w:sz w:val="21"/>
          <w:szCs w:val="21"/>
          <w:rtl/>
          <w:lang w:eastAsia="en-US"/>
        </w:rPr>
        <w:t>ה</w:t>
      </w:r>
      <w:r w:rsidRPr="00437E30">
        <w:rPr>
          <w:rFonts w:ascii="Arial" w:eastAsia="Times New Roman" w:hAnsi="Arial" w:cs="Arial"/>
          <w:b/>
          <w:bCs/>
          <w:sz w:val="21"/>
          <w:szCs w:val="21"/>
          <w:rtl/>
          <w:lang w:eastAsia="en-US"/>
        </w:rPr>
        <w:t>אזורית:</w:t>
      </w:r>
    </w:p>
    <w:p w:rsidR="00FF0BFB" w:rsidRPr="00753F27" w:rsidRDefault="00FF0BFB" w:rsidP="001C491A">
      <w:pPr>
        <w:numPr>
          <w:ilvl w:val="3"/>
          <w:numId w:val="40"/>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תכנית לתוספת או לשינוי במערכת האזורית, תידרש לאישור הועדה המחוזית.</w:t>
      </w:r>
    </w:p>
    <w:p w:rsidR="00FF0BFB" w:rsidRPr="00753F27" w:rsidRDefault="00FF0BFB" w:rsidP="001C491A">
      <w:pPr>
        <w:numPr>
          <w:ilvl w:val="3"/>
          <w:numId w:val="40"/>
        </w:numPr>
        <w:spacing w:after="120"/>
        <w:ind w:left="793" w:hanging="793"/>
        <w:jc w:val="both"/>
        <w:rPr>
          <w:rFonts w:ascii="Arial" w:eastAsia="Times New Roman" w:hAnsi="Arial" w:cs="Arial"/>
          <w:sz w:val="20"/>
          <w:szCs w:val="20"/>
          <w:rtl/>
          <w:lang w:eastAsia="en-US"/>
        </w:rPr>
      </w:pPr>
      <w:r w:rsidRPr="00753F27">
        <w:rPr>
          <w:rFonts w:ascii="Arial" w:eastAsia="Times New Roman" w:hAnsi="Arial" w:cs="Arial"/>
          <w:sz w:val="20"/>
          <w:szCs w:val="20"/>
          <w:rtl/>
          <w:lang w:eastAsia="en-US"/>
        </w:rPr>
        <w:t>אושרה מערכת אזורית בתכנית מתאר ארצית, ניתן בתכנית, לגרוע מערכת זו, כולה או חלקה, ובלבד שהתקבל אישורן של הוועדה המחוזית והמועצה הארצית.</w:t>
      </w:r>
    </w:p>
    <w:p w:rsidR="00FF0BFB" w:rsidRPr="00FF0BFB" w:rsidRDefault="00FF0BFB" w:rsidP="001C491A">
      <w:pPr>
        <w:numPr>
          <w:ilvl w:val="0"/>
          <w:numId w:val="40"/>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lastRenderedPageBreak/>
        <w:t>הוראות פרטניות לרכיבי מערכת הגז הטבעי</w:t>
      </w:r>
    </w:p>
    <w:p w:rsidR="00FF0BFB" w:rsidRPr="00437E30" w:rsidRDefault="00FF0BFB" w:rsidP="00422FD4">
      <w:pPr>
        <w:tabs>
          <w:tab w:val="left" w:pos="2895"/>
        </w:tabs>
        <w:spacing w:after="120"/>
        <w:ind w:left="709"/>
        <w:jc w:val="both"/>
        <w:rPr>
          <w:rFonts w:ascii="Arial" w:eastAsia="Times New Roman" w:hAnsi="Arial" w:cs="Arial"/>
          <w:sz w:val="21"/>
          <w:szCs w:val="21"/>
          <w:rtl/>
          <w:lang w:eastAsia="en-US"/>
        </w:rPr>
      </w:pPr>
      <w:r w:rsidRPr="00437E30">
        <w:rPr>
          <w:rFonts w:ascii="Arial" w:eastAsia="Times New Roman" w:hAnsi="Arial" w:cs="Arial"/>
          <w:sz w:val="21"/>
          <w:szCs w:val="21"/>
          <w:rtl/>
          <w:lang w:eastAsia="en-US"/>
        </w:rPr>
        <w:t>על המרכיבים הבאים יחולו כל ההוראות האמורות לעיל. בנוסף להן, יחולו הוראות מיוחדות לתכנית מפורטת לכל מרכיב, כמפורט להלן.</w:t>
      </w:r>
    </w:p>
    <w:p w:rsidR="00FF0BFB" w:rsidRPr="00437E30" w:rsidRDefault="00FF0BFB" w:rsidP="00422FD4">
      <w:pPr>
        <w:tabs>
          <w:tab w:val="left" w:pos="2895"/>
        </w:tabs>
        <w:spacing w:after="120"/>
        <w:ind w:left="709"/>
        <w:jc w:val="both"/>
        <w:rPr>
          <w:rFonts w:ascii="Arial" w:eastAsia="Times New Roman" w:hAnsi="Arial" w:cs="Arial"/>
          <w:sz w:val="21"/>
          <w:szCs w:val="21"/>
          <w:rtl/>
          <w:lang w:eastAsia="en-US"/>
        </w:rPr>
      </w:pPr>
      <w:r w:rsidRPr="00437E30">
        <w:rPr>
          <w:rFonts w:ascii="Arial" w:eastAsia="Times New Roman" w:hAnsi="Arial" w:cs="Arial"/>
          <w:sz w:val="21"/>
          <w:szCs w:val="21"/>
          <w:rtl/>
          <w:lang w:eastAsia="en-US"/>
        </w:rPr>
        <w:t>בכל מקרה של סתירה בין ההוראות הפרטניות להוראות הכלליות, יגברו ההוראות הפרטניות.</w:t>
      </w:r>
    </w:p>
    <w:p w:rsidR="00FF0BFB" w:rsidRPr="00FF0BFB" w:rsidRDefault="00FF0BFB" w:rsidP="001C491A">
      <w:pPr>
        <w:numPr>
          <w:ilvl w:val="1"/>
          <w:numId w:val="40"/>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תחנות גז טבעי</w:t>
      </w:r>
    </w:p>
    <w:p w:rsidR="00FF0BFB" w:rsidRPr="00437E30" w:rsidRDefault="00FF0BFB" w:rsidP="00422FD4">
      <w:pPr>
        <w:tabs>
          <w:tab w:val="left" w:pos="2895"/>
        </w:tabs>
        <w:spacing w:after="120"/>
        <w:ind w:left="709"/>
        <w:jc w:val="both"/>
        <w:rPr>
          <w:rFonts w:ascii="Arial" w:eastAsia="Times New Roman" w:hAnsi="Arial" w:cs="Arial"/>
          <w:sz w:val="21"/>
          <w:szCs w:val="21"/>
          <w:rtl/>
          <w:lang w:eastAsia="en-US"/>
        </w:rPr>
      </w:pPr>
      <w:r w:rsidRPr="00437E30">
        <w:rPr>
          <w:rFonts w:ascii="Arial" w:eastAsia="Times New Roman" w:hAnsi="Arial" w:cs="Arial"/>
          <w:sz w:val="21"/>
          <w:szCs w:val="21"/>
          <w:rtl/>
          <w:lang w:eastAsia="en-US"/>
        </w:rPr>
        <w:t>מוסד תכנון ידון בהפקדת תכנית מפורטת לתחנות גז טבעי לאחר שיעמדו בפניו המסמכים הבאים ויטמיע בה את ההוראות הנדרשות בהתאם לשיקול דעתו:</w:t>
      </w:r>
    </w:p>
    <w:p w:rsidR="00FF0BFB" w:rsidRPr="00437E30" w:rsidRDefault="00FF0BFB" w:rsidP="001C491A">
      <w:pPr>
        <w:numPr>
          <w:ilvl w:val="2"/>
          <w:numId w:val="40"/>
        </w:numPr>
        <w:spacing w:after="120"/>
        <w:ind w:left="709" w:hanging="709"/>
        <w:jc w:val="both"/>
        <w:rPr>
          <w:rFonts w:ascii="Arial" w:eastAsia="Times New Roman" w:hAnsi="Arial" w:cs="Arial"/>
          <w:sz w:val="21"/>
          <w:szCs w:val="21"/>
          <w:lang w:eastAsia="en-US"/>
        </w:rPr>
      </w:pPr>
      <w:r w:rsidRPr="00437E30">
        <w:rPr>
          <w:rFonts w:ascii="Arial" w:eastAsia="Times New Roman" w:hAnsi="Arial" w:cs="Arial"/>
          <w:sz w:val="21"/>
          <w:szCs w:val="21"/>
          <w:rtl/>
          <w:lang w:eastAsia="en-US"/>
        </w:rPr>
        <w:t>סקר סיכונים לצורך קביעת מרחקי הפרדה שיערך על פי הנחיות מוסד התכנון ובהתייעצות עם גורמים רלוונטיים ויכלול, בין השאר, התייחסות לנושאים הבאים:</w:t>
      </w:r>
    </w:p>
    <w:p w:rsidR="00FF0BFB" w:rsidRPr="00753F27" w:rsidRDefault="00FF0BFB" w:rsidP="001C491A">
      <w:pPr>
        <w:numPr>
          <w:ilvl w:val="3"/>
          <w:numId w:val="40"/>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תיאור תחנת הגז הטבעי וסביבתה.</w:t>
      </w:r>
    </w:p>
    <w:p w:rsidR="00FF0BFB" w:rsidRPr="00753F27" w:rsidRDefault="00FF0BFB" w:rsidP="001C491A">
      <w:pPr>
        <w:numPr>
          <w:ilvl w:val="3"/>
          <w:numId w:val="40"/>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בחינת תרחישים לאירועי סיכון.</w:t>
      </w:r>
    </w:p>
    <w:p w:rsidR="00FF0BFB" w:rsidRPr="00753F27" w:rsidRDefault="00FF0BFB" w:rsidP="001C491A">
      <w:pPr>
        <w:numPr>
          <w:ilvl w:val="3"/>
          <w:numId w:val="40"/>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צמצום סיכונים מתחנת הגז הטבעי, ובכלל זה צמצום מגבלות על שימושי הקרקע הסמוכים.</w:t>
      </w:r>
    </w:p>
    <w:p w:rsidR="00FF0BFB" w:rsidRPr="00753F27" w:rsidRDefault="00FF0BFB" w:rsidP="001C491A">
      <w:pPr>
        <w:numPr>
          <w:ilvl w:val="3"/>
          <w:numId w:val="40"/>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 xml:space="preserve">שילוב אמצעי ניטור, ככל הנדרש, בהתייעצות עם המשרד להגנת הסביבה ורשות הגז הטבעי.   </w:t>
      </w:r>
    </w:p>
    <w:p w:rsidR="00FF0BFB" w:rsidRPr="00437E30" w:rsidRDefault="00FF0BFB" w:rsidP="001C491A">
      <w:pPr>
        <w:numPr>
          <w:ilvl w:val="2"/>
          <w:numId w:val="40"/>
        </w:numPr>
        <w:spacing w:after="120"/>
        <w:ind w:left="709" w:hanging="709"/>
        <w:jc w:val="both"/>
        <w:rPr>
          <w:rFonts w:ascii="Arial" w:eastAsia="Times New Roman" w:hAnsi="Arial" w:cs="Arial"/>
          <w:sz w:val="21"/>
          <w:szCs w:val="21"/>
          <w:lang w:eastAsia="en-US"/>
        </w:rPr>
      </w:pPr>
      <w:r w:rsidRPr="00437E30">
        <w:rPr>
          <w:rFonts w:ascii="Arial" w:eastAsia="Times New Roman" w:hAnsi="Arial" w:cs="Arial"/>
          <w:sz w:val="21"/>
          <w:szCs w:val="21"/>
          <w:rtl/>
          <w:lang w:eastAsia="en-US"/>
        </w:rPr>
        <w:t>אישור נציג משרד הביטחון ורשות התעופה האזרחית ביחס לבטיחות הטיסה.</w:t>
      </w:r>
    </w:p>
    <w:p w:rsidR="00FF0BFB" w:rsidRPr="00437E30" w:rsidRDefault="00FF0BFB" w:rsidP="001C491A">
      <w:pPr>
        <w:numPr>
          <w:ilvl w:val="2"/>
          <w:numId w:val="40"/>
        </w:numPr>
        <w:spacing w:after="120"/>
        <w:ind w:left="709" w:hanging="709"/>
        <w:jc w:val="both"/>
        <w:rPr>
          <w:rFonts w:ascii="Arial" w:eastAsia="Times New Roman" w:hAnsi="Arial" w:cs="Arial"/>
          <w:sz w:val="21"/>
          <w:szCs w:val="21"/>
          <w:lang w:eastAsia="en-US"/>
        </w:rPr>
      </w:pPr>
      <w:r w:rsidRPr="00437E30">
        <w:rPr>
          <w:rFonts w:ascii="Arial" w:eastAsia="Times New Roman" w:hAnsi="Arial" w:cs="Arial"/>
          <w:sz w:val="21"/>
          <w:szCs w:val="21"/>
          <w:rtl/>
          <w:lang w:eastAsia="en-US"/>
        </w:rPr>
        <w:t>הנחיות למיגון בתיאום עם פיקוד העורף.</w:t>
      </w:r>
    </w:p>
    <w:p w:rsidR="00FF0BFB" w:rsidRPr="00437E30" w:rsidRDefault="00FF0BFB" w:rsidP="001C491A">
      <w:pPr>
        <w:numPr>
          <w:ilvl w:val="2"/>
          <w:numId w:val="40"/>
        </w:numPr>
        <w:spacing w:after="120"/>
        <w:ind w:left="709" w:hanging="709"/>
        <w:jc w:val="both"/>
        <w:rPr>
          <w:rFonts w:ascii="Arial" w:eastAsia="Times New Roman" w:hAnsi="Arial" w:cs="Arial"/>
          <w:sz w:val="21"/>
          <w:szCs w:val="21"/>
          <w:lang w:eastAsia="en-US"/>
        </w:rPr>
      </w:pPr>
      <w:r w:rsidRPr="00437E30">
        <w:rPr>
          <w:rFonts w:ascii="Arial" w:eastAsia="Times New Roman" w:hAnsi="Arial" w:cs="Arial"/>
          <w:sz w:val="21"/>
          <w:szCs w:val="21"/>
          <w:rtl/>
          <w:lang w:eastAsia="en-US"/>
        </w:rPr>
        <w:t xml:space="preserve">נספח בינוי ופיתוח שיכלול: תנוחה, חתכים אופייניים, מבטים ופירוט שטחי הבניה. </w:t>
      </w:r>
    </w:p>
    <w:p w:rsidR="00FF0BFB" w:rsidRPr="00FF0BFB" w:rsidRDefault="00FF0BFB" w:rsidP="001C491A">
      <w:pPr>
        <w:numPr>
          <w:ilvl w:val="1"/>
          <w:numId w:val="40"/>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מערכת גז במרחב הימי</w:t>
      </w:r>
    </w:p>
    <w:p w:rsidR="00FF0BFB" w:rsidRPr="00437E30" w:rsidRDefault="00FF0BFB" w:rsidP="001C491A">
      <w:pPr>
        <w:numPr>
          <w:ilvl w:val="2"/>
          <w:numId w:val="40"/>
        </w:numPr>
        <w:spacing w:after="120"/>
        <w:ind w:left="709" w:hanging="709"/>
        <w:jc w:val="both"/>
        <w:rPr>
          <w:rFonts w:ascii="Arial" w:eastAsia="Times New Roman" w:hAnsi="Arial" w:cs="Arial"/>
          <w:sz w:val="21"/>
          <w:szCs w:val="21"/>
          <w:lang w:eastAsia="en-US"/>
        </w:rPr>
      </w:pPr>
      <w:r w:rsidRPr="00437E30">
        <w:rPr>
          <w:rFonts w:ascii="Arial" w:eastAsia="Times New Roman" w:hAnsi="Arial" w:cs="Arial"/>
          <w:sz w:val="21"/>
          <w:szCs w:val="21"/>
          <w:rtl/>
          <w:lang w:eastAsia="en-US"/>
        </w:rPr>
        <w:t>מוסד תכנון ידון בהפקדת תכנית מפורטת למערכת גז במרחב הימי, בתנאים הבאים:</w:t>
      </w:r>
    </w:p>
    <w:p w:rsidR="00FF0BFB" w:rsidRPr="00753F27" w:rsidRDefault="00FF0BFB" w:rsidP="001C491A">
      <w:pPr>
        <w:numPr>
          <w:ilvl w:val="3"/>
          <w:numId w:val="40"/>
        </w:numPr>
        <w:spacing w:after="120"/>
        <w:ind w:left="793" w:hanging="793"/>
        <w:jc w:val="both"/>
        <w:rPr>
          <w:rFonts w:ascii="Arial" w:eastAsia="Times New Roman" w:hAnsi="Arial" w:cs="Arial"/>
          <w:sz w:val="20"/>
          <w:szCs w:val="20"/>
          <w:rtl/>
          <w:lang w:eastAsia="en-US"/>
        </w:rPr>
      </w:pPr>
      <w:r w:rsidRPr="00753F27">
        <w:rPr>
          <w:rFonts w:ascii="Arial" w:eastAsia="Times New Roman" w:hAnsi="Arial" w:cs="Arial"/>
          <w:sz w:val="20"/>
          <w:szCs w:val="20"/>
          <w:rtl/>
          <w:lang w:eastAsia="en-US"/>
        </w:rPr>
        <w:t>התקבלה הסכמת נציג משרד הביטחון.</w:t>
      </w:r>
    </w:p>
    <w:p w:rsidR="00FF0BFB" w:rsidRPr="00753F27" w:rsidRDefault="00FF0BFB" w:rsidP="001C491A">
      <w:pPr>
        <w:numPr>
          <w:ilvl w:val="3"/>
          <w:numId w:val="40"/>
        </w:numPr>
        <w:spacing w:after="120"/>
        <w:ind w:left="793" w:hanging="793"/>
        <w:jc w:val="both"/>
        <w:rPr>
          <w:rFonts w:ascii="Arial" w:eastAsia="Times New Roman" w:hAnsi="Arial" w:cs="Arial"/>
          <w:sz w:val="20"/>
          <w:szCs w:val="20"/>
          <w:rtl/>
          <w:lang w:eastAsia="en-US"/>
        </w:rPr>
      </w:pPr>
      <w:r w:rsidRPr="00753F27">
        <w:rPr>
          <w:rFonts w:ascii="Arial" w:eastAsia="Times New Roman" w:hAnsi="Arial" w:cs="Arial"/>
          <w:sz w:val="20"/>
          <w:szCs w:val="20"/>
          <w:rtl/>
          <w:lang w:eastAsia="en-US"/>
        </w:rPr>
        <w:t>הוגשו תוצאות בדיקת רעשי זרימת הגז הטבעי בצינורות מערכת ההולכה בים בהתאם למוגדר בתמ"א 37/א/2 על</w:t>
      </w:r>
      <w:r w:rsidR="0061179B">
        <w:rPr>
          <w:rFonts w:ascii="Arial" w:eastAsia="Times New Roman" w:hAnsi="Arial" w:cs="Arial"/>
          <w:sz w:val="20"/>
          <w:szCs w:val="20"/>
          <w:rtl/>
          <w:lang w:eastAsia="en-US"/>
        </w:rPr>
        <w:t xml:space="preserve"> נספחיה והוראותיה המסווגות לעני</w:t>
      </w:r>
      <w:r w:rsidRPr="00753F27">
        <w:rPr>
          <w:rFonts w:ascii="Arial" w:eastAsia="Times New Roman" w:hAnsi="Arial" w:cs="Arial"/>
          <w:sz w:val="20"/>
          <w:szCs w:val="20"/>
          <w:rtl/>
          <w:lang w:eastAsia="en-US"/>
        </w:rPr>
        <w:t>ן זה, ותעמוד בסף רעשי הזרימה אשר ייקבע ע"י משרד הביטחון.</w:t>
      </w:r>
    </w:p>
    <w:p w:rsidR="00FF0BFB" w:rsidRPr="00753F27" w:rsidRDefault="00FF0BFB" w:rsidP="001C491A">
      <w:pPr>
        <w:numPr>
          <w:ilvl w:val="3"/>
          <w:numId w:val="40"/>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הוגשו תוצאות בדיקת הלמים כתוצאה מפיצוצים תת קרקעיים.</w:t>
      </w:r>
    </w:p>
    <w:p w:rsidR="00FF0BFB" w:rsidRPr="00753F27" w:rsidRDefault="00FF0BFB" w:rsidP="001C491A">
      <w:pPr>
        <w:numPr>
          <w:ilvl w:val="3"/>
          <w:numId w:val="40"/>
        </w:numPr>
        <w:spacing w:after="120"/>
        <w:ind w:left="793" w:hanging="793"/>
        <w:jc w:val="both"/>
        <w:rPr>
          <w:rFonts w:ascii="Arial" w:eastAsia="Times New Roman" w:hAnsi="Arial" w:cs="Arial"/>
          <w:sz w:val="20"/>
          <w:szCs w:val="20"/>
          <w:rtl/>
          <w:lang w:eastAsia="en-US"/>
        </w:rPr>
      </w:pPr>
      <w:r w:rsidRPr="00753F27">
        <w:rPr>
          <w:rFonts w:ascii="Arial" w:eastAsia="Times New Roman" w:hAnsi="Arial" w:cs="Arial"/>
          <w:sz w:val="20"/>
          <w:szCs w:val="20"/>
          <w:rtl/>
          <w:lang w:eastAsia="en-US"/>
        </w:rPr>
        <w:t>התכנית כוללת הוראות להבטחת נגישות כלי שייט ולמניעת פגיעה בתפעול נמלים מוכרזים ובאפשרות פיתוחם בתיאום עם משרד התחבורה.</w:t>
      </w:r>
    </w:p>
    <w:p w:rsidR="00FF0BFB" w:rsidRPr="00FF0BFB" w:rsidRDefault="00FF0BFB" w:rsidP="001C491A">
      <w:pPr>
        <w:numPr>
          <w:ilvl w:val="1"/>
          <w:numId w:val="40"/>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 xml:space="preserve">מתקן גז טבעי נוזלי </w:t>
      </w:r>
    </w:p>
    <w:p w:rsidR="00FF0BFB" w:rsidRPr="00437E30" w:rsidRDefault="00FF0BFB" w:rsidP="001C491A">
      <w:pPr>
        <w:numPr>
          <w:ilvl w:val="2"/>
          <w:numId w:val="40"/>
        </w:numPr>
        <w:spacing w:after="120"/>
        <w:ind w:left="709" w:hanging="709"/>
        <w:jc w:val="both"/>
        <w:rPr>
          <w:rFonts w:ascii="Arial" w:eastAsia="Times New Roman" w:hAnsi="Arial" w:cs="Arial"/>
          <w:sz w:val="21"/>
          <w:szCs w:val="21"/>
          <w:rtl/>
          <w:lang w:eastAsia="en-US"/>
        </w:rPr>
      </w:pPr>
      <w:r w:rsidRPr="00437E30">
        <w:rPr>
          <w:rFonts w:ascii="Arial" w:eastAsia="Times New Roman" w:hAnsi="Arial" w:cs="Arial"/>
          <w:sz w:val="21"/>
          <w:szCs w:val="21"/>
          <w:rtl/>
          <w:lang w:eastAsia="en-US"/>
        </w:rPr>
        <w:t xml:space="preserve">בתכנית מתאר ארצית הכוללת הוראות של תכנית מפורטת, ניתן לייעד שטח למתקן גז טבעי נוזלי ולמערכת ההולכה הנלווית אליו. </w:t>
      </w:r>
    </w:p>
    <w:p w:rsidR="00FF0BFB" w:rsidRDefault="00FF0BFB" w:rsidP="001C491A">
      <w:pPr>
        <w:numPr>
          <w:ilvl w:val="2"/>
          <w:numId w:val="40"/>
        </w:numPr>
        <w:spacing w:after="120"/>
        <w:ind w:left="709" w:hanging="709"/>
        <w:jc w:val="both"/>
        <w:rPr>
          <w:rFonts w:ascii="Arial" w:eastAsia="Times New Roman" w:hAnsi="Arial" w:cs="Arial"/>
          <w:sz w:val="21"/>
          <w:szCs w:val="21"/>
          <w:lang w:eastAsia="en-US"/>
        </w:rPr>
      </w:pPr>
      <w:r w:rsidRPr="00437E30">
        <w:rPr>
          <w:rFonts w:ascii="Arial" w:eastAsia="Times New Roman" w:hAnsi="Arial" w:cs="Arial"/>
          <w:sz w:val="21"/>
          <w:szCs w:val="21"/>
          <w:rtl/>
          <w:lang w:eastAsia="en-US"/>
        </w:rPr>
        <w:t>התכנית תלווה בתסקיר השפעה על הסביבה ובסקר סיכונים, ככל שיידרש.</w:t>
      </w:r>
    </w:p>
    <w:p w:rsidR="00437E30" w:rsidRPr="00437E30" w:rsidRDefault="00437E30" w:rsidP="00437E30">
      <w:pPr>
        <w:spacing w:after="120"/>
        <w:jc w:val="both"/>
        <w:rPr>
          <w:rFonts w:ascii="Arial" w:eastAsia="Times New Roman" w:hAnsi="Arial" w:cs="Arial"/>
          <w:sz w:val="21"/>
          <w:szCs w:val="21"/>
          <w:lang w:eastAsia="en-US"/>
        </w:rPr>
      </w:pPr>
    </w:p>
    <w:p w:rsidR="00FF0BFB" w:rsidRPr="00FF0BFB" w:rsidRDefault="00FF0BFB" w:rsidP="001C491A">
      <w:pPr>
        <w:numPr>
          <w:ilvl w:val="0"/>
          <w:numId w:val="40"/>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היתרים - מערכת החלוקה בלחץ נמוך מאוד</w:t>
      </w:r>
    </w:p>
    <w:p w:rsidR="00FF0BFB" w:rsidRPr="00753F27" w:rsidRDefault="00FF0BFB" w:rsidP="001C491A">
      <w:pPr>
        <w:numPr>
          <w:ilvl w:val="1"/>
          <w:numId w:val="40"/>
        </w:numPr>
        <w:spacing w:after="120"/>
        <w:ind w:left="709" w:hanging="709"/>
        <w:jc w:val="both"/>
        <w:rPr>
          <w:rFonts w:ascii="Arial" w:eastAsia="Times New Roman" w:hAnsi="Arial" w:cs="Arial"/>
          <w:b/>
          <w:bCs/>
          <w:sz w:val="24"/>
          <w:szCs w:val="24"/>
          <w:lang w:eastAsia="en-US"/>
        </w:rPr>
      </w:pPr>
    </w:p>
    <w:p w:rsidR="00FF0BFB" w:rsidRPr="00437E30" w:rsidRDefault="00FF0BFB" w:rsidP="001C491A">
      <w:pPr>
        <w:numPr>
          <w:ilvl w:val="2"/>
          <w:numId w:val="40"/>
        </w:numPr>
        <w:spacing w:after="120"/>
        <w:ind w:left="709" w:hanging="709"/>
        <w:jc w:val="both"/>
        <w:rPr>
          <w:rFonts w:ascii="Arial" w:eastAsia="Times New Roman" w:hAnsi="Arial" w:cs="Arial"/>
          <w:sz w:val="21"/>
          <w:szCs w:val="21"/>
          <w:lang w:eastAsia="en-US"/>
        </w:rPr>
      </w:pPr>
      <w:r w:rsidRPr="00437E30">
        <w:rPr>
          <w:rFonts w:ascii="Arial" w:eastAsia="Times New Roman" w:hAnsi="Arial" w:cs="Arial"/>
          <w:sz w:val="21"/>
          <w:szCs w:val="21"/>
          <w:rtl/>
          <w:lang w:eastAsia="en-US"/>
        </w:rPr>
        <w:t>מקום שבתכנית מפורטת יועדו מקרקעין לדרך שרוחבה 12 מטר לפחות, לשטח חקלאי, לשטח למתקנים הנדסיים או לשטח ציבורי פתוח ששטחו הרצוף עולה על 10 דונם, רשאית ועדה מקומית לתת בו גם היתר בניה להקמת מערכת חלוקה בלחץ נמוך מאד, ובלבד שאינה כוללת תחנת גז. הועדה המקומית רשאית להתנות היתרים כאמור בתנאים שקבעה</w:t>
      </w:r>
      <w:r w:rsidR="0061179B" w:rsidRPr="00437E30">
        <w:rPr>
          <w:rFonts w:ascii="Arial" w:eastAsia="Times New Roman" w:hAnsi="Arial" w:cs="Arial" w:hint="cs"/>
          <w:sz w:val="21"/>
          <w:szCs w:val="21"/>
          <w:rtl/>
          <w:lang w:eastAsia="en-US"/>
        </w:rPr>
        <w:t>.</w:t>
      </w:r>
    </w:p>
    <w:p w:rsidR="00FF0BFB" w:rsidRPr="00437E30" w:rsidRDefault="00FF0BFB" w:rsidP="001C491A">
      <w:pPr>
        <w:numPr>
          <w:ilvl w:val="2"/>
          <w:numId w:val="40"/>
        </w:numPr>
        <w:spacing w:after="120"/>
        <w:ind w:left="709" w:hanging="709"/>
        <w:jc w:val="both"/>
        <w:rPr>
          <w:rFonts w:ascii="Arial" w:eastAsia="Times New Roman" w:hAnsi="Arial" w:cs="Arial"/>
          <w:sz w:val="21"/>
          <w:szCs w:val="21"/>
          <w:lang w:eastAsia="en-US"/>
        </w:rPr>
      </w:pPr>
      <w:r w:rsidRPr="00437E30">
        <w:rPr>
          <w:rFonts w:ascii="Arial" w:eastAsia="Times New Roman" w:hAnsi="Arial" w:cs="Arial"/>
          <w:sz w:val="21"/>
          <w:szCs w:val="21"/>
          <w:rtl/>
          <w:lang w:eastAsia="en-US"/>
        </w:rPr>
        <w:lastRenderedPageBreak/>
        <w:t>מערכת החלוקה בלחץ נמוך מאוד לפי סעיף 6.1.1 לעיל, תמוקם כך שלא תמנע אפשרות ניצול זכויות הבניה המוקנות על פי תכנית שאושרה טרם הקמתה, בתחום ייעוד הקרקע בו היא מוקמת וכך שלא יוטלו בגינה מגבלות בניה ושימוש מעבר לתחום יעוד הקרקע בו היא מוקמת.</w:t>
      </w:r>
    </w:p>
    <w:p w:rsidR="00FF0BFB" w:rsidRPr="00437E30" w:rsidRDefault="00FF0BFB" w:rsidP="001C491A">
      <w:pPr>
        <w:numPr>
          <w:ilvl w:val="2"/>
          <w:numId w:val="40"/>
        </w:numPr>
        <w:spacing w:after="120"/>
        <w:ind w:left="709" w:hanging="709"/>
        <w:jc w:val="both"/>
        <w:rPr>
          <w:rFonts w:ascii="Arial" w:eastAsia="Times New Roman" w:hAnsi="Arial" w:cs="Arial"/>
          <w:sz w:val="21"/>
          <w:szCs w:val="21"/>
          <w:lang w:eastAsia="en-US"/>
        </w:rPr>
      </w:pPr>
      <w:r w:rsidRPr="00437E30">
        <w:rPr>
          <w:rFonts w:ascii="Arial" w:eastAsia="Times New Roman" w:hAnsi="Arial" w:cs="Arial"/>
          <w:sz w:val="21"/>
          <w:szCs w:val="21"/>
          <w:rtl/>
          <w:lang w:eastAsia="en-US"/>
        </w:rPr>
        <w:t>לא תיתן ועדה מקומית היתר בניה להקמת מערכת חלוקה בלחץ נמוך מאוד, לפי סעיף 6.1.1 לעיל, בשטח למתקנים הנדסיים או בשטח חקלאי אלא לאחר שניתנה, למי שעשוי להיפגע, הזדמנות להעיר את הערותיו.</w:t>
      </w:r>
    </w:p>
    <w:p w:rsidR="00FF0BFB" w:rsidRPr="00437E30" w:rsidRDefault="00FF0BFB" w:rsidP="001C491A">
      <w:pPr>
        <w:numPr>
          <w:ilvl w:val="2"/>
          <w:numId w:val="40"/>
        </w:numPr>
        <w:spacing w:after="120"/>
        <w:ind w:left="709" w:hanging="709"/>
        <w:jc w:val="both"/>
        <w:rPr>
          <w:rFonts w:ascii="Arial" w:eastAsia="Times New Roman" w:hAnsi="Arial" w:cs="Arial"/>
          <w:sz w:val="21"/>
          <w:szCs w:val="21"/>
          <w:lang w:eastAsia="en-US"/>
        </w:rPr>
      </w:pPr>
      <w:r w:rsidRPr="00437E30">
        <w:rPr>
          <w:rFonts w:ascii="Arial" w:eastAsia="Times New Roman" w:hAnsi="Arial" w:cs="Arial"/>
          <w:sz w:val="21"/>
          <w:szCs w:val="21"/>
          <w:rtl/>
          <w:lang w:eastAsia="en-US"/>
        </w:rPr>
        <w:t>לבקשה להיתר בניה על-פי סעיף 6.1.1 לעיל, יצורף מסמך הכולל תכנון עקרוני של מערכת החלוקה בלחץ נמוך מאוד בכל האזור אותו מבקשים לחבר למערכת זו.</w:t>
      </w:r>
    </w:p>
    <w:p w:rsidR="00FF0BFB" w:rsidRPr="00753F27" w:rsidRDefault="00FF0BFB" w:rsidP="001C491A">
      <w:pPr>
        <w:numPr>
          <w:ilvl w:val="1"/>
          <w:numId w:val="40"/>
        </w:numPr>
        <w:spacing w:after="120"/>
        <w:ind w:left="709" w:hanging="709"/>
        <w:jc w:val="both"/>
        <w:rPr>
          <w:rFonts w:ascii="Arial" w:eastAsia="Times New Roman" w:hAnsi="Arial" w:cs="Arial"/>
          <w:b/>
          <w:bCs/>
          <w:sz w:val="24"/>
          <w:szCs w:val="24"/>
          <w:rtl/>
          <w:lang w:eastAsia="en-US"/>
        </w:rPr>
      </w:pPr>
    </w:p>
    <w:p w:rsidR="00FF0BFB" w:rsidRPr="00437E30" w:rsidRDefault="00FF0BFB" w:rsidP="001C491A">
      <w:pPr>
        <w:numPr>
          <w:ilvl w:val="2"/>
          <w:numId w:val="40"/>
        </w:numPr>
        <w:spacing w:after="120"/>
        <w:ind w:left="709" w:hanging="709"/>
        <w:jc w:val="both"/>
        <w:rPr>
          <w:rFonts w:ascii="Arial" w:eastAsia="Times New Roman" w:hAnsi="Arial" w:cs="Arial"/>
          <w:sz w:val="21"/>
          <w:szCs w:val="21"/>
          <w:lang w:eastAsia="en-US"/>
        </w:rPr>
      </w:pPr>
      <w:r w:rsidRPr="00437E30">
        <w:rPr>
          <w:rFonts w:ascii="Arial" w:eastAsia="Times New Roman" w:hAnsi="Arial" w:cs="Arial"/>
          <w:sz w:val="21"/>
          <w:szCs w:val="21"/>
          <w:rtl/>
          <w:lang w:eastAsia="en-US"/>
        </w:rPr>
        <w:t>ועדה מקומית רשאית לתת, בכל מגרש היתר בניה להקמת מערכת חלוקה בלחץ נמוך מאד</w:t>
      </w:r>
      <w:r w:rsidRPr="00FF0BFB">
        <w:rPr>
          <w:rFonts w:ascii="Arial" w:eastAsia="Times New Roman" w:hAnsi="Arial" w:cs="Arial"/>
          <w:rtl/>
          <w:lang w:eastAsia="en-US"/>
        </w:rPr>
        <w:t xml:space="preserve"> </w:t>
      </w:r>
      <w:r w:rsidRPr="00437E30">
        <w:rPr>
          <w:rFonts w:ascii="Arial" w:eastAsia="Times New Roman" w:hAnsi="Arial" w:cs="Arial"/>
          <w:sz w:val="21"/>
          <w:szCs w:val="21"/>
          <w:rtl/>
          <w:lang w:eastAsia="en-US"/>
        </w:rPr>
        <w:t>ובלבד שנועדה לספק גז לאותו מגרש.</w:t>
      </w:r>
    </w:p>
    <w:p w:rsidR="00FF0BFB" w:rsidRPr="00437E30" w:rsidRDefault="00FF0BFB" w:rsidP="001C491A">
      <w:pPr>
        <w:numPr>
          <w:ilvl w:val="2"/>
          <w:numId w:val="40"/>
        </w:numPr>
        <w:spacing w:after="120"/>
        <w:ind w:left="709" w:hanging="709"/>
        <w:jc w:val="both"/>
        <w:rPr>
          <w:rFonts w:ascii="Arial" w:eastAsia="Times New Roman" w:hAnsi="Arial" w:cs="Arial"/>
          <w:sz w:val="21"/>
          <w:szCs w:val="21"/>
          <w:lang w:eastAsia="en-US"/>
        </w:rPr>
      </w:pPr>
      <w:r w:rsidRPr="00437E30">
        <w:rPr>
          <w:rFonts w:ascii="Arial" w:eastAsia="Times New Roman" w:hAnsi="Arial" w:cs="Arial"/>
          <w:sz w:val="21"/>
          <w:szCs w:val="21"/>
          <w:rtl/>
          <w:lang w:eastAsia="en-US"/>
        </w:rPr>
        <w:t>מערכת החלוקה לפי סעיף 6.1.1 לעיל תמוקם כך שלא יוטלו בגינה מגבלות בניה ושימוש מעבר לתחום המגרש בו היא מוקמת.</w:t>
      </w:r>
    </w:p>
    <w:p w:rsidR="00FF0BFB" w:rsidRPr="00437E30" w:rsidRDefault="00FF0BFB" w:rsidP="001C491A">
      <w:pPr>
        <w:numPr>
          <w:ilvl w:val="1"/>
          <w:numId w:val="40"/>
        </w:numPr>
        <w:spacing w:after="120"/>
        <w:ind w:left="709" w:hanging="709"/>
        <w:jc w:val="both"/>
        <w:rPr>
          <w:rFonts w:ascii="Arial" w:eastAsia="Times New Roman" w:hAnsi="Arial" w:cs="Arial"/>
          <w:sz w:val="21"/>
          <w:szCs w:val="21"/>
          <w:rtl/>
          <w:lang w:eastAsia="en-US"/>
        </w:rPr>
      </w:pPr>
      <w:r w:rsidRPr="00437E30">
        <w:rPr>
          <w:rFonts w:ascii="Arial" w:eastAsia="Times New Roman" w:hAnsi="Arial" w:cs="Arial"/>
          <w:sz w:val="21"/>
          <w:szCs w:val="21"/>
          <w:rtl/>
          <w:lang w:eastAsia="en-US"/>
        </w:rPr>
        <w:t>אין בהוראות סעיפים 6.1 ו־ 6.2 כדי למנוע אישורה של תכנית למערכת חלוקה בלחץ נמוך מאד. על תכנית כאמור ועל הקמת מערכת החלוקה לפיה, לא יחולו הוראות סעיפים 6.1.2 ו־ 6.2.2.</w:t>
      </w:r>
    </w:p>
    <w:p w:rsidR="00FF0BFB" w:rsidRPr="00FF0BFB" w:rsidRDefault="00FF0BFB" w:rsidP="00422FD4">
      <w:pPr>
        <w:bidi w:val="0"/>
        <w:spacing w:after="80"/>
        <w:rPr>
          <w:rFonts w:ascii="Arial" w:eastAsia="Times New Roman" w:hAnsi="Arial" w:cs="Arial"/>
          <w:b/>
          <w:bCs/>
          <w:color w:val="C00000"/>
          <w:sz w:val="44"/>
          <w:szCs w:val="44"/>
          <w:rtl/>
          <w:lang w:eastAsia="en-US"/>
        </w:rPr>
      </w:pPr>
      <w:bookmarkStart w:id="152" w:name="_Toc11854539"/>
      <w:r w:rsidRPr="00FF0BFB">
        <w:rPr>
          <w:rFonts w:ascii="Arial" w:eastAsia="Times New Roman" w:hAnsi="Arial" w:cs="Arial"/>
          <w:b/>
          <w:bCs/>
          <w:color w:val="C00000"/>
          <w:sz w:val="44"/>
          <w:szCs w:val="44"/>
          <w:rtl/>
          <w:lang w:eastAsia="en-US"/>
        </w:rPr>
        <w:br w:type="page"/>
      </w:r>
    </w:p>
    <w:p w:rsidR="002C482C" w:rsidRDefault="002C482C" w:rsidP="006640C2">
      <w:pPr>
        <w:pStyle w:val="Heading4"/>
        <w:spacing w:after="200" w:line="276" w:lineRule="auto"/>
        <w:ind w:right="-142"/>
        <w:rPr>
          <w:rFonts w:ascii="Arial" w:eastAsia="Times New Roman" w:hAnsi="Arial" w:cs="Arial"/>
          <w:smallCaps/>
          <w:color w:val="C00000"/>
          <w:sz w:val="44"/>
          <w:szCs w:val="44"/>
          <w:rtl/>
        </w:rPr>
        <w:sectPr w:rsidR="002C482C" w:rsidSect="009E5CC9">
          <w:headerReference w:type="default" r:id="rId37"/>
          <w:pgSz w:w="11906" w:h="16838"/>
          <w:pgMar w:top="1440" w:right="1800" w:bottom="1440" w:left="1800" w:header="708" w:footer="417" w:gutter="0"/>
          <w:cols w:space="708"/>
          <w:bidi/>
          <w:rtlGutter/>
          <w:docGrid w:linePitch="360"/>
        </w:sectPr>
      </w:pPr>
    </w:p>
    <w:p w:rsidR="00FF0BFB" w:rsidRPr="006640C2" w:rsidRDefault="008A0B51" w:rsidP="006640C2">
      <w:pPr>
        <w:pStyle w:val="Heading4"/>
        <w:spacing w:after="200" w:line="276" w:lineRule="auto"/>
        <w:ind w:right="-142"/>
        <w:rPr>
          <w:rFonts w:ascii="Arial" w:eastAsia="Times New Roman" w:hAnsi="Arial" w:cs="Arial"/>
          <w:smallCaps/>
          <w:color w:val="C00000"/>
          <w:sz w:val="44"/>
          <w:szCs w:val="44"/>
          <w:rtl/>
        </w:rPr>
      </w:pPr>
      <w:bookmarkStart w:id="153" w:name="_Toc39227537"/>
      <w:r w:rsidRPr="006640C2">
        <w:rPr>
          <w:rFonts w:ascii="Arial" w:eastAsia="Times New Roman" w:hAnsi="Arial" w:cs="Arial"/>
          <w:smallCaps/>
          <w:color w:val="C00000"/>
          <w:sz w:val="44"/>
          <w:szCs w:val="44"/>
          <w:rtl/>
        </w:rPr>
        <w:lastRenderedPageBreak/>
        <w:t>פרק מערכת גפ</w:t>
      </w:r>
      <w:r w:rsidR="0061179B" w:rsidRPr="006640C2">
        <w:rPr>
          <w:rFonts w:ascii="Arial" w:eastAsia="Times New Roman" w:hAnsi="Arial" w:cs="Arial" w:hint="cs"/>
          <w:smallCaps/>
          <w:color w:val="C00000"/>
          <w:sz w:val="44"/>
          <w:szCs w:val="44"/>
          <w:rtl/>
        </w:rPr>
        <w:t>"</w:t>
      </w:r>
      <w:r w:rsidR="00FF0BFB" w:rsidRPr="006640C2">
        <w:rPr>
          <w:rFonts w:ascii="Arial" w:eastAsia="Times New Roman" w:hAnsi="Arial" w:cs="Arial"/>
          <w:smallCaps/>
          <w:color w:val="C00000"/>
          <w:sz w:val="44"/>
          <w:szCs w:val="44"/>
          <w:rtl/>
        </w:rPr>
        <w:t>מ (גז פחמימני מעובה)</w:t>
      </w:r>
      <w:bookmarkEnd w:id="152"/>
      <w:r w:rsidR="00FF0BFB" w:rsidRPr="006640C2">
        <w:rPr>
          <w:rFonts w:ascii="Arial" w:eastAsia="Times New Roman" w:hAnsi="Arial" w:cs="Arial"/>
          <w:smallCaps/>
          <w:color w:val="C00000"/>
          <w:sz w:val="44"/>
          <w:szCs w:val="44"/>
          <w:rtl/>
        </w:rPr>
        <w:t xml:space="preserve"> </w:t>
      </w:r>
      <w:r w:rsidR="006640C2" w:rsidRPr="006640C2">
        <w:rPr>
          <w:rFonts w:ascii="Arial" w:eastAsia="Times New Roman" w:hAnsi="Arial" w:cs="Arial" w:hint="cs"/>
          <w:smallCaps/>
          <w:color w:val="808080" w:themeColor="background1" w:themeShade="80"/>
          <w:sz w:val="44"/>
          <w:szCs w:val="44"/>
          <w:rtl/>
        </w:rPr>
        <w:t>הוראות</w:t>
      </w:r>
      <w:bookmarkEnd w:id="153"/>
    </w:p>
    <w:p w:rsidR="00FF0BFB" w:rsidRPr="00FF0BFB" w:rsidRDefault="00FF0BFB" w:rsidP="001C491A">
      <w:pPr>
        <w:numPr>
          <w:ilvl w:val="0"/>
          <w:numId w:val="43"/>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 xml:space="preserve">מטרות </w:t>
      </w:r>
    </w:p>
    <w:p w:rsidR="00FF0BFB" w:rsidRPr="00207606" w:rsidRDefault="00FF0BFB" w:rsidP="001C491A">
      <w:pPr>
        <w:numPr>
          <w:ilvl w:val="1"/>
          <w:numId w:val="44"/>
        </w:numPr>
        <w:spacing w:after="120"/>
        <w:ind w:left="709" w:hanging="709"/>
        <w:jc w:val="both"/>
        <w:rPr>
          <w:rFonts w:ascii="Arial" w:eastAsia="Times New Roman" w:hAnsi="Arial" w:cs="Arial"/>
          <w:sz w:val="21"/>
          <w:szCs w:val="21"/>
          <w:lang w:eastAsia="en-US"/>
        </w:rPr>
      </w:pPr>
      <w:r w:rsidRPr="00207606">
        <w:rPr>
          <w:rFonts w:ascii="Arial" w:eastAsia="Times New Roman" w:hAnsi="Arial" w:cs="Arial"/>
          <w:sz w:val="21"/>
          <w:szCs w:val="21"/>
          <w:rtl/>
          <w:lang w:eastAsia="en-US"/>
        </w:rPr>
        <w:t xml:space="preserve">קביעת שטחים לתכנון אתרי גפ"מ חדשים ולהרחבת אתרי גפ"מ. </w:t>
      </w:r>
    </w:p>
    <w:p w:rsidR="00FF0BFB" w:rsidRPr="00207606" w:rsidRDefault="00FF0BFB" w:rsidP="001C491A">
      <w:pPr>
        <w:numPr>
          <w:ilvl w:val="1"/>
          <w:numId w:val="44"/>
        </w:numPr>
        <w:spacing w:after="120"/>
        <w:ind w:left="709" w:hanging="709"/>
        <w:jc w:val="both"/>
        <w:rPr>
          <w:rFonts w:ascii="Arial" w:eastAsia="Times New Roman" w:hAnsi="Arial" w:cs="Arial"/>
          <w:sz w:val="21"/>
          <w:szCs w:val="21"/>
          <w:rtl/>
          <w:lang w:eastAsia="en-US"/>
        </w:rPr>
      </w:pPr>
      <w:r w:rsidRPr="00207606">
        <w:rPr>
          <w:rFonts w:ascii="Arial" w:eastAsia="Times New Roman" w:hAnsi="Arial" w:cs="Arial"/>
          <w:sz w:val="21"/>
          <w:szCs w:val="21"/>
          <w:rtl/>
          <w:lang w:eastAsia="en-US"/>
        </w:rPr>
        <w:t>קביעת הוראות לתכנון מפורט של האתרים וצנרת הגפ"מ.</w:t>
      </w:r>
    </w:p>
    <w:p w:rsidR="00FF0BFB" w:rsidRPr="00207606" w:rsidRDefault="00FF0BFB" w:rsidP="00422FD4">
      <w:pPr>
        <w:spacing w:after="120"/>
        <w:jc w:val="both"/>
        <w:rPr>
          <w:rFonts w:ascii="Arial" w:eastAsia="Times New Roman" w:hAnsi="Arial" w:cs="Arial"/>
          <w:sz w:val="21"/>
          <w:szCs w:val="21"/>
          <w:rtl/>
          <w:lang w:eastAsia="en-US"/>
        </w:rPr>
      </w:pPr>
    </w:p>
    <w:p w:rsidR="00FF0BFB" w:rsidRPr="00FF0BFB" w:rsidRDefault="00FF0BFB" w:rsidP="001C491A">
      <w:pPr>
        <w:numPr>
          <w:ilvl w:val="0"/>
          <w:numId w:val="43"/>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יחס בין התכנית לבין תכניות מאושרות קודמות</w:t>
      </w:r>
    </w:p>
    <w:p w:rsidR="00FF0BFB" w:rsidRPr="00207606" w:rsidRDefault="00FF0BFB" w:rsidP="00422FD4">
      <w:pPr>
        <w:tabs>
          <w:tab w:val="left" w:pos="2895"/>
        </w:tabs>
        <w:spacing w:after="120"/>
        <w:ind w:left="709"/>
        <w:jc w:val="both"/>
        <w:rPr>
          <w:rFonts w:ascii="Arial" w:eastAsia="Times New Roman" w:hAnsi="Arial" w:cs="Arial"/>
          <w:sz w:val="21"/>
          <w:szCs w:val="21"/>
          <w:rtl/>
          <w:lang w:eastAsia="en-US"/>
        </w:rPr>
      </w:pPr>
      <w:r w:rsidRPr="00207606">
        <w:rPr>
          <w:rFonts w:ascii="Arial" w:eastAsia="Times New Roman" w:hAnsi="Arial" w:cs="Arial"/>
          <w:sz w:val="21"/>
          <w:szCs w:val="21"/>
          <w:rtl/>
          <w:lang w:eastAsia="en-US"/>
        </w:rPr>
        <w:t xml:space="preserve">אין בתכנית זו כדי לפגוע בתוקפן של תכניות מקומיות ומפורטות שאושרו או שהוחלט לאשרן קודם תחילתה של תכנית זו. תכניות שהופקדו קודם תחילתה של תכנית זו, ידון בהן מוסד התכנון בהתחשב בהוראות תכנית זו. </w:t>
      </w:r>
    </w:p>
    <w:p w:rsidR="00FF0BFB" w:rsidRPr="00207606" w:rsidRDefault="00FF0BFB" w:rsidP="00422FD4">
      <w:pPr>
        <w:spacing w:after="80"/>
        <w:ind w:left="84" w:right="-426"/>
        <w:contextualSpacing/>
        <w:jc w:val="both"/>
        <w:rPr>
          <w:rFonts w:ascii="Arial" w:eastAsia="Calibri" w:hAnsi="Arial" w:cs="Arial"/>
          <w:sz w:val="21"/>
          <w:szCs w:val="21"/>
          <w:rtl/>
          <w:lang w:eastAsia="en-US"/>
        </w:rPr>
      </w:pPr>
    </w:p>
    <w:p w:rsidR="00753F27" w:rsidRPr="00207606" w:rsidRDefault="00FF0BFB" w:rsidP="001C491A">
      <w:pPr>
        <w:numPr>
          <w:ilvl w:val="0"/>
          <w:numId w:val="43"/>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הגדרות</w:t>
      </w:r>
    </w:p>
    <w:tbl>
      <w:tblPr>
        <w:tblpPr w:leftFromText="180" w:rightFromText="180" w:vertAnchor="text" w:horzAnchor="margin" w:tblpY="110"/>
        <w:bidiVisual/>
        <w:tblW w:w="8774" w:type="dxa"/>
        <w:shd w:val="clear" w:color="auto" w:fill="FFFFFF"/>
        <w:tblLook w:val="04A0" w:firstRow="1" w:lastRow="0" w:firstColumn="1" w:lastColumn="0" w:noHBand="0" w:noVBand="1"/>
      </w:tblPr>
      <w:tblGrid>
        <w:gridCol w:w="2537"/>
        <w:gridCol w:w="6237"/>
      </w:tblGrid>
      <w:tr w:rsidR="00207606" w:rsidRPr="00207606" w:rsidTr="00207606">
        <w:trPr>
          <w:trHeight w:val="19"/>
        </w:trPr>
        <w:tc>
          <w:tcPr>
            <w:tcW w:w="2537" w:type="dxa"/>
            <w:shd w:val="clear" w:color="auto" w:fill="FFFFFF"/>
          </w:tcPr>
          <w:p w:rsidR="00207606" w:rsidRPr="00207606" w:rsidRDefault="00207606" w:rsidP="00207606">
            <w:pPr>
              <w:spacing w:after="120"/>
              <w:ind w:left="85"/>
              <w:jc w:val="right"/>
              <w:rPr>
                <w:rFonts w:ascii="Arial" w:eastAsia="HGMinchoB" w:hAnsi="Arial" w:cs="Arial"/>
                <w:sz w:val="21"/>
                <w:szCs w:val="21"/>
                <w:lang w:eastAsia="en-US"/>
              </w:rPr>
            </w:pPr>
            <w:r w:rsidRPr="00207606">
              <w:rPr>
                <w:rFonts w:ascii="Arial" w:eastAsia="HGMinchoB" w:hAnsi="Arial" w:cs="Arial"/>
                <w:b/>
                <w:bCs/>
                <w:sz w:val="21"/>
                <w:szCs w:val="21"/>
                <w:rtl/>
                <w:lang w:eastAsia="en-US"/>
              </w:rPr>
              <w:t>אתר גפ</w:t>
            </w:r>
            <w:r w:rsidRPr="00207606">
              <w:rPr>
                <w:rFonts w:ascii="Arial" w:eastAsia="HGMinchoB" w:hAnsi="Arial" w:cs="Arial" w:hint="cs"/>
                <w:b/>
                <w:bCs/>
                <w:sz w:val="21"/>
                <w:szCs w:val="21"/>
                <w:rtl/>
                <w:lang w:eastAsia="en-US"/>
              </w:rPr>
              <w:t>"</w:t>
            </w:r>
            <w:r w:rsidRPr="00207606">
              <w:rPr>
                <w:rFonts w:ascii="Arial" w:eastAsia="HGMinchoB" w:hAnsi="Arial" w:cs="Arial"/>
                <w:b/>
                <w:bCs/>
                <w:sz w:val="21"/>
                <w:szCs w:val="21"/>
                <w:rtl/>
                <w:lang w:eastAsia="en-US"/>
              </w:rPr>
              <w:t xml:space="preserve">מ </w:t>
            </w:r>
          </w:p>
        </w:tc>
        <w:tc>
          <w:tcPr>
            <w:tcW w:w="6237" w:type="dxa"/>
            <w:shd w:val="clear" w:color="auto" w:fill="FFFFFF"/>
          </w:tcPr>
          <w:p w:rsidR="00207606" w:rsidRPr="00207606" w:rsidRDefault="00207606" w:rsidP="00207606">
            <w:pPr>
              <w:spacing w:after="120"/>
              <w:ind w:left="85"/>
              <w:jc w:val="both"/>
              <w:rPr>
                <w:rFonts w:ascii="Arial" w:eastAsia="HGMinchoB" w:hAnsi="Arial" w:cs="Arial"/>
                <w:sz w:val="21"/>
                <w:szCs w:val="21"/>
                <w:rtl/>
                <w:lang w:eastAsia="en-US"/>
              </w:rPr>
            </w:pPr>
            <w:r w:rsidRPr="00207606">
              <w:rPr>
                <w:rFonts w:ascii="Arial" w:eastAsia="HGMinchoB" w:hAnsi="Arial" w:cs="Arial"/>
                <w:sz w:val="21"/>
                <w:szCs w:val="21"/>
                <w:rtl/>
                <w:lang w:eastAsia="en-US"/>
              </w:rPr>
              <w:t>אתר המיועד לאחסון גפ"מ בהיקף העולה על 1,500 טון.</w:t>
            </w:r>
          </w:p>
        </w:tc>
      </w:tr>
      <w:tr w:rsidR="00207606" w:rsidRPr="00207606" w:rsidTr="00207606">
        <w:trPr>
          <w:trHeight w:val="19"/>
        </w:trPr>
        <w:tc>
          <w:tcPr>
            <w:tcW w:w="2537" w:type="dxa"/>
            <w:shd w:val="clear" w:color="auto" w:fill="FFFFFF"/>
          </w:tcPr>
          <w:p w:rsidR="00207606" w:rsidRPr="00207606" w:rsidRDefault="00207606" w:rsidP="00207606">
            <w:pPr>
              <w:spacing w:after="120"/>
              <w:ind w:left="85"/>
              <w:jc w:val="right"/>
              <w:rPr>
                <w:rFonts w:ascii="Arial" w:eastAsia="HGMinchoB" w:hAnsi="Arial" w:cs="Arial"/>
                <w:sz w:val="21"/>
                <w:szCs w:val="21"/>
                <w:lang w:eastAsia="en-US"/>
              </w:rPr>
            </w:pPr>
            <w:r w:rsidRPr="00207606">
              <w:rPr>
                <w:rFonts w:ascii="Arial" w:eastAsia="HGMinchoB" w:hAnsi="Arial" w:cs="Arial"/>
                <w:b/>
                <w:bCs/>
                <w:sz w:val="21"/>
                <w:szCs w:val="21"/>
                <w:rtl/>
                <w:lang w:eastAsia="en-US"/>
              </w:rPr>
              <w:t>גפ"מ</w:t>
            </w:r>
            <w:r w:rsidRPr="00207606">
              <w:rPr>
                <w:rFonts w:ascii="Arial" w:eastAsia="HGMinchoB" w:hAnsi="Arial" w:cs="Arial"/>
                <w:sz w:val="21"/>
                <w:szCs w:val="21"/>
                <w:rtl/>
                <w:lang w:eastAsia="en-US"/>
              </w:rPr>
              <w:t xml:space="preserve"> </w:t>
            </w:r>
          </w:p>
        </w:tc>
        <w:tc>
          <w:tcPr>
            <w:tcW w:w="6237" w:type="dxa"/>
            <w:shd w:val="clear" w:color="auto" w:fill="FFFFFF"/>
          </w:tcPr>
          <w:p w:rsidR="00207606" w:rsidRPr="00207606" w:rsidRDefault="00207606" w:rsidP="00207606">
            <w:pPr>
              <w:spacing w:after="120"/>
              <w:ind w:left="85"/>
              <w:jc w:val="both"/>
              <w:rPr>
                <w:rFonts w:ascii="Arial" w:eastAsia="HGMinchoB" w:hAnsi="Arial" w:cs="Arial"/>
                <w:sz w:val="21"/>
                <w:szCs w:val="21"/>
                <w:lang w:eastAsia="en-US"/>
              </w:rPr>
            </w:pPr>
            <w:r w:rsidRPr="00207606">
              <w:rPr>
                <w:rFonts w:ascii="Arial" w:eastAsia="HGMinchoB" w:hAnsi="Arial" w:cs="Arial"/>
                <w:sz w:val="21"/>
                <w:szCs w:val="21"/>
                <w:rtl/>
                <w:lang w:eastAsia="en-US"/>
              </w:rPr>
              <w:t>גז פחממני מעובה (</w:t>
            </w:r>
            <w:r w:rsidRPr="00207606">
              <w:rPr>
                <w:rFonts w:ascii="Arial" w:eastAsia="HGMinchoB" w:hAnsi="Arial" w:cs="Arial"/>
                <w:sz w:val="21"/>
                <w:szCs w:val="21"/>
                <w:lang w:eastAsia="en-US"/>
              </w:rPr>
              <w:t>LPG liquefied petroleum gas</w:t>
            </w:r>
            <w:r w:rsidRPr="00207606">
              <w:rPr>
                <w:rFonts w:ascii="Arial" w:eastAsia="HGMinchoB" w:hAnsi="Arial" w:cs="Arial"/>
                <w:sz w:val="21"/>
                <w:szCs w:val="21"/>
                <w:rtl/>
                <w:lang w:eastAsia="en-US"/>
              </w:rPr>
              <w:t xml:space="preserve">).  </w:t>
            </w:r>
          </w:p>
        </w:tc>
      </w:tr>
      <w:tr w:rsidR="00207606" w:rsidRPr="00207606" w:rsidTr="00207606">
        <w:trPr>
          <w:trHeight w:val="19"/>
        </w:trPr>
        <w:tc>
          <w:tcPr>
            <w:tcW w:w="2537" w:type="dxa"/>
            <w:shd w:val="clear" w:color="auto" w:fill="FFFFFF"/>
          </w:tcPr>
          <w:p w:rsidR="00207606" w:rsidRPr="00207606" w:rsidRDefault="00207606" w:rsidP="00207606">
            <w:pPr>
              <w:spacing w:after="120"/>
              <w:ind w:left="85"/>
              <w:jc w:val="right"/>
              <w:rPr>
                <w:rFonts w:ascii="Arial" w:eastAsia="HGMinchoB" w:hAnsi="Arial" w:cs="Arial"/>
                <w:sz w:val="21"/>
                <w:szCs w:val="21"/>
                <w:lang w:eastAsia="en-US"/>
              </w:rPr>
            </w:pPr>
            <w:r w:rsidRPr="00207606">
              <w:rPr>
                <w:rFonts w:ascii="Arial" w:eastAsia="HGMinchoB" w:hAnsi="Arial" w:cs="Arial"/>
                <w:b/>
                <w:bCs/>
                <w:sz w:val="21"/>
                <w:szCs w:val="21"/>
                <w:rtl/>
                <w:lang w:eastAsia="en-US"/>
              </w:rPr>
              <w:t>חוק הגז</w:t>
            </w:r>
          </w:p>
        </w:tc>
        <w:tc>
          <w:tcPr>
            <w:tcW w:w="6237" w:type="dxa"/>
            <w:shd w:val="clear" w:color="auto" w:fill="FFFFFF"/>
          </w:tcPr>
          <w:p w:rsidR="00207606" w:rsidRPr="00207606" w:rsidRDefault="00207606" w:rsidP="00207606">
            <w:pPr>
              <w:spacing w:after="120"/>
              <w:ind w:left="85"/>
              <w:jc w:val="both"/>
              <w:rPr>
                <w:rFonts w:ascii="Arial" w:eastAsia="HGMinchoB" w:hAnsi="Arial" w:cs="Arial"/>
                <w:sz w:val="21"/>
                <w:szCs w:val="21"/>
                <w:rtl/>
                <w:lang w:eastAsia="en-US"/>
              </w:rPr>
            </w:pPr>
            <w:r w:rsidRPr="00207606">
              <w:rPr>
                <w:rFonts w:ascii="Arial" w:eastAsia="HGMinchoB" w:hAnsi="Arial" w:cs="Arial"/>
                <w:sz w:val="21"/>
                <w:szCs w:val="21"/>
                <w:rtl/>
                <w:lang w:eastAsia="en-US"/>
              </w:rPr>
              <w:t>חוק הגז (בטיחות ורישוי), התשמ"ט</w:t>
            </w:r>
            <w:r w:rsidRPr="00207606">
              <w:rPr>
                <w:rFonts w:ascii="Arial" w:eastAsia="HGMinchoB" w:hAnsi="Arial" w:cs="Arial" w:hint="cs"/>
                <w:sz w:val="21"/>
                <w:szCs w:val="21"/>
                <w:rtl/>
                <w:lang w:eastAsia="en-US"/>
              </w:rPr>
              <w:t xml:space="preserve"> - 1989</w:t>
            </w:r>
            <w:r w:rsidRPr="00207606">
              <w:rPr>
                <w:rFonts w:ascii="Arial" w:eastAsia="HGMinchoB" w:hAnsi="Arial" w:cs="Arial"/>
                <w:sz w:val="21"/>
                <w:szCs w:val="21"/>
                <w:rtl/>
                <w:lang w:eastAsia="en-US"/>
              </w:rPr>
              <w:t>.</w:t>
            </w:r>
          </w:p>
        </w:tc>
      </w:tr>
      <w:tr w:rsidR="00207606" w:rsidRPr="00207606" w:rsidTr="00207606">
        <w:trPr>
          <w:trHeight w:val="19"/>
        </w:trPr>
        <w:tc>
          <w:tcPr>
            <w:tcW w:w="2537" w:type="dxa"/>
            <w:shd w:val="clear" w:color="auto" w:fill="FFFFFF"/>
          </w:tcPr>
          <w:p w:rsidR="00207606" w:rsidRPr="00207606" w:rsidRDefault="00207606" w:rsidP="00207606">
            <w:pPr>
              <w:spacing w:after="120"/>
              <w:ind w:left="85"/>
              <w:jc w:val="right"/>
              <w:rPr>
                <w:rFonts w:ascii="Arial" w:eastAsia="HGMinchoB" w:hAnsi="Arial" w:cs="Arial"/>
                <w:b/>
                <w:bCs/>
                <w:sz w:val="21"/>
                <w:szCs w:val="21"/>
                <w:rtl/>
                <w:lang w:eastAsia="en-US"/>
              </w:rPr>
            </w:pPr>
            <w:r w:rsidRPr="00207606">
              <w:rPr>
                <w:rFonts w:ascii="Arial" w:eastAsia="HGMinchoB" w:hAnsi="Arial" w:cs="Arial"/>
                <w:b/>
                <w:bCs/>
                <w:sz w:val="21"/>
                <w:szCs w:val="21"/>
                <w:rtl/>
                <w:lang w:eastAsia="en-US"/>
              </w:rPr>
              <w:t>מיכלי גפ"מ טמונים</w:t>
            </w:r>
          </w:p>
        </w:tc>
        <w:tc>
          <w:tcPr>
            <w:tcW w:w="6237" w:type="dxa"/>
            <w:shd w:val="clear" w:color="auto" w:fill="FFFFFF"/>
          </w:tcPr>
          <w:p w:rsidR="00207606" w:rsidRPr="00207606" w:rsidRDefault="00207606" w:rsidP="00207606">
            <w:pPr>
              <w:spacing w:after="120"/>
              <w:ind w:left="85"/>
              <w:jc w:val="both"/>
              <w:rPr>
                <w:rFonts w:ascii="Arial" w:eastAsia="HGMinchoB" w:hAnsi="Arial" w:cs="Arial"/>
                <w:sz w:val="21"/>
                <w:szCs w:val="21"/>
                <w:rtl/>
                <w:lang w:eastAsia="en-US"/>
              </w:rPr>
            </w:pPr>
            <w:r w:rsidRPr="00207606">
              <w:rPr>
                <w:rFonts w:ascii="Arial" w:eastAsia="HGMinchoB" w:hAnsi="Arial" w:cs="Arial"/>
                <w:sz w:val="21"/>
                <w:szCs w:val="21"/>
                <w:rtl/>
                <w:lang w:eastAsia="en-US"/>
              </w:rPr>
              <w:t>מיכלי פלדה לאחסון גפ"מ הממוקמים מעל או מתחת לפני הקרקע הטבעית, כולם או חלקם, שכל חלקיהם מכוסים בשכבת חול ועפר ובשכבות מיגון</w:t>
            </w:r>
          </w:p>
        </w:tc>
      </w:tr>
      <w:tr w:rsidR="00207606" w:rsidRPr="00207606" w:rsidTr="00207606">
        <w:trPr>
          <w:trHeight w:val="19"/>
        </w:trPr>
        <w:tc>
          <w:tcPr>
            <w:tcW w:w="2537" w:type="dxa"/>
            <w:shd w:val="clear" w:color="auto" w:fill="FFFFFF"/>
          </w:tcPr>
          <w:p w:rsidR="00207606" w:rsidRPr="00207606" w:rsidRDefault="00207606" w:rsidP="00207606">
            <w:pPr>
              <w:spacing w:after="120"/>
              <w:ind w:left="85"/>
              <w:jc w:val="right"/>
              <w:rPr>
                <w:rFonts w:ascii="Arial" w:eastAsia="HGMinchoB" w:hAnsi="Arial" w:cs="Arial"/>
                <w:b/>
                <w:bCs/>
                <w:sz w:val="21"/>
                <w:szCs w:val="21"/>
                <w:rtl/>
                <w:lang w:eastAsia="en-US"/>
              </w:rPr>
            </w:pPr>
            <w:r w:rsidRPr="00207606">
              <w:rPr>
                <w:rFonts w:ascii="Arial" w:eastAsia="HGMinchoB" w:hAnsi="Arial" w:cs="Arial"/>
                <w:b/>
                <w:bCs/>
                <w:sz w:val="21"/>
                <w:szCs w:val="21"/>
                <w:rtl/>
                <w:lang w:eastAsia="en-US"/>
              </w:rPr>
              <w:t>מיכלי גפ"מ מיטלטלים</w:t>
            </w:r>
          </w:p>
        </w:tc>
        <w:tc>
          <w:tcPr>
            <w:tcW w:w="6237" w:type="dxa"/>
            <w:shd w:val="clear" w:color="auto" w:fill="FFFFFF"/>
          </w:tcPr>
          <w:p w:rsidR="00207606" w:rsidRPr="00207606" w:rsidRDefault="00207606" w:rsidP="00207606">
            <w:pPr>
              <w:spacing w:after="120"/>
              <w:ind w:left="85"/>
              <w:jc w:val="both"/>
              <w:rPr>
                <w:rFonts w:ascii="Arial" w:eastAsia="HGMinchoB" w:hAnsi="Arial" w:cs="Arial"/>
                <w:sz w:val="21"/>
                <w:szCs w:val="21"/>
                <w:rtl/>
                <w:lang w:eastAsia="en-US"/>
              </w:rPr>
            </w:pPr>
            <w:r w:rsidRPr="00207606">
              <w:rPr>
                <w:rFonts w:ascii="Arial" w:eastAsia="HGMinchoB" w:hAnsi="Arial" w:cs="Arial"/>
                <w:sz w:val="21"/>
                <w:szCs w:val="21"/>
                <w:rtl/>
                <w:lang w:eastAsia="en-US"/>
              </w:rPr>
              <w:t>מיכלי גפ"מ ניידים המשמשים לאספקת גפ"מ לצרכנים (כגון בלוני גז).</w:t>
            </w:r>
          </w:p>
        </w:tc>
      </w:tr>
      <w:tr w:rsidR="00207606" w:rsidRPr="00207606" w:rsidTr="00207606">
        <w:trPr>
          <w:trHeight w:val="19"/>
        </w:trPr>
        <w:tc>
          <w:tcPr>
            <w:tcW w:w="2537" w:type="dxa"/>
            <w:shd w:val="clear" w:color="auto" w:fill="FFFFFF"/>
          </w:tcPr>
          <w:p w:rsidR="00207606" w:rsidRPr="00207606" w:rsidRDefault="00207606" w:rsidP="00207606">
            <w:pPr>
              <w:spacing w:after="120"/>
              <w:ind w:left="85"/>
              <w:jc w:val="right"/>
              <w:rPr>
                <w:rFonts w:ascii="Arial" w:eastAsia="HGMinchoB" w:hAnsi="Arial" w:cs="Arial"/>
                <w:b/>
                <w:bCs/>
                <w:sz w:val="21"/>
                <w:szCs w:val="21"/>
                <w:rtl/>
                <w:lang w:eastAsia="en-US"/>
              </w:rPr>
            </w:pPr>
            <w:r w:rsidRPr="00207606">
              <w:rPr>
                <w:rFonts w:ascii="Arial" w:eastAsia="HGMinchoB" w:hAnsi="Arial" w:cs="Arial"/>
                <w:b/>
                <w:bCs/>
                <w:sz w:val="21"/>
                <w:szCs w:val="21"/>
                <w:rtl/>
                <w:lang w:eastAsia="en-US"/>
              </w:rPr>
              <w:t>מנהל הבטיחות</w:t>
            </w:r>
          </w:p>
        </w:tc>
        <w:tc>
          <w:tcPr>
            <w:tcW w:w="6237" w:type="dxa"/>
            <w:shd w:val="clear" w:color="auto" w:fill="FFFFFF"/>
          </w:tcPr>
          <w:p w:rsidR="00207606" w:rsidRPr="00207606" w:rsidRDefault="00207606" w:rsidP="00207606">
            <w:pPr>
              <w:spacing w:after="120"/>
              <w:ind w:left="85"/>
              <w:jc w:val="both"/>
              <w:rPr>
                <w:rFonts w:ascii="Arial" w:eastAsia="HGMinchoB" w:hAnsi="Arial" w:cs="Arial"/>
                <w:sz w:val="21"/>
                <w:szCs w:val="21"/>
                <w:rtl/>
                <w:lang w:eastAsia="en-US"/>
              </w:rPr>
            </w:pPr>
            <w:r w:rsidRPr="00207606">
              <w:rPr>
                <w:rFonts w:ascii="Arial" w:eastAsia="HGMinchoB" w:hAnsi="Arial" w:cs="Arial"/>
                <w:sz w:val="21"/>
                <w:szCs w:val="21"/>
                <w:rtl/>
                <w:lang w:eastAsia="en-US"/>
              </w:rPr>
              <w:t>מנהל ענייני בטיחות הגז שמונה על פי חוק הגז.</w:t>
            </w:r>
          </w:p>
        </w:tc>
      </w:tr>
      <w:tr w:rsidR="00207606" w:rsidRPr="00207606" w:rsidTr="00207606">
        <w:trPr>
          <w:trHeight w:val="19"/>
        </w:trPr>
        <w:tc>
          <w:tcPr>
            <w:tcW w:w="2537" w:type="dxa"/>
            <w:shd w:val="clear" w:color="auto" w:fill="FFFFFF"/>
          </w:tcPr>
          <w:p w:rsidR="00207606" w:rsidRPr="00207606" w:rsidRDefault="00207606" w:rsidP="00207606">
            <w:pPr>
              <w:spacing w:after="120"/>
              <w:ind w:left="85"/>
              <w:jc w:val="right"/>
              <w:rPr>
                <w:rFonts w:ascii="Arial" w:eastAsia="HGMinchoB" w:hAnsi="Arial" w:cs="Arial"/>
                <w:b/>
                <w:bCs/>
                <w:sz w:val="21"/>
                <w:szCs w:val="21"/>
                <w:rtl/>
                <w:lang w:eastAsia="en-US"/>
              </w:rPr>
            </w:pPr>
            <w:r w:rsidRPr="00207606">
              <w:rPr>
                <w:rFonts w:ascii="Arial" w:eastAsia="HGMinchoB" w:hAnsi="Arial" w:cs="Arial"/>
                <w:b/>
                <w:bCs/>
                <w:sz w:val="21"/>
                <w:szCs w:val="21"/>
                <w:rtl/>
                <w:lang w:eastAsia="en-US"/>
              </w:rPr>
              <w:t>סקר סיכונים</w:t>
            </w:r>
          </w:p>
        </w:tc>
        <w:tc>
          <w:tcPr>
            <w:tcW w:w="6237" w:type="dxa"/>
            <w:shd w:val="clear" w:color="auto" w:fill="FFFFFF"/>
          </w:tcPr>
          <w:p w:rsidR="00207606" w:rsidRPr="00207606" w:rsidRDefault="00207606" w:rsidP="00207606">
            <w:pPr>
              <w:spacing w:after="120"/>
              <w:ind w:left="85"/>
              <w:jc w:val="both"/>
              <w:rPr>
                <w:rFonts w:ascii="Arial" w:eastAsia="HGMinchoB" w:hAnsi="Arial" w:cs="Arial"/>
                <w:sz w:val="21"/>
                <w:szCs w:val="21"/>
                <w:rtl/>
                <w:lang w:eastAsia="en-US"/>
              </w:rPr>
            </w:pPr>
            <w:r w:rsidRPr="00207606">
              <w:rPr>
                <w:rFonts w:ascii="Arial" w:eastAsia="HGMinchoB" w:hAnsi="Arial" w:cs="Arial"/>
                <w:sz w:val="21"/>
                <w:szCs w:val="21"/>
                <w:rtl/>
                <w:lang w:eastAsia="en-US"/>
              </w:rPr>
              <w:t>מסמך הנדסי הבוחן את הסיכונים הבטיחותיים הנובעים ממצבי כשל באתר ובצנרת גפ"מ והשפעתם על שימושי קרקע בסביבתם.</w:t>
            </w:r>
          </w:p>
        </w:tc>
      </w:tr>
      <w:tr w:rsidR="00207606" w:rsidRPr="00207606" w:rsidTr="00207606">
        <w:trPr>
          <w:trHeight w:val="19"/>
        </w:trPr>
        <w:tc>
          <w:tcPr>
            <w:tcW w:w="2537" w:type="dxa"/>
            <w:shd w:val="clear" w:color="auto" w:fill="FFFFFF"/>
          </w:tcPr>
          <w:p w:rsidR="00207606" w:rsidRPr="00207606" w:rsidRDefault="00207606" w:rsidP="00207606">
            <w:pPr>
              <w:spacing w:after="120"/>
              <w:ind w:left="85"/>
              <w:jc w:val="right"/>
              <w:rPr>
                <w:rFonts w:ascii="Arial" w:eastAsia="HGMinchoB" w:hAnsi="Arial" w:cs="Arial"/>
                <w:b/>
                <w:bCs/>
                <w:sz w:val="21"/>
                <w:szCs w:val="21"/>
                <w:rtl/>
                <w:lang w:eastAsia="en-US"/>
              </w:rPr>
            </w:pPr>
            <w:r w:rsidRPr="00207606">
              <w:rPr>
                <w:rFonts w:ascii="Arial" w:eastAsia="HGMinchoB" w:hAnsi="Arial" w:cs="Arial"/>
                <w:b/>
                <w:bCs/>
                <w:sz w:val="21"/>
                <w:szCs w:val="21"/>
                <w:rtl/>
                <w:lang w:eastAsia="en-US"/>
              </w:rPr>
              <w:t>שימושים קולטי קהל</w:t>
            </w:r>
          </w:p>
        </w:tc>
        <w:tc>
          <w:tcPr>
            <w:tcW w:w="6237" w:type="dxa"/>
            <w:shd w:val="clear" w:color="auto" w:fill="FFFFFF"/>
          </w:tcPr>
          <w:p w:rsidR="00207606" w:rsidRPr="00207606" w:rsidRDefault="00207606" w:rsidP="00207606">
            <w:pPr>
              <w:spacing w:after="120"/>
              <w:ind w:left="85"/>
              <w:jc w:val="both"/>
              <w:rPr>
                <w:rFonts w:ascii="Arial" w:eastAsia="HGMinchoB" w:hAnsi="Arial" w:cs="Arial"/>
                <w:sz w:val="21"/>
                <w:szCs w:val="21"/>
                <w:rtl/>
                <w:lang w:eastAsia="en-US"/>
              </w:rPr>
            </w:pPr>
            <w:r w:rsidRPr="00207606">
              <w:rPr>
                <w:rFonts w:ascii="Arial" w:eastAsia="Calibri" w:hAnsi="Arial" w:cs="Arial"/>
                <w:sz w:val="21"/>
                <w:szCs w:val="21"/>
                <w:rtl/>
                <w:lang w:eastAsia="en-US"/>
              </w:rPr>
              <w:t xml:space="preserve">שימושים הכרוכים בשהיית אוכלוסייה בריכוז ובתדירות גבוהים, </w:t>
            </w:r>
            <w:r w:rsidRPr="00207606">
              <w:rPr>
                <w:rFonts w:ascii="Arial" w:eastAsia="HGMinchoB" w:hAnsi="Arial" w:cs="Arial"/>
                <w:sz w:val="21"/>
                <w:szCs w:val="21"/>
                <w:rtl/>
                <w:lang w:eastAsia="en-US"/>
              </w:rPr>
              <w:t xml:space="preserve">כגון: מגורים, משרדים משרתי קהל, </w:t>
            </w:r>
            <w:r w:rsidRPr="00207606">
              <w:rPr>
                <w:rFonts w:ascii="Arial" w:eastAsia="Calibri" w:hAnsi="Arial" w:cs="Arial"/>
                <w:sz w:val="21"/>
                <w:szCs w:val="21"/>
                <w:rtl/>
                <w:lang w:eastAsia="en-US"/>
              </w:rPr>
              <w:t>מחנות צה"ל</w:t>
            </w:r>
            <w:r w:rsidRPr="00207606">
              <w:rPr>
                <w:rFonts w:ascii="Arial" w:eastAsia="HGMinchoB" w:hAnsi="Arial" w:cs="Arial"/>
                <w:sz w:val="21"/>
                <w:szCs w:val="21"/>
                <w:rtl/>
                <w:lang w:eastAsia="en-US"/>
              </w:rPr>
              <w:t xml:space="preserve"> ומבני ציבור כהגדרתם בסעיף 188 לחוק.</w:t>
            </w:r>
          </w:p>
        </w:tc>
      </w:tr>
    </w:tbl>
    <w:p w:rsidR="0061179B" w:rsidRPr="00207606" w:rsidRDefault="0061179B" w:rsidP="00422FD4">
      <w:pPr>
        <w:spacing w:after="0"/>
        <w:jc w:val="both"/>
        <w:rPr>
          <w:rFonts w:ascii="Arial" w:eastAsia="HGMinchoB" w:hAnsi="Arial" w:cs="Arial"/>
          <w:b/>
          <w:bCs/>
          <w:sz w:val="21"/>
          <w:szCs w:val="21"/>
          <w:rtl/>
          <w:lang w:eastAsia="en-US"/>
        </w:rPr>
      </w:pPr>
    </w:p>
    <w:p w:rsidR="0061179B" w:rsidRPr="00207606" w:rsidRDefault="0061179B" w:rsidP="00422FD4">
      <w:pPr>
        <w:spacing w:after="0"/>
        <w:jc w:val="both"/>
        <w:rPr>
          <w:rFonts w:ascii="Arial" w:eastAsia="HGMinchoB" w:hAnsi="Arial" w:cs="Arial"/>
          <w:b/>
          <w:bCs/>
          <w:sz w:val="21"/>
          <w:szCs w:val="21"/>
          <w:lang w:eastAsia="en-US"/>
        </w:rPr>
      </w:pPr>
    </w:p>
    <w:p w:rsidR="00FF0BFB" w:rsidRPr="00FF0BFB" w:rsidRDefault="00FF0BFB" w:rsidP="001C491A">
      <w:pPr>
        <w:numPr>
          <w:ilvl w:val="0"/>
          <w:numId w:val="43"/>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שמירת שטחים לתכנון</w:t>
      </w:r>
    </w:p>
    <w:p w:rsidR="00FF0BFB" w:rsidRPr="00FF0BFB" w:rsidRDefault="00FF0BFB" w:rsidP="001C491A">
      <w:pPr>
        <w:numPr>
          <w:ilvl w:val="1"/>
          <w:numId w:val="43"/>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שימושים מותרים עד לאישור תכנית מפורטת לאתר גפ"מ</w:t>
      </w:r>
    </w:p>
    <w:p w:rsidR="00FF0BFB" w:rsidRPr="001C3D24" w:rsidRDefault="00FF0BFB" w:rsidP="00422FD4">
      <w:pPr>
        <w:tabs>
          <w:tab w:val="left" w:pos="2895"/>
        </w:tabs>
        <w:spacing w:after="120"/>
        <w:ind w:left="709"/>
        <w:jc w:val="both"/>
        <w:rPr>
          <w:rFonts w:ascii="Arial" w:eastAsia="Times New Roman" w:hAnsi="Arial" w:cs="Arial"/>
          <w:sz w:val="21"/>
          <w:szCs w:val="21"/>
          <w:rtl/>
          <w:lang w:eastAsia="en-US"/>
        </w:rPr>
      </w:pPr>
      <w:r w:rsidRPr="001C3D24">
        <w:rPr>
          <w:rFonts w:ascii="Arial" w:eastAsia="Times New Roman" w:hAnsi="Arial" w:cs="Arial"/>
          <w:sz w:val="21"/>
          <w:szCs w:val="21"/>
          <w:rtl/>
          <w:lang w:eastAsia="en-US"/>
        </w:rPr>
        <w:t xml:space="preserve">בתשריט התכנית מסומנים שטחים שמורים לתכנון ולמרחבי חיפוש אתרי גפ"מ. עד לאישור תכנית מפורטת רשאי מוסד תכנון, לאחר התייעצות עם משרד האנרגיה לאשר אחד מאלו ובלבד שלא תיפגע בכך האפשרות לתכנון, הקמה ולתפעול אתרי הגפ"מ: </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lang w:eastAsia="en-US"/>
        </w:rPr>
      </w:pPr>
      <w:r w:rsidRPr="001C3D24">
        <w:rPr>
          <w:rFonts w:ascii="Arial" w:eastAsia="Times New Roman" w:hAnsi="Arial" w:cs="Arial"/>
          <w:sz w:val="21"/>
          <w:szCs w:val="21"/>
          <w:rtl/>
          <w:lang w:eastAsia="en-US"/>
        </w:rPr>
        <w:t>תכנית או היתר לקווי תשתית או לשימושים זמניים, באישור הוועדה המחוזית, ובלבד שיקבעו הוראות או תנאים שיגבילו את תקופת השימוש ויבטיחו מועד פינוי על פי התקדמות תכנון האתר או הקמתו.</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lang w:eastAsia="en-US"/>
        </w:rPr>
      </w:pPr>
      <w:r w:rsidRPr="001C3D24">
        <w:rPr>
          <w:rFonts w:ascii="Arial" w:eastAsia="Times New Roman" w:hAnsi="Arial" w:cs="Arial"/>
          <w:sz w:val="21"/>
          <w:szCs w:val="21"/>
          <w:rtl/>
          <w:lang w:eastAsia="en-US"/>
        </w:rPr>
        <w:t>תכנית או היתר למתקני תשתית, באישור המועצה הארצית.</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lang w:eastAsia="en-US"/>
        </w:rPr>
      </w:pPr>
      <w:r w:rsidRPr="001C3D24">
        <w:rPr>
          <w:rFonts w:ascii="Arial" w:eastAsia="Times New Roman" w:hAnsi="Arial" w:cs="Arial"/>
          <w:sz w:val="21"/>
          <w:szCs w:val="21"/>
          <w:rtl/>
          <w:lang w:eastAsia="en-US"/>
        </w:rPr>
        <w:t>במרחב חיפוש ניתן לאשר תכנית או היתר לשימושים אחרים ובלבד שהתקבל אישור הוועדה המחוזית.</w:t>
      </w:r>
    </w:p>
    <w:p w:rsidR="00FF0BFB" w:rsidRPr="00FF0BFB" w:rsidRDefault="00FF0BFB" w:rsidP="001C491A">
      <w:pPr>
        <w:numPr>
          <w:ilvl w:val="1"/>
          <w:numId w:val="43"/>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lastRenderedPageBreak/>
        <w:t>תחום מגבלות בניה</w:t>
      </w:r>
    </w:p>
    <w:p w:rsidR="00FF0BFB" w:rsidRPr="001C3D24" w:rsidRDefault="00FF0BFB" w:rsidP="00422FD4">
      <w:pPr>
        <w:tabs>
          <w:tab w:val="left" w:pos="2895"/>
        </w:tabs>
        <w:spacing w:after="120"/>
        <w:ind w:left="709"/>
        <w:jc w:val="both"/>
        <w:rPr>
          <w:rFonts w:ascii="Arial" w:eastAsia="Times New Roman" w:hAnsi="Arial" w:cs="Arial"/>
          <w:sz w:val="21"/>
          <w:szCs w:val="21"/>
          <w:rtl/>
          <w:lang w:eastAsia="en-US"/>
        </w:rPr>
      </w:pPr>
      <w:r w:rsidRPr="001C3D24">
        <w:rPr>
          <w:rFonts w:ascii="Arial" w:eastAsia="Times New Roman" w:hAnsi="Arial" w:cs="Arial"/>
          <w:sz w:val="21"/>
          <w:szCs w:val="21"/>
          <w:rtl/>
          <w:lang w:eastAsia="en-US"/>
        </w:rPr>
        <w:t>סביב כל שטח שמור לתכנון אתר גפ"מ מסומן תחום מגבלות בניה כמסומן בתשריט. בתחום זה,</w:t>
      </w:r>
      <w:r w:rsidR="0061179B" w:rsidRPr="001C3D24">
        <w:rPr>
          <w:rFonts w:ascii="Arial" w:eastAsia="Times New Roman" w:hAnsi="Arial" w:cs="Arial"/>
          <w:sz w:val="21"/>
          <w:szCs w:val="21"/>
          <w:rtl/>
          <w:lang w:eastAsia="en-US"/>
        </w:rPr>
        <w:t xml:space="preserve"> מוסד תכנון לא יאשר תכנית ולא י</w:t>
      </w:r>
      <w:r w:rsidRPr="001C3D24">
        <w:rPr>
          <w:rFonts w:ascii="Arial" w:eastAsia="Times New Roman" w:hAnsi="Arial" w:cs="Arial"/>
          <w:sz w:val="21"/>
          <w:szCs w:val="21"/>
          <w:rtl/>
          <w:lang w:eastAsia="en-US"/>
        </w:rPr>
        <w:t>תן היתר בנייה מכח תכנית שאושרה לאחר אישורה של תכנית זו לשימושים קולטי קהל, אלא בהתייעצות עם מנהל הבטיחות, המשרד להגנת הסביבה ופיקוד העורף ובלבד ששוכנע כי אין בשימושים אלו כדי לפגוע בהקמת אתר הגפ"מ וכי לא נשקף מהם סיכון בטיחותי.</w:t>
      </w:r>
    </w:p>
    <w:p w:rsidR="00FF0BFB" w:rsidRPr="00FF0BFB" w:rsidRDefault="00FF0BFB" w:rsidP="001C491A">
      <w:pPr>
        <w:numPr>
          <w:ilvl w:val="1"/>
          <w:numId w:val="43"/>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 xml:space="preserve">שטח שמור לתכנון/ מרחב חיפוש/ שטח חלופי </w:t>
      </w:r>
    </w:p>
    <w:p w:rsidR="00FF0BFB" w:rsidRPr="001C3D24" w:rsidRDefault="00FF0BFB" w:rsidP="00422FD4">
      <w:pPr>
        <w:tabs>
          <w:tab w:val="left" w:pos="2895"/>
        </w:tabs>
        <w:spacing w:after="120"/>
        <w:ind w:left="709"/>
        <w:jc w:val="both"/>
        <w:rPr>
          <w:rFonts w:ascii="Arial" w:eastAsia="Times New Roman" w:hAnsi="Arial" w:cs="Arial"/>
          <w:sz w:val="21"/>
          <w:szCs w:val="21"/>
          <w:rtl/>
          <w:lang w:eastAsia="en-US"/>
        </w:rPr>
      </w:pPr>
      <w:r w:rsidRPr="001C3D24">
        <w:rPr>
          <w:rFonts w:ascii="Arial" w:eastAsia="Times New Roman" w:hAnsi="Arial" w:cs="Arial"/>
          <w:sz w:val="21"/>
          <w:szCs w:val="21"/>
          <w:rtl/>
          <w:lang w:eastAsia="en-US"/>
        </w:rPr>
        <w:t>עם אישור תכנית מפורטת לאתר הגפ"מ בשלמותו:</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rtl/>
          <w:lang w:eastAsia="en-US"/>
        </w:rPr>
      </w:pPr>
      <w:r w:rsidRPr="001C3D24">
        <w:rPr>
          <w:rFonts w:ascii="Arial" w:eastAsia="Times New Roman" w:hAnsi="Arial" w:cs="Arial"/>
          <w:sz w:val="21"/>
          <w:szCs w:val="21"/>
          <w:rtl/>
          <w:lang w:eastAsia="en-US"/>
        </w:rPr>
        <w:t>בשטח שמור לתכנון תתבטל יתרת השטח השמור לתכנון ותחזור ליעודה כפי שהיה טרם אישור תכנית זו או כפי שייקבע בתכנית מפורטת כאמור, אלא אם כן קבעה המועצה הארצית את שמירתה לתשתיות נוספות לאחר שמוסד תכנון הע</w:t>
      </w:r>
      <w:r w:rsidR="0061179B" w:rsidRPr="001C3D24">
        <w:rPr>
          <w:rFonts w:ascii="Arial" w:eastAsia="Times New Roman" w:hAnsi="Arial" w:cs="Arial"/>
          <w:sz w:val="21"/>
          <w:szCs w:val="21"/>
          <w:rtl/>
          <w:lang w:eastAsia="en-US"/>
        </w:rPr>
        <w:t>ביר את התכנית לידיעתה עם הפקדתה</w:t>
      </w:r>
      <w:r w:rsidR="0061179B" w:rsidRPr="001C3D24">
        <w:rPr>
          <w:rFonts w:ascii="Arial" w:eastAsia="Times New Roman" w:hAnsi="Arial" w:cs="Arial" w:hint="cs"/>
          <w:sz w:val="21"/>
          <w:szCs w:val="21"/>
          <w:rtl/>
          <w:lang w:eastAsia="en-US"/>
        </w:rPr>
        <w:t>.</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lang w:eastAsia="en-US"/>
        </w:rPr>
      </w:pPr>
      <w:r w:rsidRPr="001C3D24">
        <w:rPr>
          <w:rFonts w:ascii="Arial" w:eastAsia="Times New Roman" w:hAnsi="Arial" w:cs="Arial"/>
          <w:sz w:val="21"/>
          <w:szCs w:val="21"/>
          <w:rtl/>
          <w:lang w:eastAsia="en-US"/>
        </w:rPr>
        <w:t>במרחב חיפוש, תתבטל יתרת השטח ותחזור ליעודה טרם אישור תכנית זו, או כפי שייקבע בתכנית המפורטת.</w:t>
      </w:r>
    </w:p>
    <w:p w:rsidR="00FF0BFB" w:rsidRDefault="00FF0BFB" w:rsidP="001C491A">
      <w:pPr>
        <w:numPr>
          <w:ilvl w:val="2"/>
          <w:numId w:val="43"/>
        </w:numPr>
        <w:spacing w:after="120"/>
        <w:ind w:left="709" w:hanging="709"/>
        <w:jc w:val="both"/>
        <w:rPr>
          <w:rFonts w:ascii="Arial" w:eastAsia="Times New Roman" w:hAnsi="Arial" w:cs="Arial"/>
          <w:sz w:val="21"/>
          <w:szCs w:val="21"/>
          <w:lang w:eastAsia="en-US"/>
        </w:rPr>
      </w:pPr>
      <w:r w:rsidRPr="001C3D24">
        <w:rPr>
          <w:rFonts w:ascii="Arial" w:eastAsia="Times New Roman" w:hAnsi="Arial" w:cs="Arial"/>
          <w:sz w:val="21"/>
          <w:szCs w:val="21"/>
          <w:rtl/>
          <w:lang w:eastAsia="en-US"/>
        </w:rPr>
        <w:t>שטח חלופי לאתר גפ"מ יבוטל, לאחר שאושר האתר בשטח החלופי לו בתכנית מפורטת, אלא אם כן קבעה המועצה הארצית, לאחר התייעצות עם הועדה המחוזית והועדות המקומיות הנוגעות בדבר את שמירתו לתשתיות נוספות וזאת לאחר שמוסד תכנון העביר את התכנית לידיעתה עם הפקדתה.</w:t>
      </w:r>
    </w:p>
    <w:p w:rsidR="001C3D24" w:rsidRPr="001C3D24" w:rsidRDefault="001C3D24" w:rsidP="001C3D24">
      <w:pPr>
        <w:spacing w:after="120"/>
        <w:jc w:val="both"/>
        <w:rPr>
          <w:rFonts w:ascii="Arial" w:eastAsia="Times New Roman" w:hAnsi="Arial" w:cs="Arial"/>
          <w:sz w:val="21"/>
          <w:szCs w:val="21"/>
          <w:lang w:eastAsia="en-US"/>
        </w:rPr>
      </w:pPr>
    </w:p>
    <w:p w:rsidR="00FF0BFB" w:rsidRPr="00FF0BFB" w:rsidRDefault="00FF0BFB" w:rsidP="001C491A">
      <w:pPr>
        <w:numPr>
          <w:ilvl w:val="0"/>
          <w:numId w:val="43"/>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תכנית מפורטת לאתר ולצנרת גפ"מ</w:t>
      </w:r>
    </w:p>
    <w:p w:rsidR="00FF0BFB" w:rsidRPr="00FF0BFB" w:rsidRDefault="00FF0BFB" w:rsidP="001C491A">
      <w:pPr>
        <w:numPr>
          <w:ilvl w:val="1"/>
          <w:numId w:val="43"/>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תכליות ושימושים</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lang w:eastAsia="en-US"/>
        </w:rPr>
      </w:pPr>
      <w:r w:rsidRPr="001C3D24">
        <w:rPr>
          <w:rFonts w:ascii="Arial" w:eastAsia="Times New Roman" w:hAnsi="Arial" w:cs="Arial"/>
          <w:sz w:val="21"/>
          <w:szCs w:val="21"/>
          <w:rtl/>
          <w:lang w:eastAsia="en-US"/>
        </w:rPr>
        <w:t>אתר גפ''מ יוקם על פי תכנית מפורטת שמכוחה יינתנו היתרי בנייה. מוסד תכנון הדן בתכנית מפורטת לאתר, ישקול את מידת הצורך בחיבורה לצנרת כתנאי להפעלת האתר.</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lang w:eastAsia="en-US"/>
        </w:rPr>
      </w:pPr>
      <w:r w:rsidRPr="001C3D24">
        <w:rPr>
          <w:rFonts w:ascii="Arial" w:eastAsia="Times New Roman" w:hAnsi="Arial" w:cs="Arial"/>
          <w:sz w:val="21"/>
          <w:szCs w:val="21"/>
          <w:rtl/>
          <w:lang w:eastAsia="en-US"/>
        </w:rPr>
        <w:t>התכנית המפורטת תקבע את כל הנדרש למימוש מטרתה ובכלל זה כל השימושים, המבנים והמתקנים הנדרשים להקמה, לתפעול, לאחזקה, לשדרוג, להנגשה, אמצעי ביטחון ובטיחות, קווים ומתקני תשתית לסוגיהם ואמצעי ניטור ובקרה. ניתן לכלול בשטח אתר הגפ"מ גם ניפוק גפ"מ.</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lang w:eastAsia="en-US"/>
        </w:rPr>
      </w:pPr>
      <w:r w:rsidRPr="001C3D24">
        <w:rPr>
          <w:rFonts w:ascii="Arial" w:eastAsia="Times New Roman" w:hAnsi="Arial" w:cs="Arial"/>
          <w:sz w:val="21"/>
          <w:szCs w:val="21"/>
          <w:rtl/>
          <w:lang w:eastAsia="en-US"/>
        </w:rPr>
        <w:t>בנוסף, ניתן לאשר בשטח תכנית מפורטת לאתר גפ"מ, העברת קווי תשתית לסוגיהם, בתנאי שלא תהיה פגיעה בתפקוד האתר בהתאם למטרות התכנית.</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lang w:eastAsia="en-US"/>
        </w:rPr>
      </w:pPr>
      <w:r w:rsidRPr="001C3D24">
        <w:rPr>
          <w:rFonts w:ascii="Arial" w:eastAsia="Times New Roman" w:hAnsi="Arial" w:cs="Arial"/>
          <w:sz w:val="21"/>
          <w:szCs w:val="21"/>
          <w:rtl/>
          <w:lang w:eastAsia="en-US"/>
        </w:rPr>
        <w:t>תכנית מפורטת תקבע תחום מגבלות בניה בין אתר הגפ"מ לבין שימושים קולטי קהל, וזאת בהתאם לממצאי סקר הסיכונים.</w:t>
      </w:r>
    </w:p>
    <w:p w:rsidR="00FF0BFB" w:rsidRPr="00FF0BFB" w:rsidRDefault="00FF0BFB" w:rsidP="001C491A">
      <w:pPr>
        <w:numPr>
          <w:ilvl w:val="1"/>
          <w:numId w:val="43"/>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 xml:space="preserve">סקר סיכונים </w:t>
      </w:r>
    </w:p>
    <w:p w:rsidR="00FF0BFB" w:rsidRPr="001C3D24" w:rsidRDefault="00FF0BFB" w:rsidP="00422FD4">
      <w:pPr>
        <w:tabs>
          <w:tab w:val="left" w:pos="2895"/>
        </w:tabs>
        <w:spacing w:after="120"/>
        <w:ind w:left="709"/>
        <w:jc w:val="both"/>
        <w:rPr>
          <w:rFonts w:ascii="Arial" w:eastAsia="Times New Roman" w:hAnsi="Arial" w:cs="Arial"/>
          <w:sz w:val="21"/>
          <w:szCs w:val="21"/>
          <w:rtl/>
          <w:lang w:eastAsia="en-US"/>
        </w:rPr>
      </w:pPr>
      <w:r w:rsidRPr="001C3D24">
        <w:rPr>
          <w:rFonts w:ascii="Arial" w:eastAsia="Times New Roman" w:hAnsi="Arial" w:cs="Arial"/>
          <w:sz w:val="21"/>
          <w:szCs w:val="21"/>
          <w:rtl/>
          <w:lang w:eastAsia="en-US"/>
        </w:rPr>
        <w:t xml:space="preserve">תכנית מפורטת לאתר גפ"מ תלווה בסקר סיכונים שיערך על פי הנחיות המשרד להגנת הסביבה ויאושר על ידי המשרד להגנת הסביבה, מנהל הבטיחות ופיקוד העורף. </w:t>
      </w:r>
    </w:p>
    <w:p w:rsidR="00FF0BFB" w:rsidRPr="00FF0BFB" w:rsidRDefault="00FF0BFB" w:rsidP="001C491A">
      <w:pPr>
        <w:numPr>
          <w:ilvl w:val="1"/>
          <w:numId w:val="43"/>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רצועת צנרת גפ"מ</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rtl/>
          <w:lang w:eastAsia="en-US"/>
        </w:rPr>
      </w:pPr>
      <w:r w:rsidRPr="001C3D24">
        <w:rPr>
          <w:rFonts w:ascii="Arial" w:eastAsia="Times New Roman" w:hAnsi="Arial" w:cs="Arial"/>
          <w:sz w:val="21"/>
          <w:szCs w:val="21"/>
          <w:rtl/>
          <w:lang w:eastAsia="en-US"/>
        </w:rPr>
        <w:t xml:space="preserve">בתכנית מפורטת ניתן יהיה לקבוע רצועת צנרת גפ"מ שתחבר בין מקור הגפ"מ לבין אתר גפ"מ. צנרת הגפ"מ תוקם ככל הניתן בצמידות לקווי תשתית אחרים ותוטמן בהתאם למפרט למיגון חומ"ס של פיקוד העורף. </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rtl/>
          <w:lang w:eastAsia="en-US"/>
        </w:rPr>
      </w:pPr>
      <w:r w:rsidRPr="001C3D24">
        <w:rPr>
          <w:rFonts w:ascii="Arial" w:eastAsia="Times New Roman" w:hAnsi="Arial" w:cs="Arial"/>
          <w:sz w:val="21"/>
          <w:szCs w:val="21"/>
          <w:rtl/>
          <w:lang w:eastAsia="en-US"/>
        </w:rPr>
        <w:t xml:space="preserve">הצמדה, חצייה או כניסה לתחומן של תשתיות אחרות, טעונה תיאום עם הגופים המופקדים על תשתיות אלו. </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rtl/>
          <w:lang w:eastAsia="en-US"/>
        </w:rPr>
      </w:pPr>
      <w:r w:rsidRPr="001C3D24">
        <w:rPr>
          <w:rFonts w:ascii="Arial" w:eastAsia="Times New Roman" w:hAnsi="Arial" w:cs="Arial"/>
          <w:sz w:val="21"/>
          <w:szCs w:val="21"/>
          <w:rtl/>
          <w:lang w:eastAsia="en-US"/>
        </w:rPr>
        <w:lastRenderedPageBreak/>
        <w:t>תכנית לרצועת צנרת גפ"מ תקבע את רוחב רצועת הצנרת או מסדרון התשתיות ותחומי מגבלות הבניה (קווי בניין ותחום סקירה) בהתייעצות עם מנהל הבטיחות והמשרד להגנת הסביבה.</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lang w:eastAsia="en-US"/>
        </w:rPr>
      </w:pPr>
      <w:r w:rsidRPr="001C3D24">
        <w:rPr>
          <w:rFonts w:ascii="Arial" w:eastAsia="Times New Roman" w:hAnsi="Arial" w:cs="Arial"/>
          <w:sz w:val="21"/>
          <w:szCs w:val="21"/>
          <w:rtl/>
          <w:lang w:eastAsia="en-US"/>
        </w:rPr>
        <w:t>תכנית לרצועת צנרת גפ"מ העוברת בתחום מגבלות של מערכת הביטחון, תתואם עם מערכת הביטחון.</w:t>
      </w:r>
    </w:p>
    <w:p w:rsidR="00FF0BFB" w:rsidRPr="00FF0BFB" w:rsidRDefault="00FF0BFB" w:rsidP="001C491A">
      <w:pPr>
        <w:numPr>
          <w:ilvl w:val="1"/>
          <w:numId w:val="43"/>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הוראות בטיחות</w:t>
      </w:r>
    </w:p>
    <w:p w:rsidR="00FF0BFB" w:rsidRPr="001C3D24" w:rsidRDefault="00FF0BFB" w:rsidP="00422FD4">
      <w:pPr>
        <w:tabs>
          <w:tab w:val="left" w:pos="2895"/>
        </w:tabs>
        <w:spacing w:after="0"/>
        <w:ind w:left="709"/>
        <w:jc w:val="both"/>
        <w:rPr>
          <w:rFonts w:ascii="Arial" w:eastAsia="Times New Roman" w:hAnsi="Arial" w:cs="Arial"/>
          <w:sz w:val="21"/>
          <w:szCs w:val="21"/>
          <w:lang w:eastAsia="en-US"/>
        </w:rPr>
      </w:pPr>
      <w:r w:rsidRPr="001C3D24">
        <w:rPr>
          <w:rFonts w:ascii="Arial" w:eastAsia="Times New Roman" w:hAnsi="Arial" w:cs="Arial"/>
          <w:sz w:val="21"/>
          <w:szCs w:val="21"/>
          <w:rtl/>
          <w:lang w:eastAsia="en-US"/>
        </w:rPr>
        <w:t>התכנית המפורטת תכלול, בין היתר, הוראות לנושאים הבאים:</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lang w:eastAsia="en-US"/>
        </w:rPr>
      </w:pPr>
      <w:r w:rsidRPr="001C3D24">
        <w:rPr>
          <w:rFonts w:ascii="Arial" w:eastAsia="Times New Roman" w:hAnsi="Arial" w:cs="Arial"/>
          <w:sz w:val="21"/>
          <w:szCs w:val="21"/>
          <w:rtl/>
          <w:lang w:eastAsia="en-US"/>
        </w:rPr>
        <w:t xml:space="preserve">נפח מירבי לאחסון גפ"מ בתחום האתר. </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lang w:eastAsia="en-US"/>
        </w:rPr>
      </w:pPr>
      <w:r w:rsidRPr="001C3D24">
        <w:rPr>
          <w:rFonts w:ascii="Arial" w:eastAsia="Times New Roman" w:hAnsi="Arial" w:cs="Arial"/>
          <w:sz w:val="21"/>
          <w:szCs w:val="21"/>
          <w:rtl/>
          <w:lang w:eastAsia="en-US"/>
        </w:rPr>
        <w:t xml:space="preserve">נפח מירבי לאחסון מיכלי גפ"מ מיטלטלים והוראות בטיחות למילויים ולאחסנתם. </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lang w:eastAsia="en-US"/>
        </w:rPr>
      </w:pPr>
      <w:r w:rsidRPr="001C3D24">
        <w:rPr>
          <w:rFonts w:ascii="Arial" w:eastAsia="Times New Roman" w:hAnsi="Arial" w:cs="Arial"/>
          <w:sz w:val="21"/>
          <w:szCs w:val="21"/>
          <w:rtl/>
          <w:lang w:eastAsia="en-US"/>
        </w:rPr>
        <w:t>מיכלי הגפ"מ יוטמנו מעל לפני הקרקע או מתחת לפני הקרקע ע"י כיסויים בשכבת חול ועפר ובשכבות מיגון בהתאם למפרט למיגון חומ"ס של פיקוד העורף. מוסד תכנון רשאי לאשר צורת הטמנה שונה ובלבד שתואמה עם מנהל הבטיחות ועם פיקוד העורף ונבחנה באמצעות סקר הסיכונים.</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lang w:eastAsia="en-US"/>
        </w:rPr>
      </w:pPr>
      <w:r w:rsidRPr="001C3D24">
        <w:rPr>
          <w:rFonts w:ascii="Arial" w:eastAsia="Times New Roman" w:hAnsi="Arial" w:cs="Arial"/>
          <w:sz w:val="21"/>
          <w:szCs w:val="21"/>
          <w:rtl/>
          <w:lang w:eastAsia="en-US"/>
        </w:rPr>
        <w:t xml:space="preserve">הוראות בטיחות למילוי מיכליות ולמילוי מיכלי גפ"מ מיטלטלים וכן הוראות לחניית מיכליות גפ"מ. </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lang w:eastAsia="en-US"/>
        </w:rPr>
      </w:pPr>
      <w:r w:rsidRPr="001C3D24">
        <w:rPr>
          <w:rFonts w:ascii="Arial" w:eastAsia="Times New Roman" w:hAnsi="Arial" w:cs="Arial"/>
          <w:sz w:val="21"/>
          <w:szCs w:val="21"/>
          <w:rtl/>
          <w:lang w:eastAsia="en-US"/>
        </w:rPr>
        <w:t>לא תתאפשר חניית מיכליות כביש המכילות גפ"מ באתר.</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lang w:eastAsia="en-US"/>
        </w:rPr>
      </w:pPr>
      <w:r w:rsidRPr="001C3D24">
        <w:rPr>
          <w:rFonts w:ascii="Arial" w:eastAsia="Times New Roman" w:hAnsi="Arial" w:cs="Arial"/>
          <w:sz w:val="21"/>
          <w:szCs w:val="21"/>
          <w:rtl/>
          <w:lang w:eastAsia="en-US"/>
        </w:rPr>
        <w:t xml:space="preserve">מיגון המבנים והמתקנים באתר, לרבות בעת חירום, בתאום עם מנהל הבטיחות ועם פיקוד העורף. </w:t>
      </w:r>
    </w:p>
    <w:p w:rsidR="00FF0BFB" w:rsidRPr="00FF0BFB" w:rsidRDefault="00FF0BFB" w:rsidP="001C491A">
      <w:pPr>
        <w:numPr>
          <w:ilvl w:val="1"/>
          <w:numId w:val="43"/>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תכנון והקמה בשלבים</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rtl/>
          <w:lang w:eastAsia="en-US"/>
        </w:rPr>
      </w:pPr>
      <w:r w:rsidRPr="001C3D24">
        <w:rPr>
          <w:rFonts w:ascii="Arial" w:eastAsia="Times New Roman" w:hAnsi="Arial" w:cs="Arial"/>
          <w:sz w:val="21"/>
          <w:szCs w:val="21"/>
          <w:rtl/>
          <w:lang w:eastAsia="en-US"/>
        </w:rPr>
        <w:t xml:space="preserve">ניתן להוציא היתר בניה להקמת האתר, או חלק ממרכיביו בשלבים הן ביחס להיקף האחסון והניפוק והן ביחס לניצול השטח. במקרה זה יתן מוסד תכנון את דעתו לצורך בהשלמה או בעדכון סקר הסיכונים. </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lang w:eastAsia="en-US"/>
        </w:rPr>
      </w:pPr>
      <w:r w:rsidRPr="001C3D24">
        <w:rPr>
          <w:rFonts w:ascii="Arial" w:eastAsia="Times New Roman" w:hAnsi="Arial" w:cs="Arial"/>
          <w:sz w:val="21"/>
          <w:szCs w:val="21"/>
          <w:rtl/>
          <w:lang w:eastAsia="en-US"/>
        </w:rPr>
        <w:t xml:space="preserve">ניתן לאשר תכנית נפרדת לצנרת הגפ"מ. </w:t>
      </w:r>
    </w:p>
    <w:p w:rsidR="00FF0BFB" w:rsidRPr="00FF0BFB" w:rsidRDefault="00FF0BFB" w:rsidP="001C491A">
      <w:pPr>
        <w:numPr>
          <w:ilvl w:val="1"/>
          <w:numId w:val="43"/>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הוראות נוספות</w:t>
      </w:r>
    </w:p>
    <w:p w:rsidR="00FF0BFB" w:rsidRPr="001C3D24" w:rsidRDefault="00FF0BFB" w:rsidP="00422FD4">
      <w:pPr>
        <w:tabs>
          <w:tab w:val="left" w:pos="2895"/>
        </w:tabs>
        <w:spacing w:after="120"/>
        <w:ind w:left="709"/>
        <w:jc w:val="both"/>
        <w:rPr>
          <w:rFonts w:ascii="Arial" w:eastAsia="Times New Roman" w:hAnsi="Arial" w:cs="Arial"/>
          <w:sz w:val="21"/>
          <w:szCs w:val="21"/>
          <w:rtl/>
          <w:lang w:eastAsia="en-US"/>
        </w:rPr>
      </w:pPr>
      <w:r w:rsidRPr="001C3D24">
        <w:rPr>
          <w:rFonts w:ascii="Arial" w:eastAsia="Times New Roman" w:hAnsi="Arial" w:cs="Arial"/>
          <w:sz w:val="21"/>
          <w:szCs w:val="21"/>
          <w:rtl/>
          <w:lang w:eastAsia="en-US"/>
        </w:rPr>
        <w:t>התכנית המפורטת תקבע הוראות לגובה מפלס האתר ופתרונות לעודפי חפירה.</w:t>
      </w:r>
    </w:p>
    <w:p w:rsidR="00FF0BFB" w:rsidRPr="00FF0BFB" w:rsidRDefault="00FF0BFB" w:rsidP="001C491A">
      <w:pPr>
        <w:numPr>
          <w:ilvl w:val="1"/>
          <w:numId w:val="43"/>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תכנית הנדסית ותכנית הפעלה</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rtl/>
          <w:lang w:eastAsia="en-US"/>
        </w:rPr>
      </w:pPr>
      <w:r w:rsidRPr="001C3D24">
        <w:rPr>
          <w:rFonts w:ascii="Arial" w:eastAsia="Times New Roman" w:hAnsi="Arial" w:cs="Arial"/>
          <w:sz w:val="21"/>
          <w:szCs w:val="21"/>
          <w:rtl/>
          <w:lang w:eastAsia="en-US"/>
        </w:rPr>
        <w:t xml:space="preserve">תכנית מפורטת תכלול הוראות לתכנון הנדסי ולהפעלה לאתר ולצנרת הגפ"מ או שתכלול הוראות לעריכת תכנית הנדסית ותכנית הפעלה. </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rtl/>
          <w:lang w:eastAsia="en-US"/>
        </w:rPr>
      </w:pPr>
      <w:r w:rsidRPr="001C3D24">
        <w:rPr>
          <w:rFonts w:ascii="Arial" w:eastAsia="Times New Roman" w:hAnsi="Arial" w:cs="Arial"/>
          <w:sz w:val="21"/>
          <w:szCs w:val="21"/>
          <w:rtl/>
          <w:lang w:eastAsia="en-US"/>
        </w:rPr>
        <w:t>התכנית ההנדסית ותכנית ההפעלה יאושרו לפי העניין, ע"י מנהל הבטיחות ומתכנן המחוז ובהתייעצות עם מהנדס הועדה המקומית הנוגעת בדבר, המשרד להגנת הסביבה, פיקוד העורף ונציבות כבאות והצלה. הוראות אלו יהוו תנאי להוצאת היתר בניה.</w:t>
      </w:r>
    </w:p>
    <w:p w:rsidR="00FF0BFB" w:rsidRPr="001C3D24" w:rsidRDefault="00FF0BFB" w:rsidP="001C3D24">
      <w:pPr>
        <w:spacing w:after="120"/>
        <w:ind w:left="85" w:right="-425"/>
        <w:jc w:val="both"/>
        <w:rPr>
          <w:rFonts w:ascii="Arial" w:eastAsia="HGMinchoB" w:hAnsi="Arial" w:cs="Arial"/>
          <w:sz w:val="21"/>
          <w:szCs w:val="21"/>
          <w:rtl/>
          <w:lang w:eastAsia="en-US"/>
        </w:rPr>
      </w:pPr>
    </w:p>
    <w:p w:rsidR="00FF0BFB" w:rsidRPr="00FF0BFB" w:rsidRDefault="00FF0BFB" w:rsidP="001C491A">
      <w:pPr>
        <w:numPr>
          <w:ilvl w:val="0"/>
          <w:numId w:val="43"/>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 xml:space="preserve">הוראות מיוחדות לאתרים </w:t>
      </w:r>
    </w:p>
    <w:p w:rsidR="00FF0BFB" w:rsidRPr="00FF0BFB" w:rsidRDefault="00FF0BFB" w:rsidP="001C491A">
      <w:pPr>
        <w:numPr>
          <w:ilvl w:val="1"/>
          <w:numId w:val="43"/>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קצא"א</w:t>
      </w:r>
    </w:p>
    <w:p w:rsidR="00FF0BFB" w:rsidRPr="001C3D24" w:rsidRDefault="00FF0BFB" w:rsidP="00422FD4">
      <w:pPr>
        <w:tabs>
          <w:tab w:val="left" w:pos="2895"/>
        </w:tabs>
        <w:spacing w:after="120"/>
        <w:ind w:left="709"/>
        <w:jc w:val="both"/>
        <w:rPr>
          <w:rFonts w:ascii="Arial" w:eastAsia="Times New Roman" w:hAnsi="Arial" w:cs="Arial"/>
          <w:sz w:val="21"/>
          <w:szCs w:val="21"/>
          <w:rtl/>
          <w:lang w:eastAsia="en-US"/>
        </w:rPr>
      </w:pPr>
      <w:r w:rsidRPr="001C3D24">
        <w:rPr>
          <w:rFonts w:ascii="Arial" w:eastAsia="Times New Roman" w:hAnsi="Arial" w:cs="Arial"/>
          <w:sz w:val="21"/>
          <w:szCs w:val="21"/>
          <w:rtl/>
          <w:lang w:eastAsia="en-US"/>
        </w:rPr>
        <w:t>הניפוק באתר זה לא יעלה על היקף הניפוק הקיים ביום אישור התכנית</w:t>
      </w:r>
      <w:r w:rsidR="0061179B" w:rsidRPr="001C3D24">
        <w:rPr>
          <w:rFonts w:ascii="Arial" w:eastAsia="Times New Roman" w:hAnsi="Arial" w:cs="Arial" w:hint="cs"/>
          <w:sz w:val="21"/>
          <w:szCs w:val="21"/>
          <w:rtl/>
          <w:lang w:eastAsia="en-US"/>
        </w:rPr>
        <w:t>.</w:t>
      </w:r>
    </w:p>
    <w:p w:rsidR="00FF0BFB" w:rsidRPr="00FF0BFB" w:rsidRDefault="00FF0BFB" w:rsidP="001C491A">
      <w:pPr>
        <w:numPr>
          <w:ilvl w:val="1"/>
          <w:numId w:val="43"/>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 xml:space="preserve">מרכז הדלק ובית זיקוק אשדוד </w:t>
      </w:r>
    </w:p>
    <w:p w:rsidR="00FF0BFB" w:rsidRDefault="00FF0BFB" w:rsidP="00422FD4">
      <w:pPr>
        <w:tabs>
          <w:tab w:val="left" w:pos="2895"/>
        </w:tabs>
        <w:spacing w:after="120"/>
        <w:ind w:left="709"/>
        <w:jc w:val="both"/>
        <w:rPr>
          <w:rFonts w:ascii="Arial" w:eastAsia="Times New Roman" w:hAnsi="Arial" w:cs="Arial"/>
          <w:sz w:val="21"/>
          <w:szCs w:val="21"/>
          <w:rtl/>
          <w:lang w:eastAsia="en-US"/>
        </w:rPr>
      </w:pPr>
      <w:r w:rsidRPr="001C3D24">
        <w:rPr>
          <w:rFonts w:ascii="Arial" w:eastAsia="Times New Roman" w:hAnsi="Arial" w:cs="Arial"/>
          <w:sz w:val="21"/>
          <w:szCs w:val="21"/>
          <w:rtl/>
          <w:lang w:eastAsia="en-US"/>
        </w:rPr>
        <w:t>מיקומו של אתר הגפ"מ ייקבע בתכנית מפורטת במתחם בית הזיקוק או במתחם מרכז הדלק או בשני המתחמים.</w:t>
      </w:r>
    </w:p>
    <w:p w:rsidR="001C3D24" w:rsidRDefault="001C3D24" w:rsidP="00422FD4">
      <w:pPr>
        <w:tabs>
          <w:tab w:val="left" w:pos="2895"/>
        </w:tabs>
        <w:spacing w:after="120"/>
        <w:ind w:left="709"/>
        <w:jc w:val="both"/>
        <w:rPr>
          <w:rFonts w:ascii="Arial" w:eastAsia="Times New Roman" w:hAnsi="Arial" w:cs="Arial"/>
          <w:sz w:val="21"/>
          <w:szCs w:val="21"/>
          <w:rtl/>
          <w:lang w:eastAsia="en-US"/>
        </w:rPr>
      </w:pPr>
    </w:p>
    <w:p w:rsidR="001C3D24" w:rsidRPr="001C3D24" w:rsidRDefault="001C3D24" w:rsidP="00422FD4">
      <w:pPr>
        <w:tabs>
          <w:tab w:val="left" w:pos="2895"/>
        </w:tabs>
        <w:spacing w:after="120"/>
        <w:ind w:left="709"/>
        <w:jc w:val="both"/>
        <w:rPr>
          <w:rFonts w:ascii="Arial" w:eastAsia="Times New Roman" w:hAnsi="Arial" w:cs="Arial"/>
          <w:sz w:val="21"/>
          <w:szCs w:val="21"/>
          <w:rtl/>
          <w:lang w:eastAsia="en-US"/>
        </w:rPr>
      </w:pPr>
    </w:p>
    <w:p w:rsidR="00FF0BFB" w:rsidRPr="00FF0BFB" w:rsidRDefault="00FF0BFB" w:rsidP="001C491A">
      <w:pPr>
        <w:numPr>
          <w:ilvl w:val="1"/>
          <w:numId w:val="43"/>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lastRenderedPageBreak/>
        <w:t>אתרים חלופיים: משולש-התשתיות/ נאות-חובב</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rtl/>
          <w:lang w:eastAsia="en-US"/>
        </w:rPr>
      </w:pPr>
      <w:r w:rsidRPr="001C3D24">
        <w:rPr>
          <w:rFonts w:ascii="Arial" w:eastAsia="Times New Roman" w:hAnsi="Arial" w:cs="Arial"/>
          <w:sz w:val="21"/>
          <w:szCs w:val="21"/>
          <w:rtl/>
          <w:lang w:eastAsia="en-US"/>
        </w:rPr>
        <w:t xml:space="preserve">אתר נאות-חובב הינו חלופי לאתר משולש התשתיות. תינתן עדיפות לקידום אתר משולש-התשתיות על פני אתר נאות-חובב. </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rtl/>
          <w:lang w:eastAsia="en-US"/>
        </w:rPr>
      </w:pPr>
      <w:r w:rsidRPr="001C3D24">
        <w:rPr>
          <w:rFonts w:ascii="Arial" w:eastAsia="Times New Roman" w:hAnsi="Arial" w:cs="Arial"/>
          <w:sz w:val="21"/>
          <w:szCs w:val="21"/>
          <w:rtl/>
          <w:lang w:eastAsia="en-US"/>
        </w:rPr>
        <w:t xml:space="preserve">מיקומו של אתר הגפ"מ במשולש-התשתיות ייקבע בתכנית מפורטת, בתוך תחום בור המחצבה בכפוף לשלבי הביצוע לכריה וחציבה כפי שנקבעו בהוראות תמ"א 1/4/14 ולאחר קבלת אישור המפקח על המכרות. הקמת האתר תותר לאחר מיצוי חומר הגלם, בהתאם לקבוע בתמ"א 14/ 4/ 1 ולאחר קבלת אישור המפקח על המכרות ובהתחשב בעמדת מפעיל המחצבה. בתחום בור המחצבה, תינתן עדיפות לאיגום מים לצורך קליטת עודפי נגר על פני אחסון גפ"מ. </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lang w:eastAsia="en-US"/>
        </w:rPr>
      </w:pPr>
      <w:r w:rsidRPr="001C3D24">
        <w:rPr>
          <w:rFonts w:ascii="Arial" w:eastAsia="Times New Roman" w:hAnsi="Arial" w:cs="Arial"/>
          <w:sz w:val="21"/>
          <w:szCs w:val="21"/>
          <w:rtl/>
          <w:lang w:eastAsia="en-US"/>
        </w:rPr>
        <w:t>תכנית מפורטת לאתר נאות חובב תופקד באישור המועצה הארצית, לאחר שבחנה את אפשרות המימוש והיישום של אתר משולש התשתיות לצורך אחסון גפ"מ או לצורך מתקני תשתית אחרים.</w:t>
      </w:r>
    </w:p>
    <w:p w:rsidR="00FF0BFB" w:rsidRPr="00FF0BFB" w:rsidRDefault="00FF0BFB" w:rsidP="001C491A">
      <w:pPr>
        <w:numPr>
          <w:ilvl w:val="1"/>
          <w:numId w:val="43"/>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 xml:space="preserve">אתר קרקעות הצפון </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lang w:eastAsia="en-US"/>
        </w:rPr>
      </w:pPr>
      <w:r w:rsidRPr="001C3D24">
        <w:rPr>
          <w:rFonts w:ascii="Arial" w:eastAsia="Times New Roman" w:hAnsi="Arial" w:cs="Arial"/>
          <w:sz w:val="21"/>
          <w:szCs w:val="21"/>
          <w:rtl/>
          <w:lang w:eastAsia="en-US"/>
        </w:rPr>
        <w:t xml:space="preserve">שטחו של האתר לא יעלה על 70 דונם. </w:t>
      </w:r>
    </w:p>
    <w:p w:rsidR="00FF0BFB" w:rsidRPr="001C3D24" w:rsidRDefault="00FF0BFB" w:rsidP="001C491A">
      <w:pPr>
        <w:numPr>
          <w:ilvl w:val="2"/>
          <w:numId w:val="43"/>
        </w:numPr>
        <w:spacing w:after="120"/>
        <w:ind w:left="709" w:hanging="709"/>
        <w:jc w:val="both"/>
        <w:rPr>
          <w:rFonts w:ascii="Arial" w:eastAsia="Times New Roman" w:hAnsi="Arial" w:cs="Arial"/>
          <w:sz w:val="21"/>
          <w:szCs w:val="21"/>
          <w:lang w:eastAsia="en-US"/>
        </w:rPr>
      </w:pPr>
      <w:r w:rsidRPr="001C3D24">
        <w:rPr>
          <w:rFonts w:ascii="Arial" w:eastAsia="Times New Roman" w:hAnsi="Arial" w:cs="Arial"/>
          <w:sz w:val="21"/>
          <w:szCs w:val="21"/>
          <w:rtl/>
          <w:lang w:eastAsia="en-US"/>
        </w:rPr>
        <w:t>האתר יחל לפעול רק לאחר פינוי אתר הגפ"מ בקרית אתא.</w:t>
      </w:r>
    </w:p>
    <w:p w:rsidR="00FF0BFB" w:rsidRPr="001C3D24" w:rsidRDefault="00FF0BFB" w:rsidP="001C3D24">
      <w:pPr>
        <w:spacing w:after="120"/>
        <w:ind w:left="720"/>
        <w:jc w:val="both"/>
        <w:rPr>
          <w:rFonts w:ascii="Arial" w:eastAsia="HGMinchoB" w:hAnsi="Arial" w:cs="Arial"/>
          <w:sz w:val="21"/>
          <w:szCs w:val="21"/>
          <w:lang w:eastAsia="en-US"/>
        </w:rPr>
      </w:pPr>
    </w:p>
    <w:p w:rsidR="00FF0BFB" w:rsidRPr="00FF0BFB" w:rsidRDefault="00FF0BFB" w:rsidP="001C491A">
      <w:pPr>
        <w:numPr>
          <w:ilvl w:val="0"/>
          <w:numId w:val="43"/>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ביטול וצמצום שטח שמור לתכנון גפ"מ</w:t>
      </w:r>
    </w:p>
    <w:p w:rsidR="00FF0BFB" w:rsidRPr="001C3D24" w:rsidRDefault="00FF0BFB" w:rsidP="00422FD4">
      <w:pPr>
        <w:tabs>
          <w:tab w:val="left" w:pos="2895"/>
        </w:tabs>
        <w:spacing w:after="120"/>
        <w:ind w:left="709"/>
        <w:jc w:val="both"/>
        <w:rPr>
          <w:rFonts w:ascii="Arial" w:eastAsia="Times New Roman" w:hAnsi="Arial" w:cs="Arial"/>
          <w:sz w:val="21"/>
          <w:szCs w:val="21"/>
          <w:rtl/>
          <w:lang w:eastAsia="en-US"/>
        </w:rPr>
      </w:pPr>
      <w:r w:rsidRPr="001C3D24">
        <w:rPr>
          <w:rFonts w:ascii="Arial" w:eastAsia="Times New Roman" w:hAnsi="Arial" w:cs="Arial"/>
          <w:sz w:val="21"/>
          <w:szCs w:val="21"/>
          <w:rtl/>
          <w:lang w:eastAsia="en-US"/>
        </w:rPr>
        <w:t>המועצה הארצית, בהתייעצות עם משרד האנרגיה, הועדה המחוזית והועדות המקומיות</w:t>
      </w:r>
      <w:r w:rsidRPr="00FF0BFB">
        <w:rPr>
          <w:rFonts w:ascii="Arial" w:eastAsia="Times New Roman" w:hAnsi="Arial" w:cs="Arial"/>
          <w:rtl/>
          <w:lang w:eastAsia="en-US"/>
        </w:rPr>
        <w:t xml:space="preserve"> </w:t>
      </w:r>
      <w:r w:rsidRPr="001C3D24">
        <w:rPr>
          <w:rFonts w:ascii="Arial" w:eastAsia="Times New Roman" w:hAnsi="Arial" w:cs="Arial"/>
          <w:sz w:val="21"/>
          <w:szCs w:val="21"/>
          <w:rtl/>
          <w:lang w:eastAsia="en-US"/>
        </w:rPr>
        <w:t xml:space="preserve">הנוגעות בדבר, רשאית לבטל או לצמצם שטח שמור לתכנון אתר גפ"מ שנקבע בתכנית זו. </w:t>
      </w:r>
    </w:p>
    <w:p w:rsidR="00FF0BFB" w:rsidRPr="001C3D24" w:rsidRDefault="00FF0BFB" w:rsidP="00422FD4">
      <w:pPr>
        <w:tabs>
          <w:tab w:val="left" w:pos="2895"/>
        </w:tabs>
        <w:spacing w:after="120"/>
        <w:ind w:left="709"/>
        <w:jc w:val="both"/>
        <w:rPr>
          <w:rFonts w:ascii="Arial" w:eastAsia="Times New Roman" w:hAnsi="Arial" w:cs="Arial"/>
          <w:sz w:val="21"/>
          <w:szCs w:val="21"/>
          <w:rtl/>
          <w:lang w:eastAsia="en-US"/>
        </w:rPr>
      </w:pPr>
      <w:r w:rsidRPr="001C3D24">
        <w:rPr>
          <w:rFonts w:ascii="Arial" w:eastAsia="Times New Roman" w:hAnsi="Arial" w:cs="Arial"/>
          <w:sz w:val="21"/>
          <w:szCs w:val="21"/>
          <w:rtl/>
          <w:lang w:eastAsia="en-US"/>
        </w:rPr>
        <w:t>עם ביטול או צמצום כאמור, יחזרו השטחים לייעודם כפי שהיו טרם אישור תכנית זו, אלא אם קבעה המועצה הארצית שמירתם לתשתיות אחרות. מסמכי התכנית יעודכנו בהתאם והם יועברו לידיעת מוסדות התכנון הנוגעים בדבר.</w:t>
      </w:r>
    </w:p>
    <w:p w:rsidR="00FF0BFB" w:rsidRPr="001C3D24" w:rsidRDefault="00FF0BFB" w:rsidP="001C3D24">
      <w:pPr>
        <w:spacing w:after="120"/>
        <w:ind w:left="85" w:right="-425"/>
        <w:jc w:val="both"/>
        <w:rPr>
          <w:rFonts w:ascii="Arial" w:eastAsia="Calibri" w:hAnsi="Arial" w:cs="Arial"/>
          <w:sz w:val="21"/>
          <w:szCs w:val="21"/>
          <w:rtl/>
          <w:lang w:eastAsia="en-US"/>
        </w:rPr>
      </w:pPr>
    </w:p>
    <w:p w:rsidR="00FF0BFB" w:rsidRPr="00FF0BFB" w:rsidRDefault="00FF0BFB" w:rsidP="001C491A">
      <w:pPr>
        <w:numPr>
          <w:ilvl w:val="0"/>
          <w:numId w:val="43"/>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 xml:space="preserve">הוספת אתרים </w:t>
      </w:r>
    </w:p>
    <w:p w:rsidR="00FF0BFB" w:rsidRPr="001C3D24" w:rsidRDefault="00FF0BFB" w:rsidP="00422FD4">
      <w:pPr>
        <w:tabs>
          <w:tab w:val="left" w:pos="2895"/>
        </w:tabs>
        <w:spacing w:after="120"/>
        <w:ind w:left="709"/>
        <w:jc w:val="both"/>
        <w:rPr>
          <w:rFonts w:ascii="Arial" w:eastAsia="Times New Roman" w:hAnsi="Arial" w:cs="Arial"/>
          <w:sz w:val="21"/>
          <w:szCs w:val="21"/>
          <w:lang w:eastAsia="en-US"/>
        </w:rPr>
      </w:pPr>
      <w:r w:rsidRPr="001C3D24">
        <w:rPr>
          <w:rFonts w:ascii="Arial" w:eastAsia="Times New Roman" w:hAnsi="Arial" w:cs="Arial"/>
          <w:sz w:val="21"/>
          <w:szCs w:val="21"/>
          <w:rtl/>
          <w:lang w:eastAsia="en-US"/>
        </w:rPr>
        <w:t>בתכנית מפורטת ניתן להוסיף אתרי גפ"מ לאחר התייעצות עם משרד האנרגיה והועדה המחוזית הנוגעת בדבר, והתקבל אישור המועצה הארצית.</w:t>
      </w:r>
    </w:p>
    <w:p w:rsidR="00FF0BFB" w:rsidRPr="001C3D24" w:rsidRDefault="00FF0BFB" w:rsidP="00422FD4">
      <w:pPr>
        <w:tabs>
          <w:tab w:val="left" w:pos="2895"/>
        </w:tabs>
        <w:spacing w:after="120"/>
        <w:ind w:left="709"/>
        <w:jc w:val="both"/>
        <w:rPr>
          <w:rFonts w:ascii="Arial" w:eastAsia="Times New Roman" w:hAnsi="Arial" w:cs="Arial"/>
          <w:sz w:val="21"/>
          <w:szCs w:val="21"/>
          <w:rtl/>
          <w:lang w:eastAsia="en-US"/>
        </w:rPr>
      </w:pPr>
      <w:r w:rsidRPr="001C3D24">
        <w:rPr>
          <w:rFonts w:ascii="Arial" w:eastAsia="Times New Roman" w:hAnsi="Arial" w:cs="Arial"/>
          <w:sz w:val="21"/>
          <w:szCs w:val="21"/>
          <w:rtl/>
          <w:lang w:eastAsia="en-US"/>
        </w:rPr>
        <w:t>תכנית כאמור תערך על פי הוראות תכנית זו ולא תהווה לה שינוי.</w:t>
      </w:r>
    </w:p>
    <w:p w:rsidR="00FF0BFB" w:rsidRPr="001C3D24" w:rsidRDefault="00FF0BFB" w:rsidP="001C3D24">
      <w:pPr>
        <w:spacing w:after="120"/>
        <w:ind w:left="85" w:right="-425"/>
        <w:jc w:val="both"/>
        <w:rPr>
          <w:rFonts w:ascii="Arial" w:eastAsia="HGMinchoB" w:hAnsi="Arial" w:cs="Arial"/>
          <w:sz w:val="21"/>
          <w:szCs w:val="21"/>
          <w:rtl/>
          <w:lang w:eastAsia="en-US"/>
        </w:rPr>
      </w:pPr>
    </w:p>
    <w:p w:rsidR="00FF0BFB" w:rsidRPr="00FF0BFB" w:rsidRDefault="00FF0BFB" w:rsidP="001C491A">
      <w:pPr>
        <w:numPr>
          <w:ilvl w:val="0"/>
          <w:numId w:val="43"/>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גמישות לאתרי גפ"מ</w:t>
      </w:r>
    </w:p>
    <w:p w:rsidR="00FF0BFB" w:rsidRPr="001C3D24" w:rsidRDefault="0061179B" w:rsidP="001C3D24">
      <w:pPr>
        <w:tabs>
          <w:tab w:val="left" w:pos="2895"/>
        </w:tabs>
        <w:spacing w:after="120"/>
        <w:ind w:left="709"/>
        <w:jc w:val="both"/>
        <w:rPr>
          <w:rFonts w:ascii="Arial" w:eastAsia="Times New Roman" w:hAnsi="Arial" w:cs="Arial"/>
          <w:sz w:val="21"/>
          <w:szCs w:val="21"/>
          <w:rtl/>
          <w:lang w:eastAsia="en-US"/>
        </w:rPr>
      </w:pPr>
      <w:r w:rsidRPr="001C3D24">
        <w:rPr>
          <w:rFonts w:ascii="Arial" w:eastAsia="Times New Roman" w:hAnsi="Arial" w:cs="Arial"/>
          <w:sz w:val="21"/>
          <w:szCs w:val="21"/>
          <w:rtl/>
          <w:lang w:eastAsia="en-US"/>
        </w:rPr>
        <w:t>בתכנית מפורטת לאתר</w:t>
      </w:r>
      <w:r w:rsidR="00FF0BFB" w:rsidRPr="001C3D24">
        <w:rPr>
          <w:rFonts w:ascii="Arial" w:eastAsia="Times New Roman" w:hAnsi="Arial" w:cs="Arial"/>
          <w:sz w:val="21"/>
          <w:szCs w:val="21"/>
          <w:rtl/>
          <w:lang w:eastAsia="en-US"/>
        </w:rPr>
        <w:t xml:space="preserve"> גפ"מ, מוסד תכנון רשאי לקבוע שינויים במיקום האתר ובהיקף שטחו במרחב הסמוך ל"שטח שמור לתכנון אתר גפ"מ", לאחר התייעצות עם משרד התשתיות הלאומיות, האנרגיה והמים ועם מנהל הבטיחות, משיקולים מעין אלו: </w:t>
      </w:r>
    </w:p>
    <w:p w:rsidR="00FF0BFB" w:rsidRPr="001C3D24" w:rsidRDefault="00FF0BFB" w:rsidP="001C491A">
      <w:pPr>
        <w:numPr>
          <w:ilvl w:val="1"/>
          <w:numId w:val="43"/>
        </w:numPr>
        <w:spacing w:after="120"/>
        <w:ind w:left="709" w:hanging="709"/>
        <w:jc w:val="both"/>
        <w:rPr>
          <w:rFonts w:ascii="Arial" w:eastAsia="Times New Roman" w:hAnsi="Arial" w:cs="Arial"/>
          <w:sz w:val="21"/>
          <w:szCs w:val="21"/>
          <w:lang w:eastAsia="en-US"/>
        </w:rPr>
      </w:pPr>
      <w:r w:rsidRPr="001C3D24">
        <w:rPr>
          <w:rFonts w:ascii="Arial" w:eastAsia="Times New Roman" w:hAnsi="Arial" w:cs="Arial"/>
          <w:sz w:val="21"/>
          <w:szCs w:val="21"/>
          <w:rtl/>
          <w:lang w:eastAsia="en-US"/>
        </w:rPr>
        <w:t xml:space="preserve">שינויים בקנה המידה של התכנית. </w:t>
      </w:r>
    </w:p>
    <w:p w:rsidR="00FF0BFB" w:rsidRPr="001C3D24" w:rsidRDefault="00FF0BFB" w:rsidP="001C491A">
      <w:pPr>
        <w:numPr>
          <w:ilvl w:val="1"/>
          <w:numId w:val="43"/>
        </w:numPr>
        <w:spacing w:after="120"/>
        <w:ind w:left="709" w:hanging="709"/>
        <w:jc w:val="both"/>
        <w:rPr>
          <w:rFonts w:ascii="Arial" w:eastAsia="Times New Roman" w:hAnsi="Arial" w:cs="Arial"/>
          <w:sz w:val="21"/>
          <w:szCs w:val="21"/>
          <w:lang w:eastAsia="en-US"/>
        </w:rPr>
      </w:pPr>
      <w:r w:rsidRPr="001C3D24">
        <w:rPr>
          <w:rFonts w:ascii="Arial" w:eastAsia="Times New Roman" w:hAnsi="Arial" w:cs="Arial"/>
          <w:sz w:val="21"/>
          <w:szCs w:val="21"/>
          <w:rtl/>
          <w:lang w:eastAsia="en-US"/>
        </w:rPr>
        <w:t>התאמה לתנאים מקומיים.</w:t>
      </w:r>
    </w:p>
    <w:p w:rsidR="00FF0BFB" w:rsidRPr="001C3D24" w:rsidRDefault="00FF0BFB" w:rsidP="001C491A">
      <w:pPr>
        <w:numPr>
          <w:ilvl w:val="1"/>
          <w:numId w:val="43"/>
        </w:numPr>
        <w:spacing w:after="120"/>
        <w:ind w:left="709" w:hanging="709"/>
        <w:jc w:val="both"/>
        <w:rPr>
          <w:rFonts w:ascii="Arial" w:eastAsia="Times New Roman" w:hAnsi="Arial" w:cs="Arial"/>
          <w:sz w:val="21"/>
          <w:szCs w:val="21"/>
          <w:lang w:eastAsia="en-US"/>
        </w:rPr>
      </w:pPr>
      <w:r w:rsidRPr="001C3D24">
        <w:rPr>
          <w:rFonts w:ascii="Arial" w:eastAsia="Times New Roman" w:hAnsi="Arial" w:cs="Arial"/>
          <w:sz w:val="21"/>
          <w:szCs w:val="21"/>
          <w:rtl/>
          <w:lang w:eastAsia="en-US"/>
        </w:rPr>
        <w:t>מגבלות הנדסיות ומכשולים פיסיים.</w:t>
      </w:r>
    </w:p>
    <w:p w:rsidR="00FF0BFB" w:rsidRPr="001C3D24" w:rsidRDefault="00FF0BFB" w:rsidP="001C491A">
      <w:pPr>
        <w:numPr>
          <w:ilvl w:val="1"/>
          <w:numId w:val="43"/>
        </w:numPr>
        <w:spacing w:after="120"/>
        <w:ind w:left="709" w:hanging="709"/>
        <w:jc w:val="both"/>
        <w:rPr>
          <w:rFonts w:ascii="Arial" w:eastAsia="Times New Roman" w:hAnsi="Arial" w:cs="Arial"/>
          <w:sz w:val="21"/>
          <w:szCs w:val="21"/>
          <w:lang w:eastAsia="en-US"/>
        </w:rPr>
      </w:pPr>
      <w:r w:rsidRPr="001C3D24">
        <w:rPr>
          <w:rFonts w:ascii="Arial" w:eastAsia="Times New Roman" w:hAnsi="Arial" w:cs="Arial"/>
          <w:sz w:val="21"/>
          <w:szCs w:val="21"/>
          <w:rtl/>
          <w:lang w:eastAsia="en-US"/>
        </w:rPr>
        <w:t>מניעת מפגעים בטיחותיים, בריאותיים או סביבתיים.</w:t>
      </w:r>
    </w:p>
    <w:p w:rsidR="00FF0BFB" w:rsidRPr="00FF0BFB" w:rsidRDefault="00FF0BFB" w:rsidP="00422FD4">
      <w:pPr>
        <w:bidi w:val="0"/>
        <w:spacing w:after="80"/>
        <w:rPr>
          <w:rFonts w:ascii="Arial" w:eastAsia="Times New Roman" w:hAnsi="Arial" w:cs="Arial"/>
          <w:b/>
          <w:bCs/>
          <w:color w:val="C00000"/>
          <w:sz w:val="44"/>
          <w:szCs w:val="44"/>
          <w:rtl/>
          <w:lang w:eastAsia="en-US"/>
        </w:rPr>
      </w:pPr>
      <w:bookmarkStart w:id="154" w:name="_Toc11854540"/>
      <w:r w:rsidRPr="00FF0BFB">
        <w:rPr>
          <w:rFonts w:ascii="Arial" w:eastAsia="Times New Roman" w:hAnsi="Arial" w:cs="Arial"/>
          <w:b/>
          <w:bCs/>
          <w:color w:val="C00000"/>
          <w:sz w:val="44"/>
          <w:szCs w:val="44"/>
          <w:rtl/>
          <w:lang w:eastAsia="en-US"/>
        </w:rPr>
        <w:br w:type="page"/>
      </w:r>
    </w:p>
    <w:p w:rsidR="00821641" w:rsidRDefault="00821641" w:rsidP="00422FD4">
      <w:pPr>
        <w:pStyle w:val="Heading3"/>
        <w:spacing w:after="200" w:line="276" w:lineRule="auto"/>
        <w:rPr>
          <w:rFonts w:ascii="Arial" w:eastAsia="Times New Roman" w:hAnsi="Arial" w:cs="Arial"/>
          <w:b/>
          <w:bCs/>
          <w:i w:val="0"/>
          <w:iCs w:val="0"/>
          <w:color w:val="0070C0"/>
          <w:sz w:val="40"/>
          <w:szCs w:val="40"/>
          <w:rtl/>
        </w:rPr>
        <w:sectPr w:rsidR="00821641" w:rsidSect="009E5CC9">
          <w:footerReference w:type="default" r:id="rId38"/>
          <w:pgSz w:w="11906" w:h="16838"/>
          <w:pgMar w:top="1440" w:right="1800" w:bottom="1440" w:left="1800" w:header="708" w:footer="417" w:gutter="0"/>
          <w:cols w:space="708"/>
          <w:bidi/>
          <w:rtlGutter/>
          <w:docGrid w:linePitch="360"/>
        </w:sectPr>
      </w:pPr>
    </w:p>
    <w:p w:rsidR="00FF0BFB" w:rsidRPr="0075265F" w:rsidRDefault="00FF0BFB" w:rsidP="00422FD4">
      <w:pPr>
        <w:pStyle w:val="Heading3"/>
        <w:spacing w:after="200" w:line="276" w:lineRule="auto"/>
        <w:rPr>
          <w:rFonts w:ascii="Arial" w:eastAsia="Times New Roman" w:hAnsi="Arial" w:cs="Arial"/>
          <w:b/>
          <w:bCs/>
          <w:color w:val="808080"/>
          <w:sz w:val="44"/>
          <w:szCs w:val="44"/>
          <w:rtl/>
        </w:rPr>
      </w:pPr>
      <w:bookmarkStart w:id="155" w:name="_Toc39227538"/>
      <w:r w:rsidRPr="0075265F">
        <w:rPr>
          <w:rFonts w:ascii="Arial" w:eastAsia="Times New Roman" w:hAnsi="Arial" w:cs="Arial"/>
          <w:b/>
          <w:bCs/>
          <w:i w:val="0"/>
          <w:iCs w:val="0"/>
          <w:color w:val="C00000"/>
          <w:sz w:val="44"/>
          <w:szCs w:val="44"/>
          <w:rtl/>
        </w:rPr>
        <w:lastRenderedPageBreak/>
        <w:t>פרק הפסולת</w:t>
      </w:r>
      <w:bookmarkEnd w:id="154"/>
      <w:r w:rsidRPr="0075265F">
        <w:rPr>
          <w:rFonts w:ascii="Arial" w:eastAsia="Times New Roman" w:hAnsi="Arial" w:cs="Arial"/>
          <w:b/>
          <w:bCs/>
          <w:i w:val="0"/>
          <w:iCs w:val="0"/>
          <w:color w:val="0070C0"/>
          <w:sz w:val="44"/>
          <w:szCs w:val="44"/>
          <w:rtl/>
        </w:rPr>
        <w:t xml:space="preserve"> </w:t>
      </w:r>
      <w:r w:rsidRPr="0075265F">
        <w:rPr>
          <w:rFonts w:ascii="Arial" w:eastAsia="Times New Roman" w:hAnsi="Arial" w:cs="Arial"/>
          <w:b/>
          <w:bCs/>
          <w:i w:val="0"/>
          <w:iCs w:val="0"/>
          <w:color w:val="808080"/>
          <w:sz w:val="44"/>
          <w:szCs w:val="44"/>
          <w:rtl/>
        </w:rPr>
        <w:t>דברי הסבר</w:t>
      </w:r>
      <w:bookmarkEnd w:id="155"/>
    </w:p>
    <w:p w:rsidR="00FF0BFB" w:rsidRPr="00092E93" w:rsidRDefault="00FF0BFB" w:rsidP="00422FD4">
      <w:pPr>
        <w:tabs>
          <w:tab w:val="left" w:pos="2895"/>
        </w:tabs>
        <w:spacing w:after="120"/>
        <w:jc w:val="both"/>
        <w:rPr>
          <w:rFonts w:ascii="Arial" w:eastAsia="Times New Roman" w:hAnsi="Arial" w:cs="Arial"/>
          <w:sz w:val="21"/>
          <w:szCs w:val="21"/>
          <w:rtl/>
          <w:lang w:eastAsia="en-US"/>
        </w:rPr>
      </w:pPr>
      <w:r w:rsidRPr="00092E93">
        <w:rPr>
          <w:rFonts w:ascii="Arial" w:eastAsia="Times New Roman" w:hAnsi="Arial" w:cs="Arial"/>
          <w:sz w:val="21"/>
          <w:szCs w:val="21"/>
          <w:rtl/>
          <w:lang w:eastAsia="en-US"/>
        </w:rPr>
        <w:t>פרק הפסולת מחליף את תמ"א 16/ 4 פסולת מוצקה על שינוייה. הפרק מסדיר את תחום הטיפול בפסולת הן באמצעות השבתה והן באמצעות סילוקה. הפרק קובע הוראות להקמת אתרי פסולת שונים בהתאם לאופן הטיפול בפסולת וסוגה. סוגי האתרים המוסדרים בפרק הם אתר השבה, אתר הטמנה ותחנת מעבר. סוגי הפסולת המטופלים באתרים אלה הם פסולת יבשה, פסולת מעורבת, פסולת חקלאית, פסולת תעשייתית מאושרת ופסולת מסוכנת.</w:t>
      </w:r>
    </w:p>
    <w:p w:rsidR="00FF0BFB" w:rsidRPr="00092E93" w:rsidRDefault="00FF0BFB" w:rsidP="00422FD4">
      <w:pPr>
        <w:tabs>
          <w:tab w:val="left" w:pos="2895"/>
        </w:tabs>
        <w:spacing w:after="120"/>
        <w:jc w:val="both"/>
        <w:rPr>
          <w:rFonts w:ascii="Arial" w:eastAsia="Times New Roman" w:hAnsi="Arial" w:cs="Arial"/>
          <w:b/>
          <w:bCs/>
          <w:sz w:val="21"/>
          <w:szCs w:val="21"/>
          <w:rtl/>
          <w:lang w:eastAsia="en-US"/>
        </w:rPr>
      </w:pPr>
      <w:r w:rsidRPr="00092E93">
        <w:rPr>
          <w:rFonts w:ascii="Arial" w:eastAsia="Times New Roman" w:hAnsi="Arial" w:cs="Arial"/>
          <w:b/>
          <w:bCs/>
          <w:sz w:val="21"/>
          <w:szCs w:val="21"/>
          <w:rtl/>
          <w:lang w:eastAsia="en-US"/>
        </w:rPr>
        <w:t>סדרי העדיפות לטיפול בפסולת</w:t>
      </w:r>
    </w:p>
    <w:p w:rsidR="00FF0BFB" w:rsidRPr="00092E93" w:rsidRDefault="00FF0BFB" w:rsidP="00422FD4">
      <w:pPr>
        <w:tabs>
          <w:tab w:val="left" w:pos="2895"/>
        </w:tabs>
        <w:spacing w:after="120"/>
        <w:jc w:val="both"/>
        <w:rPr>
          <w:rFonts w:ascii="Arial" w:eastAsia="Times New Roman" w:hAnsi="Arial" w:cs="Arial"/>
          <w:sz w:val="21"/>
          <w:szCs w:val="21"/>
          <w:rtl/>
          <w:lang w:eastAsia="en-US"/>
        </w:rPr>
      </w:pPr>
      <w:r w:rsidRPr="00092E93">
        <w:rPr>
          <w:rFonts w:ascii="Arial" w:eastAsia="Times New Roman" w:hAnsi="Arial" w:cs="Arial"/>
          <w:sz w:val="21"/>
          <w:szCs w:val="21"/>
          <w:rtl/>
          <w:lang w:eastAsia="en-US"/>
        </w:rPr>
        <w:t>הדירקטיבה האירופית (</w:t>
      </w:r>
      <w:r w:rsidR="00D875D2" w:rsidRPr="00092E93">
        <w:rPr>
          <w:rFonts w:ascii="Arial" w:eastAsia="Times New Roman" w:hAnsi="Arial" w:cs="Arial"/>
          <w:sz w:val="21"/>
          <w:szCs w:val="21"/>
          <w:lang w:eastAsia="en-US"/>
        </w:rPr>
        <w:t>DIRECTIVE 2008/98/EC OF THE EUROPEAN PARLIAMENT AND OF THE COUNCIL of 19 November 2008 on waste and repealing certain Directives</w:t>
      </w:r>
      <w:r w:rsidRPr="00092E93">
        <w:rPr>
          <w:rFonts w:ascii="Arial" w:eastAsia="Times New Roman" w:hAnsi="Arial" w:cs="Arial"/>
          <w:sz w:val="21"/>
          <w:szCs w:val="21"/>
          <w:rtl/>
          <w:lang w:eastAsia="en-US"/>
        </w:rPr>
        <w:t>) מחלקת את הטיפול בפסולת לשני מסלולים עיקריים:</w:t>
      </w:r>
    </w:p>
    <w:p w:rsidR="00FF0BFB" w:rsidRPr="00092E93" w:rsidRDefault="00FF0BFB" w:rsidP="00422FD4">
      <w:pPr>
        <w:tabs>
          <w:tab w:val="left" w:pos="2895"/>
        </w:tabs>
        <w:spacing w:after="120"/>
        <w:jc w:val="both"/>
        <w:rPr>
          <w:rFonts w:ascii="Arial" w:eastAsia="Times New Roman" w:hAnsi="Arial" w:cs="Arial"/>
          <w:sz w:val="21"/>
          <w:szCs w:val="21"/>
          <w:rtl/>
          <w:lang w:eastAsia="en-US"/>
        </w:rPr>
      </w:pPr>
      <w:r w:rsidRPr="00092E93">
        <w:rPr>
          <w:rFonts w:ascii="Arial" w:eastAsia="Times New Roman" w:hAnsi="Arial" w:cs="Arial"/>
          <w:b/>
          <w:bCs/>
          <w:sz w:val="21"/>
          <w:szCs w:val="21"/>
          <w:rtl/>
          <w:lang w:eastAsia="en-US"/>
        </w:rPr>
        <w:t>מסלול השבה -</w:t>
      </w:r>
      <w:r w:rsidRPr="00092E93">
        <w:rPr>
          <w:rFonts w:ascii="Arial" w:eastAsia="Times New Roman" w:hAnsi="Arial" w:cs="Arial"/>
          <w:sz w:val="21"/>
          <w:szCs w:val="21"/>
          <w:rtl/>
          <w:lang w:eastAsia="en-US"/>
        </w:rPr>
        <w:t xml:space="preserve"> עיבוד הפסולת בדרך המאפשרת שימוש חוזר לרבות מיחזור או הפקת אנרגיה לרבות ההליכים המקדמיים הנדרשים לצורך כך. </w:t>
      </w:r>
    </w:p>
    <w:p w:rsidR="00FF0BFB" w:rsidRDefault="00FF0BFB" w:rsidP="00422FD4">
      <w:pPr>
        <w:tabs>
          <w:tab w:val="left" w:pos="2895"/>
        </w:tabs>
        <w:spacing w:after="120"/>
        <w:jc w:val="both"/>
        <w:rPr>
          <w:rFonts w:ascii="Arial" w:eastAsia="Times New Roman" w:hAnsi="Arial" w:cs="Arial"/>
          <w:sz w:val="21"/>
          <w:szCs w:val="21"/>
          <w:rtl/>
          <w:lang w:eastAsia="en-US"/>
        </w:rPr>
      </w:pPr>
      <w:r w:rsidRPr="00092E93">
        <w:rPr>
          <w:rFonts w:ascii="Arial" w:eastAsia="Times New Roman" w:hAnsi="Arial" w:cs="Arial"/>
          <w:b/>
          <w:bCs/>
          <w:sz w:val="21"/>
          <w:szCs w:val="21"/>
          <w:rtl/>
          <w:lang w:eastAsia="en-US"/>
        </w:rPr>
        <w:t>מסלול סילוק -</w:t>
      </w:r>
      <w:r w:rsidRPr="00092E93">
        <w:rPr>
          <w:rFonts w:ascii="Arial" w:eastAsia="Times New Roman" w:hAnsi="Arial" w:cs="Arial"/>
          <w:sz w:val="21"/>
          <w:szCs w:val="21"/>
          <w:rtl/>
          <w:lang w:eastAsia="en-US"/>
        </w:rPr>
        <w:t xml:space="preserve"> מיזעור הנזק מהפסולת מבלי לעשות בה שימוש. דוגמת הטמנה או איכול פיזי-כימי (שאינו כלול בפרק זה).</w:t>
      </w:r>
    </w:p>
    <w:p w:rsidR="00A6629D" w:rsidRDefault="00560907" w:rsidP="00560907">
      <w:pPr>
        <w:tabs>
          <w:tab w:val="left" w:pos="2895"/>
        </w:tabs>
        <w:spacing w:after="120"/>
        <w:jc w:val="both"/>
        <w:rPr>
          <w:rFonts w:ascii="Arial" w:eastAsia="Times New Roman" w:hAnsi="Arial" w:cs="Arial"/>
          <w:sz w:val="21"/>
          <w:szCs w:val="21"/>
          <w:rtl/>
          <w:lang w:eastAsia="en-US"/>
        </w:rPr>
      </w:pPr>
      <w:r>
        <w:rPr>
          <w:noProof/>
        </w:rPr>
        <w:pict>
          <v:group id="_x0000_s3672" style="position:absolute;left:0;text-align:left;margin-left:-10.65pt;margin-top:0;width:423.3pt;height:131.8pt;z-index:252196864" coordsize="53761,16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">
            <v:rect id="Rectangle 1362" o:spid="_x0000_s3673" style="position:absolute;width:53588;height:4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" fillcolor="#adb9ca" stroked="f" strokeweight="1pt">
              <v:textbox>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32"/>
                        <w:szCs w:val="32"/>
                        <w:rtl/>
                      </w:rPr>
                      <w:t>טיפול בפסולת</w:t>
                    </w:r>
                  </w:p>
                </w:txbxContent>
              </v:textbox>
            </v:rect>
            <v:rect id="Rectangle 1363" o:spid="_x0000_s3674" style="position:absolute;left:28014;top:5552;width:2574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" fillcolor="#c5e0b4" stroked="f" strokeweight="1pt">
              <v:textbox>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השבה</w:t>
                    </w:r>
                  </w:p>
                </w:txbxContent>
              </v:textbox>
            </v:rect>
            <v:rect id="Rectangle 1364" o:spid="_x0000_s3675" style="position:absolute;left:41228;top:9528;width:12533;height:7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" fillcolor="#c5e0b4" stroked="f" strokeweight="1pt">
              <v:textbox>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הפקת אנרגיה</w:t>
                    </w:r>
                  </w:p>
                </w:txbxContent>
              </v:textbox>
            </v:rect>
            <v:rect id="Rectangle 1365" o:spid="_x0000_s3676" style="position:absolute;left:28014;top:9528;width:12533;height:7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" fillcolor="#c5e0b4" stroked="f" strokeweight="1pt">
              <v:textbox>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מחזור וקומפוסטציה</w:t>
                    </w:r>
                  </w:p>
                </w:txbxContent>
              </v:textbox>
            </v:rect>
            <v:rect id="Rectangle 1366" o:spid="_x0000_s3677" style="position:absolute;left:173;top:5552;width:2574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" fillcolor="#dbdbdb" stroked="f" strokeweight="1pt">
              <v:textbox>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סילוק</w:t>
                    </w:r>
                  </w:p>
                </w:txbxContent>
              </v:textbox>
            </v:rect>
            <v:rect id="Rectangle 1367" o:spid="_x0000_s3678" style="position:absolute;left:13428;top:9567;width:12533;height:7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" fillcolor="#dbdbdb" stroked="f" strokeweight="1pt">
              <v:textbox>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הטמנה</w:t>
                    </w:r>
                  </w:p>
                </w:txbxContent>
              </v:textbox>
            </v:rect>
            <v:rect id="Rectangle 1368" o:spid="_x0000_s3679" style="position:absolute;left:213;top:9528;width:12533;height:7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" fillcolor="#dbdbdb" stroked="f" strokeweight="1pt">
              <v:textbox>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איכול פיזי-כימי</w:t>
                    </w:r>
                  </w:p>
                </w:txbxContent>
              </v:textbox>
            </v:rect>
          </v:group>
        </w:pict>
      </w:r>
      <w:r w:rsidRPr="00560907">
        <w:rPr>
          <w:rFonts w:ascii="Arial" w:eastAsia="Times New Roman" w:hAnsi="Arial" w:cs="Arial"/>
          <w:sz w:val="21"/>
          <w:szCs w:val="21"/>
          <w:lang w:eastAsia="en-US"/>
        </w:rPr>
        <w:pict>
          <v:group id="Group 92" o:spid="_x0000_s3664" style="position:absolute;left:0;text-align:left;margin-left:0;margin-top:0;width:423.3pt;height:131.8pt;z-index:252194816" coordsize="53761,16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">
            <v:rect id="Rectangle 1354" o:spid="_x0000_s3665" style="position:absolute;width:53588;height:4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" fillcolor="#8db3e2 [1311]" stroked="f" strokeweight="2pt">
              <v:textbox>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32"/>
                        <w:szCs w:val="32"/>
                        <w:rtl/>
                      </w:rPr>
                      <w:t>טיפול בפסולת</w:t>
                    </w:r>
                  </w:p>
                </w:txbxContent>
              </v:textbox>
            </v:rect>
            <v:rect id="Rectangle 1355" o:spid="_x0000_s3666" style="position:absolute;left:28014;top:5552;width:2574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" fillcolor="#fbd4b4 [1305]" stroked="f" strokeweight="2pt">
              <v:textbox>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השבה</w:t>
                    </w:r>
                  </w:p>
                </w:txbxContent>
              </v:textbox>
            </v:rect>
            <v:rect id="Rectangle 1356" o:spid="_x0000_s3667" style="position:absolute;left:41228;top:9528;width:12533;height:7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" fillcolor="#fbd4b4 [1305]" stroked="f" strokeweight="2pt">
              <v:textbox>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הפקת אנרגיה</w:t>
                    </w:r>
                  </w:p>
                </w:txbxContent>
              </v:textbox>
            </v:rect>
            <v:rect id="Rectangle 1357" o:spid="_x0000_s3668" style="position:absolute;left:28014;top:9528;width:12533;height:7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" fillcolor="#fbd4b4 [1305]" stroked="f" strokeweight="2pt">
              <v:textbox>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מחזור וקומפוסטציה</w:t>
                    </w:r>
                  </w:p>
                </w:txbxContent>
              </v:textbox>
            </v:rect>
            <v:rect id="Rectangle 1358" o:spid="_x0000_s3669" style="position:absolute;left:173;top:5552;width:2574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" fillcolor="#d6e3bc [1302]" stroked="f" strokeweight="2pt">
              <v:textbox>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סילוק</w:t>
                    </w:r>
                  </w:p>
                </w:txbxContent>
              </v:textbox>
            </v:rect>
            <v:rect id="Rectangle 1359" o:spid="_x0000_s3670" style="position:absolute;left:13428;top:9567;width:12533;height:7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" fillcolor="#d6e3bc [1302]" stroked="f" strokeweight="2pt">
              <v:textbox>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הטמנה</w:t>
                    </w:r>
                  </w:p>
                </w:txbxContent>
              </v:textbox>
            </v:rect>
            <v:rect id="Rectangle 1360" o:spid="_x0000_s3671" style="position:absolute;left:213;top:9528;width:12533;height:7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" fillcolor="#d6e3bc [1302]" stroked="f" strokeweight="2pt">
              <v:textbox>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איכול פיזי-כימי</w:t>
                    </w:r>
                  </w:p>
                </w:txbxContent>
              </v:textbox>
            </v:rect>
          </v:group>
        </w:pict>
      </w:r>
    </w:p>
    <w:p w:rsidR="00A6629D" w:rsidRPr="00092E93" w:rsidRDefault="00A6629D" w:rsidP="00422FD4">
      <w:pPr>
        <w:tabs>
          <w:tab w:val="left" w:pos="2895"/>
        </w:tabs>
        <w:spacing w:after="120"/>
        <w:jc w:val="both"/>
        <w:rPr>
          <w:rFonts w:ascii="Arial" w:eastAsia="Times New Roman" w:hAnsi="Arial" w:cs="Arial"/>
          <w:sz w:val="21"/>
          <w:szCs w:val="21"/>
          <w:rtl/>
          <w:lang w:eastAsia="en-US"/>
        </w:rPr>
      </w:pPr>
    </w:p>
    <w:p w:rsidR="00FF0BFB" w:rsidRPr="00092E93" w:rsidRDefault="00FF0BFB" w:rsidP="00422FD4">
      <w:pPr>
        <w:bidi w:val="0"/>
        <w:spacing w:after="0"/>
        <w:ind w:left="84"/>
        <w:jc w:val="both"/>
        <w:rPr>
          <w:rFonts w:ascii="Arial" w:eastAsia="HGMinchoB" w:hAnsi="Arial" w:cs="Arial"/>
          <w:b/>
          <w:bCs/>
          <w:sz w:val="21"/>
          <w:szCs w:val="21"/>
          <w:rtl/>
          <w:lang w:eastAsia="en-US"/>
        </w:rPr>
      </w:pPr>
    </w:p>
    <w:p w:rsidR="00FF0BFB" w:rsidRPr="00092E93" w:rsidRDefault="00FF0BFB" w:rsidP="00422FD4">
      <w:pPr>
        <w:bidi w:val="0"/>
        <w:spacing w:after="80"/>
        <w:ind w:left="84"/>
        <w:jc w:val="both"/>
        <w:rPr>
          <w:rFonts w:ascii="Arial" w:eastAsia="HGMinchoB" w:hAnsi="Arial" w:cs="Arial"/>
          <w:b/>
          <w:bCs/>
          <w:sz w:val="21"/>
          <w:szCs w:val="21"/>
          <w:rtl/>
          <w:lang w:eastAsia="en-US"/>
        </w:rPr>
      </w:pPr>
    </w:p>
    <w:p w:rsidR="00FF0BFB" w:rsidRPr="00092E93" w:rsidRDefault="00FF0BFB" w:rsidP="00422FD4">
      <w:pPr>
        <w:spacing w:after="80"/>
        <w:ind w:left="84"/>
        <w:jc w:val="both"/>
        <w:rPr>
          <w:rFonts w:ascii="Arial" w:eastAsia="HGMinchoB" w:hAnsi="Arial" w:cs="Arial"/>
          <w:sz w:val="21"/>
          <w:szCs w:val="21"/>
          <w:rtl/>
          <w:lang w:eastAsia="en-US"/>
        </w:rPr>
      </w:pPr>
    </w:p>
    <w:p w:rsidR="00FF0BFB" w:rsidRPr="00092E93" w:rsidRDefault="00FF0BFB" w:rsidP="00422FD4">
      <w:pPr>
        <w:spacing w:after="80"/>
        <w:ind w:left="84"/>
        <w:jc w:val="both"/>
        <w:rPr>
          <w:rFonts w:ascii="Arial" w:eastAsia="HGMinchoB" w:hAnsi="Arial" w:cs="Arial"/>
          <w:sz w:val="21"/>
          <w:szCs w:val="21"/>
          <w:rtl/>
          <w:lang w:eastAsia="en-US"/>
        </w:rPr>
      </w:pPr>
    </w:p>
    <w:p w:rsidR="00FF0BFB" w:rsidRPr="00092E93" w:rsidRDefault="00FF0BFB" w:rsidP="00422FD4">
      <w:pPr>
        <w:spacing w:after="80"/>
        <w:ind w:left="84"/>
        <w:jc w:val="both"/>
        <w:rPr>
          <w:rFonts w:ascii="Arial" w:eastAsia="HGMinchoB" w:hAnsi="Arial" w:cs="Arial"/>
          <w:sz w:val="21"/>
          <w:szCs w:val="21"/>
          <w:rtl/>
          <w:lang w:eastAsia="en-US"/>
        </w:rPr>
      </w:pPr>
    </w:p>
    <w:p w:rsidR="00FF0BFB" w:rsidRPr="00092E93" w:rsidRDefault="00FF0BFB" w:rsidP="00422FD4">
      <w:pPr>
        <w:spacing w:after="0"/>
        <w:ind w:left="84"/>
        <w:jc w:val="both"/>
        <w:rPr>
          <w:rFonts w:ascii="Arial" w:eastAsia="HGMinchoB" w:hAnsi="Arial" w:cs="Arial"/>
          <w:sz w:val="21"/>
          <w:szCs w:val="21"/>
          <w:rtl/>
          <w:lang w:eastAsia="en-US"/>
        </w:rPr>
      </w:pPr>
    </w:p>
    <w:p w:rsidR="00FF0BFB" w:rsidRPr="00A6629D" w:rsidRDefault="00FF0BFB" w:rsidP="00422FD4">
      <w:pPr>
        <w:spacing w:after="80"/>
        <w:jc w:val="center"/>
        <w:rPr>
          <w:rFonts w:ascii="Arial" w:eastAsia="HGMinchoB" w:hAnsi="Arial" w:cs="Arial"/>
          <w:b/>
          <w:bCs/>
          <w:sz w:val="18"/>
          <w:szCs w:val="18"/>
          <w:lang w:eastAsia="en-US"/>
        </w:rPr>
      </w:pPr>
      <w:r w:rsidRPr="00A6629D">
        <w:rPr>
          <w:rFonts w:ascii="Arial" w:eastAsia="HGMinchoB" w:hAnsi="Arial" w:cs="Arial"/>
          <w:b/>
          <w:bCs/>
          <w:sz w:val="18"/>
          <w:szCs w:val="18"/>
          <w:rtl/>
          <w:lang w:eastAsia="en-US"/>
        </w:rPr>
        <w:t xml:space="preserve">תרשים </w:t>
      </w:r>
      <w:r w:rsidR="00A6629D" w:rsidRPr="00A6629D">
        <w:rPr>
          <w:rFonts w:ascii="Arial" w:eastAsia="HGMinchoB" w:hAnsi="Arial" w:cs="Arial" w:hint="cs"/>
          <w:b/>
          <w:bCs/>
          <w:sz w:val="18"/>
          <w:szCs w:val="18"/>
          <w:rtl/>
          <w:lang w:eastAsia="en-US"/>
        </w:rPr>
        <w:t>11</w:t>
      </w:r>
      <w:r w:rsidRPr="00A6629D">
        <w:rPr>
          <w:rFonts w:ascii="Arial" w:eastAsia="HGMinchoB" w:hAnsi="Arial" w:cs="Arial"/>
          <w:b/>
          <w:bCs/>
          <w:sz w:val="18"/>
          <w:szCs w:val="18"/>
          <w:rtl/>
          <w:lang w:eastAsia="en-US"/>
        </w:rPr>
        <w:t xml:space="preserve"> - מערך הטיפול בפסולת</w:t>
      </w:r>
    </w:p>
    <w:p w:rsidR="00FF0BFB" w:rsidRPr="00092E93" w:rsidRDefault="00FF0BFB" w:rsidP="00422FD4">
      <w:pPr>
        <w:spacing w:after="0"/>
        <w:ind w:left="84"/>
        <w:jc w:val="both"/>
        <w:rPr>
          <w:rFonts w:ascii="Arial" w:eastAsia="HGMinchoB" w:hAnsi="Arial" w:cs="Arial"/>
          <w:sz w:val="21"/>
          <w:szCs w:val="21"/>
          <w:rtl/>
          <w:lang w:eastAsia="en-US"/>
        </w:rPr>
      </w:pPr>
    </w:p>
    <w:p w:rsidR="00FF0BFB" w:rsidRPr="00092E93" w:rsidRDefault="00FF0BFB" w:rsidP="00422FD4">
      <w:pPr>
        <w:tabs>
          <w:tab w:val="left" w:pos="2895"/>
        </w:tabs>
        <w:spacing w:after="120"/>
        <w:jc w:val="both"/>
        <w:rPr>
          <w:rFonts w:ascii="Arial" w:eastAsia="Times New Roman" w:hAnsi="Arial" w:cs="Arial"/>
          <w:sz w:val="21"/>
          <w:szCs w:val="21"/>
          <w:rtl/>
          <w:lang w:eastAsia="en-US"/>
        </w:rPr>
      </w:pPr>
      <w:r w:rsidRPr="00092E93">
        <w:rPr>
          <w:rFonts w:ascii="Arial" w:eastAsia="Times New Roman" w:hAnsi="Arial" w:cs="Arial"/>
          <w:sz w:val="21"/>
          <w:szCs w:val="21"/>
          <w:rtl/>
          <w:lang w:eastAsia="en-US"/>
        </w:rPr>
        <w:t>אחת ממטרותיו העיקריות של פרק זה היא לעודד תהליכי השבה, ולצמצם פעולות סילוק בהלימה לעדיפות הקבועה בדירקטיבה. בנוסף, בהתאם לדירקטיבה הטיפול בפסולת יעשה לפי סדר העדיפויות הבא</w:t>
      </w:r>
      <w:r w:rsidRPr="00092E93">
        <w:rPr>
          <w:rFonts w:ascii="Arial" w:eastAsia="Times New Roman" w:hAnsi="Arial" w:cs="Arial"/>
          <w:sz w:val="21"/>
          <w:szCs w:val="21"/>
          <w:lang w:eastAsia="en-US"/>
        </w:rPr>
        <w:t>:</w:t>
      </w:r>
    </w:p>
    <w:p w:rsidR="00FF0BFB" w:rsidRPr="00092E93" w:rsidRDefault="00FF0BFB" w:rsidP="00422FD4">
      <w:pPr>
        <w:tabs>
          <w:tab w:val="left" w:pos="2895"/>
        </w:tabs>
        <w:spacing w:after="120"/>
        <w:jc w:val="both"/>
        <w:rPr>
          <w:rFonts w:ascii="Arial" w:eastAsia="Times New Roman" w:hAnsi="Arial" w:cs="Arial"/>
          <w:b/>
          <w:bCs/>
          <w:sz w:val="21"/>
          <w:szCs w:val="21"/>
          <w:rtl/>
          <w:lang w:eastAsia="en-US"/>
        </w:rPr>
      </w:pPr>
      <w:r w:rsidRPr="00092E93">
        <w:rPr>
          <w:rFonts w:ascii="Arial" w:eastAsia="Times New Roman" w:hAnsi="Arial" w:cs="Arial"/>
          <w:b/>
          <w:bCs/>
          <w:sz w:val="21"/>
          <w:szCs w:val="21"/>
          <w:rtl/>
          <w:lang w:eastAsia="en-US"/>
        </w:rPr>
        <w:t>1. הפחתה במ</w:t>
      </w:r>
      <w:bookmarkStart w:id="156" w:name="_GoBack"/>
      <w:bookmarkEnd w:id="156"/>
      <w:r w:rsidRPr="00092E93">
        <w:rPr>
          <w:rFonts w:ascii="Arial" w:eastAsia="Times New Roman" w:hAnsi="Arial" w:cs="Arial"/>
          <w:b/>
          <w:bCs/>
          <w:sz w:val="21"/>
          <w:szCs w:val="21"/>
          <w:rtl/>
          <w:lang w:eastAsia="en-US"/>
        </w:rPr>
        <w:t>קור; 2. שימוש חוזר; 3. מיחזור; 4. הפקת אנרגיה; 5. סילוק</w:t>
      </w:r>
    </w:p>
    <w:p w:rsidR="00FF0BFB" w:rsidRPr="00092E93" w:rsidRDefault="00FF0BFB" w:rsidP="00422FD4">
      <w:pPr>
        <w:tabs>
          <w:tab w:val="left" w:pos="2895"/>
        </w:tabs>
        <w:spacing w:after="120"/>
        <w:jc w:val="both"/>
        <w:rPr>
          <w:rFonts w:ascii="Arial" w:eastAsia="Times New Roman" w:hAnsi="Arial" w:cs="Arial"/>
          <w:sz w:val="21"/>
          <w:szCs w:val="21"/>
          <w:rtl/>
          <w:lang w:eastAsia="en-US"/>
        </w:rPr>
      </w:pPr>
      <w:r w:rsidRPr="00092E93">
        <w:rPr>
          <w:rFonts w:ascii="Arial" w:eastAsia="Times New Roman" w:hAnsi="Arial" w:cs="Arial"/>
          <w:sz w:val="21"/>
          <w:szCs w:val="21"/>
          <w:rtl/>
          <w:lang w:eastAsia="en-US"/>
        </w:rPr>
        <w:t>כמו כן, ככלל יש לתת עדיפות לטיפול בפסולת בסמיכות למקום היווצרותה, תוך הפרדתה לפי סוגיה</w:t>
      </w:r>
      <w:r w:rsidRPr="00092E93">
        <w:rPr>
          <w:rFonts w:ascii="Arial" w:eastAsia="Times New Roman" w:hAnsi="Arial" w:cs="Arial"/>
          <w:sz w:val="21"/>
          <w:szCs w:val="21"/>
          <w:lang w:eastAsia="en-US"/>
        </w:rPr>
        <w:t>.</w:t>
      </w:r>
    </w:p>
    <w:p w:rsidR="00FF0BFB" w:rsidRPr="00092E93" w:rsidRDefault="00FF0BFB" w:rsidP="00422FD4">
      <w:pPr>
        <w:tabs>
          <w:tab w:val="left" w:pos="2895"/>
        </w:tabs>
        <w:spacing w:after="120"/>
        <w:jc w:val="both"/>
        <w:rPr>
          <w:rFonts w:ascii="Arial" w:eastAsia="Times New Roman" w:hAnsi="Arial" w:cs="Arial"/>
          <w:sz w:val="21"/>
          <w:szCs w:val="21"/>
          <w:rtl/>
          <w:lang w:eastAsia="en-US"/>
        </w:rPr>
      </w:pPr>
      <w:r w:rsidRPr="00092E93">
        <w:rPr>
          <w:rFonts w:ascii="Arial" w:eastAsia="Times New Roman" w:hAnsi="Arial" w:cs="Arial"/>
          <w:b/>
          <w:bCs/>
          <w:sz w:val="21"/>
          <w:szCs w:val="21"/>
          <w:rtl/>
          <w:lang w:eastAsia="en-US"/>
        </w:rPr>
        <w:t xml:space="preserve">סוגי פסולת: </w:t>
      </w:r>
      <w:r w:rsidRPr="00092E93">
        <w:rPr>
          <w:rFonts w:ascii="Arial" w:eastAsia="Times New Roman" w:hAnsi="Arial" w:cs="Arial"/>
          <w:sz w:val="21"/>
          <w:szCs w:val="21"/>
          <w:rtl/>
          <w:lang w:eastAsia="en-US"/>
        </w:rPr>
        <w:t>האבחנה בין סוגי פסולת היא בעיקר לפי סוג הפסולת ומקורה, מהם נגזר פוטנציאל המטרד או הסיכון הצפוי מהם.</w:t>
      </w:r>
      <w:r w:rsidRPr="00092E93">
        <w:rPr>
          <w:rFonts w:ascii="Arial" w:eastAsia="Times New Roman" w:hAnsi="Arial" w:cs="Arial"/>
          <w:sz w:val="21"/>
          <w:szCs w:val="21"/>
          <w:lang w:eastAsia="en-US"/>
        </w:rPr>
        <w:t xml:space="preserve"> </w:t>
      </w:r>
    </w:p>
    <w:p w:rsidR="00FF0BFB" w:rsidRPr="00092E93" w:rsidRDefault="00FF0BFB" w:rsidP="00422FD4">
      <w:pPr>
        <w:tabs>
          <w:tab w:val="left" w:pos="2895"/>
        </w:tabs>
        <w:spacing w:after="120"/>
        <w:jc w:val="both"/>
        <w:rPr>
          <w:rFonts w:ascii="Arial" w:eastAsia="Times New Roman" w:hAnsi="Arial" w:cs="Arial"/>
          <w:sz w:val="21"/>
          <w:szCs w:val="21"/>
          <w:rtl/>
          <w:lang w:eastAsia="en-US"/>
        </w:rPr>
      </w:pPr>
      <w:r w:rsidRPr="00092E93">
        <w:rPr>
          <w:rFonts w:ascii="Arial" w:eastAsia="Times New Roman" w:hAnsi="Arial" w:cs="Arial"/>
          <w:sz w:val="21"/>
          <w:szCs w:val="21"/>
          <w:rtl/>
          <w:lang w:eastAsia="en-US"/>
        </w:rPr>
        <w:t>הפסולת היבשה אינה מכילה מרכיבים פריקים ביולוגית רקבוביים ובכללה פסולת בניין המהווה תת-סוג מרכזי</w:t>
      </w:r>
      <w:r w:rsidR="00753F27" w:rsidRPr="00092E93">
        <w:rPr>
          <w:rFonts w:ascii="Arial" w:eastAsia="Times New Roman" w:hAnsi="Arial" w:cs="Arial" w:hint="cs"/>
          <w:sz w:val="21"/>
          <w:szCs w:val="21"/>
          <w:rtl/>
          <w:lang w:eastAsia="en-US"/>
        </w:rPr>
        <w:t>.</w:t>
      </w:r>
    </w:p>
    <w:p w:rsidR="00FF0BFB" w:rsidRPr="00092E93" w:rsidRDefault="00FF0BFB" w:rsidP="00422FD4">
      <w:pPr>
        <w:tabs>
          <w:tab w:val="left" w:pos="2895"/>
        </w:tabs>
        <w:spacing w:after="120"/>
        <w:jc w:val="both"/>
        <w:rPr>
          <w:rFonts w:ascii="Arial" w:eastAsia="Times New Roman" w:hAnsi="Arial" w:cs="Arial"/>
          <w:sz w:val="21"/>
          <w:szCs w:val="21"/>
          <w:rtl/>
          <w:lang w:eastAsia="en-US"/>
        </w:rPr>
      </w:pPr>
      <w:r w:rsidRPr="00092E93">
        <w:rPr>
          <w:rFonts w:ascii="Arial" w:eastAsia="Times New Roman" w:hAnsi="Arial" w:cs="Arial"/>
          <w:sz w:val="21"/>
          <w:szCs w:val="21"/>
          <w:rtl/>
          <w:lang w:eastAsia="en-US"/>
        </w:rPr>
        <w:t>פסולת מעורבת מתייחסת בעיקר לפסולת עירונית והיא כוללת מרכיבים פריקים ביולוגית, בעלי פוטנציאל גבוה ליצירת מטרדי ריח, זיהום מים וקרקע, וכן מרכיבים שאינם פריקים ביולוגית.</w:t>
      </w:r>
    </w:p>
    <w:p w:rsidR="00FF0BFB" w:rsidRPr="00092E93" w:rsidRDefault="00FF0BFB" w:rsidP="00422FD4">
      <w:pPr>
        <w:tabs>
          <w:tab w:val="left" w:pos="2895"/>
        </w:tabs>
        <w:spacing w:after="120"/>
        <w:jc w:val="both"/>
        <w:rPr>
          <w:rFonts w:ascii="Arial" w:eastAsia="Times New Roman" w:hAnsi="Arial" w:cs="Arial"/>
          <w:sz w:val="21"/>
          <w:szCs w:val="21"/>
          <w:rtl/>
          <w:lang w:eastAsia="en-US"/>
        </w:rPr>
      </w:pPr>
      <w:r w:rsidRPr="00092E93">
        <w:rPr>
          <w:rFonts w:ascii="Arial" w:eastAsia="Times New Roman" w:hAnsi="Arial" w:cs="Arial"/>
          <w:sz w:val="21"/>
          <w:szCs w:val="21"/>
          <w:rtl/>
          <w:lang w:eastAsia="en-US"/>
        </w:rPr>
        <w:t>פסולת חקלאית כגון גזם חקלאי, שאריות פלסטיק ועודפי גידולים.</w:t>
      </w:r>
    </w:p>
    <w:p w:rsidR="00FF0BFB" w:rsidRPr="00092E93" w:rsidRDefault="00FF0BFB" w:rsidP="00422FD4">
      <w:pPr>
        <w:tabs>
          <w:tab w:val="left" w:pos="2895"/>
        </w:tabs>
        <w:spacing w:after="120"/>
        <w:jc w:val="both"/>
        <w:rPr>
          <w:rFonts w:ascii="Arial" w:eastAsia="Times New Roman" w:hAnsi="Arial" w:cs="Arial"/>
          <w:sz w:val="21"/>
          <w:szCs w:val="21"/>
          <w:rtl/>
          <w:lang w:eastAsia="en-US"/>
        </w:rPr>
      </w:pPr>
      <w:r w:rsidRPr="00092E93">
        <w:rPr>
          <w:rFonts w:ascii="Arial" w:eastAsia="Times New Roman" w:hAnsi="Arial" w:cs="Arial"/>
          <w:sz w:val="21"/>
          <w:szCs w:val="21"/>
          <w:rtl/>
          <w:lang w:eastAsia="en-US"/>
        </w:rPr>
        <w:t>הפסולת התעשייתית המאושרת והפסולת המסוכנת שנקבעו בהתאם לדירקטיבה האירופית ולתקנות בהתאמה, נדרשות לטיפול מיוחד ומורכב, הכולל מרכיב סיכון בריאותי וסביבתי. לפיכך, ההתייחסות אליהן הינה נפרדת ומחמירה</w:t>
      </w:r>
      <w:r w:rsidRPr="00092E93">
        <w:rPr>
          <w:rFonts w:ascii="Arial" w:eastAsia="Times New Roman" w:hAnsi="Arial" w:cs="Arial"/>
          <w:sz w:val="21"/>
          <w:szCs w:val="21"/>
          <w:lang w:eastAsia="en-US"/>
        </w:rPr>
        <w:t>.</w:t>
      </w:r>
    </w:p>
    <w:p w:rsidR="00FF0BFB" w:rsidRPr="00092E93" w:rsidRDefault="00FF0BFB" w:rsidP="00422FD4">
      <w:pPr>
        <w:tabs>
          <w:tab w:val="left" w:pos="2895"/>
        </w:tabs>
        <w:spacing w:after="120"/>
        <w:jc w:val="both"/>
        <w:rPr>
          <w:rFonts w:ascii="Arial" w:eastAsia="Times New Roman" w:hAnsi="Arial" w:cs="Arial"/>
          <w:sz w:val="21"/>
          <w:szCs w:val="21"/>
          <w:rtl/>
          <w:lang w:eastAsia="en-US"/>
        </w:rPr>
      </w:pPr>
      <w:r w:rsidRPr="00092E93">
        <w:rPr>
          <w:rFonts w:ascii="Arial" w:eastAsia="Times New Roman" w:hAnsi="Arial" w:cs="Arial"/>
          <w:b/>
          <w:bCs/>
          <w:sz w:val="21"/>
          <w:szCs w:val="21"/>
          <w:rtl/>
          <w:lang w:eastAsia="en-US"/>
        </w:rPr>
        <w:lastRenderedPageBreak/>
        <w:t>סוגי אתרים:</w:t>
      </w:r>
      <w:r w:rsidRPr="00092E93">
        <w:rPr>
          <w:rFonts w:ascii="Arial" w:eastAsia="Times New Roman" w:hAnsi="Arial" w:cs="Arial"/>
          <w:sz w:val="21"/>
          <w:szCs w:val="21"/>
          <w:rtl/>
          <w:lang w:eastAsia="en-US"/>
        </w:rPr>
        <w:t xml:space="preserve"> פרק זה מתווה הוראות לתכנון והקמה של אתרי פסולת וכן שומר שטחים לתכנון אתרי הטמנה לפסולת מעורבת, אתרי הטמנה והשבה לפסולת מעורבת, אתרי השבה לפסולת מעורבת, אתרי הטמנה והשבה לפסולת תעשייתית ולפסולת מסוכנת.</w:t>
      </w:r>
    </w:p>
    <w:p w:rsidR="00FF0BFB" w:rsidRPr="00092E93" w:rsidRDefault="00FF0BFB" w:rsidP="00422FD4">
      <w:pPr>
        <w:tabs>
          <w:tab w:val="left" w:pos="2895"/>
        </w:tabs>
        <w:spacing w:after="120"/>
        <w:jc w:val="both"/>
        <w:rPr>
          <w:rFonts w:ascii="Arial" w:eastAsia="Times New Roman" w:hAnsi="Arial" w:cs="Arial"/>
          <w:sz w:val="21"/>
          <w:szCs w:val="21"/>
          <w:rtl/>
          <w:lang w:eastAsia="en-US"/>
        </w:rPr>
      </w:pPr>
      <w:r w:rsidRPr="00092E93">
        <w:rPr>
          <w:rFonts w:ascii="Arial" w:eastAsia="Times New Roman" w:hAnsi="Arial" w:cs="Arial"/>
          <w:sz w:val="21"/>
          <w:szCs w:val="21"/>
          <w:rtl/>
          <w:lang w:eastAsia="en-US"/>
        </w:rPr>
        <w:t>לאור הרכבה של הפסולת היבשה, ניתן להפנותה גם לאתרי פסולת מעורבת, אך לא להיפך.</w:t>
      </w:r>
      <w:r w:rsidRPr="00092E93">
        <w:rPr>
          <w:rFonts w:ascii="Arial" w:eastAsia="Times New Roman" w:hAnsi="Arial" w:cs="Arial"/>
          <w:sz w:val="21"/>
          <w:szCs w:val="21"/>
          <w:lang w:eastAsia="en-US"/>
        </w:rPr>
        <w:t xml:space="preserve"> </w:t>
      </w:r>
    </w:p>
    <w:p w:rsidR="00FF0BFB" w:rsidRPr="00092E93" w:rsidRDefault="00FF0BFB" w:rsidP="00422FD4">
      <w:pPr>
        <w:tabs>
          <w:tab w:val="left" w:pos="2895"/>
        </w:tabs>
        <w:spacing w:after="120"/>
        <w:jc w:val="both"/>
        <w:rPr>
          <w:rFonts w:ascii="Arial" w:eastAsia="Times New Roman" w:hAnsi="Arial" w:cs="Arial"/>
          <w:b/>
          <w:bCs/>
          <w:sz w:val="21"/>
          <w:szCs w:val="21"/>
          <w:rtl/>
          <w:lang w:eastAsia="en-US"/>
        </w:rPr>
      </w:pPr>
      <w:r w:rsidRPr="00092E93">
        <w:rPr>
          <w:rFonts w:ascii="Arial" w:eastAsia="Times New Roman" w:hAnsi="Arial" w:cs="Arial"/>
          <w:b/>
          <w:bCs/>
          <w:sz w:val="21"/>
          <w:szCs w:val="21"/>
          <w:rtl/>
          <w:lang w:eastAsia="en-US"/>
        </w:rPr>
        <w:t>הוספת אתרים</w:t>
      </w:r>
    </w:p>
    <w:p w:rsidR="00FF0BFB" w:rsidRPr="00092E93" w:rsidRDefault="00FF0BFB" w:rsidP="00422FD4">
      <w:pPr>
        <w:tabs>
          <w:tab w:val="left" w:pos="2895"/>
        </w:tabs>
        <w:spacing w:after="120"/>
        <w:jc w:val="both"/>
        <w:rPr>
          <w:rFonts w:ascii="Arial" w:eastAsia="Times New Roman" w:hAnsi="Arial" w:cs="Arial"/>
          <w:sz w:val="21"/>
          <w:szCs w:val="21"/>
          <w:rtl/>
          <w:lang w:eastAsia="en-US"/>
        </w:rPr>
      </w:pPr>
      <w:r w:rsidRPr="00092E93">
        <w:rPr>
          <w:rFonts w:ascii="Arial" w:eastAsia="Times New Roman" w:hAnsi="Arial" w:cs="Arial"/>
          <w:sz w:val="21"/>
          <w:szCs w:val="21"/>
          <w:rtl/>
          <w:lang w:eastAsia="en-US"/>
        </w:rPr>
        <w:t>לאור סדרי העדיפות לטיפול בפסולת ועל מנת לעודד השבת פסולת על פני סילוקה, מקל הפרק באישור אתרי השבה ותחנות מעבר חדשים ומנגד קובע מגבלות להוספת אתרי הטמנה</w:t>
      </w:r>
      <w:r w:rsidRPr="00092E93">
        <w:rPr>
          <w:rFonts w:ascii="Arial" w:eastAsia="Times New Roman" w:hAnsi="Arial" w:cs="Arial"/>
          <w:sz w:val="21"/>
          <w:szCs w:val="21"/>
          <w:lang w:eastAsia="en-US"/>
        </w:rPr>
        <w:t>.</w:t>
      </w:r>
    </w:p>
    <w:p w:rsidR="00FF0BFB" w:rsidRPr="00092E93" w:rsidRDefault="00FF0BFB" w:rsidP="00422FD4">
      <w:pPr>
        <w:tabs>
          <w:tab w:val="left" w:pos="2895"/>
        </w:tabs>
        <w:spacing w:after="120"/>
        <w:jc w:val="both"/>
        <w:rPr>
          <w:rFonts w:ascii="Arial" w:eastAsia="Times New Roman" w:hAnsi="Arial" w:cs="Arial"/>
          <w:sz w:val="21"/>
          <w:szCs w:val="21"/>
          <w:rtl/>
          <w:lang w:eastAsia="en-US"/>
        </w:rPr>
      </w:pPr>
      <w:r w:rsidRPr="00092E93">
        <w:rPr>
          <w:rFonts w:ascii="Arial" w:eastAsia="Times New Roman" w:hAnsi="Arial" w:cs="Arial"/>
          <w:sz w:val="21"/>
          <w:szCs w:val="21"/>
          <w:rtl/>
          <w:lang w:eastAsia="en-US"/>
        </w:rPr>
        <w:t>בנוסף, לאור הסיכונים הטמונים בפסולת תעשייתית מאושרת ובפסולת מסוכנת, קובע הפרק תנאים מגבילים להוספת אתרים לסוגי פסולת אלה</w:t>
      </w:r>
      <w:r w:rsidRPr="00092E93">
        <w:rPr>
          <w:rFonts w:ascii="Arial" w:eastAsia="Times New Roman" w:hAnsi="Arial" w:cs="Arial"/>
          <w:sz w:val="21"/>
          <w:szCs w:val="21"/>
          <w:lang w:eastAsia="en-US"/>
        </w:rPr>
        <w:t>.</w:t>
      </w:r>
    </w:p>
    <w:p w:rsidR="00FF0BFB" w:rsidRPr="00092E93" w:rsidRDefault="00FF0BFB" w:rsidP="00422FD4">
      <w:pPr>
        <w:tabs>
          <w:tab w:val="left" w:pos="2895"/>
        </w:tabs>
        <w:spacing w:after="120"/>
        <w:jc w:val="both"/>
        <w:rPr>
          <w:rFonts w:ascii="Arial" w:eastAsia="Times New Roman" w:hAnsi="Arial" w:cs="Arial"/>
          <w:b/>
          <w:bCs/>
          <w:sz w:val="21"/>
          <w:szCs w:val="21"/>
          <w:rtl/>
          <w:lang w:eastAsia="en-US"/>
        </w:rPr>
      </w:pPr>
      <w:r w:rsidRPr="00092E93">
        <w:rPr>
          <w:rFonts w:ascii="Arial" w:eastAsia="Times New Roman" w:hAnsi="Arial" w:cs="Arial"/>
          <w:b/>
          <w:bCs/>
          <w:sz w:val="21"/>
          <w:szCs w:val="21"/>
          <w:rtl/>
          <w:lang w:eastAsia="en-US"/>
        </w:rPr>
        <w:t>שיקום אתרי פסולת</w:t>
      </w:r>
    </w:p>
    <w:p w:rsidR="00A6629D" w:rsidRDefault="00FF0BFB" w:rsidP="00422FD4">
      <w:pPr>
        <w:tabs>
          <w:tab w:val="left" w:pos="2895"/>
        </w:tabs>
        <w:spacing w:after="120"/>
        <w:jc w:val="both"/>
        <w:rPr>
          <w:rFonts w:ascii="Arial" w:eastAsia="Times New Roman" w:hAnsi="Arial" w:cs="Arial"/>
          <w:sz w:val="21"/>
          <w:szCs w:val="21"/>
          <w:rtl/>
          <w:lang w:eastAsia="en-US"/>
        </w:rPr>
      </w:pPr>
      <w:r w:rsidRPr="00092E93">
        <w:rPr>
          <w:rFonts w:ascii="Arial" w:eastAsia="Times New Roman" w:hAnsi="Arial" w:cs="Arial"/>
          <w:sz w:val="21"/>
          <w:szCs w:val="21"/>
          <w:rtl/>
          <w:lang w:eastAsia="en-US"/>
        </w:rPr>
        <w:t>בחלק מאתרי הפסולת חלה חובת שיקום בגמר הפעילות: בתחנת מעבר פתוחה, ובאתר הטמנה - לאחר מיצוי קיבולת האתר.</w:t>
      </w:r>
    </w:p>
    <w:p w:rsidR="00A6629D" w:rsidRDefault="00A6629D" w:rsidP="00422FD4">
      <w:pPr>
        <w:tabs>
          <w:tab w:val="left" w:pos="2895"/>
        </w:tabs>
        <w:spacing w:after="120"/>
        <w:jc w:val="both"/>
        <w:rPr>
          <w:rFonts w:ascii="Arial" w:eastAsia="Times New Roman" w:hAnsi="Arial" w:cs="Arial"/>
          <w:sz w:val="21"/>
          <w:szCs w:val="21"/>
          <w:rtl/>
          <w:lang w:eastAsia="en-US"/>
        </w:rPr>
        <w:sectPr w:rsidR="00A6629D" w:rsidSect="009E5CC9">
          <w:headerReference w:type="default" r:id="rId39"/>
          <w:footerReference w:type="default" r:id="rId40"/>
          <w:pgSz w:w="11906" w:h="16838"/>
          <w:pgMar w:top="1440" w:right="1800" w:bottom="1440" w:left="1800" w:header="708" w:footer="417" w:gutter="0"/>
          <w:cols w:space="708"/>
          <w:bidi/>
          <w:rtlGutter/>
          <w:docGrid w:linePitch="360"/>
        </w:sectPr>
      </w:pPr>
    </w:p>
    <w:p w:rsidR="00A6629D" w:rsidRDefault="000170B4" w:rsidP="00422FD4">
      <w:pPr>
        <w:tabs>
          <w:tab w:val="left" w:pos="2895"/>
        </w:tabs>
        <w:spacing w:after="120"/>
        <w:jc w:val="both"/>
        <w:rPr>
          <w:rFonts w:ascii="Arial" w:eastAsia="Times New Roman" w:hAnsi="Arial" w:cs="Arial"/>
          <w:sz w:val="21"/>
          <w:szCs w:val="21"/>
          <w:rtl/>
          <w:lang w:eastAsia="en-US"/>
        </w:rPr>
      </w:pPr>
      <w:r>
        <w:rPr>
          <w:noProof/>
        </w:rPr>
        <w:lastRenderedPageBreak/>
        <w:pict>
          <v:group id="_x0000_s3174" style="position:absolute;left:0;text-align:left;margin-left:-45.65pt;margin-top:4.5pt;width:501.45pt;height:605.95pt;z-index:252184576" coordsize="63683,76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">
            <v:rect id="Rectangle 622" o:spid="_x0000_s3175" style="position:absolute;left:97;width:63586;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" fillcolor="#ff9979" stroked="f" strokeweight="1pt">
              <v:textbox inset="4.05pt,.71439mm,4.05pt,.71439mm">
                <w:txbxContent>
                  <w:p w:rsidR="00CA34C7" w:rsidRDefault="00CA34C7" w:rsidP="000170B4">
                    <w:pPr>
                      <w:pStyle w:val="NormalWeb"/>
                      <w:spacing w:before="0" w:beforeAutospacing="0" w:after="0" w:afterAutospacing="0"/>
                      <w:jc w:val="center"/>
                    </w:pPr>
                    <w:r w:rsidRPr="000170B4">
                      <w:rPr>
                        <w:rFonts w:asciiTheme="minorHAnsi" w:hAnsi="Arial" w:cstheme="minorBidi"/>
                        <w:b/>
                        <w:bCs/>
                        <w:color w:val="000000" w:themeColor="text1"/>
                        <w:kern w:val="24"/>
                        <w:sz w:val="28"/>
                        <w:szCs w:val="28"/>
                        <w:rtl/>
                      </w:rPr>
                      <w:t xml:space="preserve">מטרות </w:t>
                    </w:r>
                    <w:r w:rsidRPr="000170B4">
                      <w:rPr>
                        <w:rFonts w:asciiTheme="minorHAnsi" w:hAnsi="Calibri" w:cstheme="minorBidi"/>
                        <w:color w:val="000000" w:themeColor="text1"/>
                        <w:kern w:val="24"/>
                        <w:sz w:val="28"/>
                        <w:szCs w:val="28"/>
                        <w:rtl/>
                      </w:rPr>
                      <w:t>(1)</w:t>
                    </w:r>
                  </w:p>
                </w:txbxContent>
              </v:textbox>
            </v:rect>
            <v:rect id="Rectangle 623" o:spid="_x0000_s3176" style="position:absolute;left:97;top:3768;width:63586;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" fillcolor="#ff9979" stroked="f" strokeweight="1pt">
              <v:textbox inset="4.05pt,.71439mm,4.05pt,.71439mm">
                <w:txbxContent>
                  <w:p w:rsidR="00CA34C7" w:rsidRDefault="00CA34C7" w:rsidP="000170B4">
                    <w:pPr>
                      <w:pStyle w:val="NormalWeb"/>
                      <w:spacing w:before="0" w:beforeAutospacing="0" w:after="0" w:afterAutospacing="0"/>
                      <w:jc w:val="center"/>
                    </w:pPr>
                    <w:r w:rsidRPr="000170B4">
                      <w:rPr>
                        <w:rFonts w:asciiTheme="minorHAnsi" w:hAnsi="Arial" w:cstheme="minorBidi"/>
                        <w:b/>
                        <w:bCs/>
                        <w:color w:val="000000" w:themeColor="text1"/>
                        <w:kern w:val="24"/>
                        <w:sz w:val="28"/>
                        <w:szCs w:val="28"/>
                        <w:rtl/>
                      </w:rPr>
                      <w:t xml:space="preserve">הגדרות </w:t>
                    </w:r>
                    <w:r w:rsidRPr="000170B4">
                      <w:rPr>
                        <w:rFonts w:asciiTheme="minorHAnsi" w:hAnsi="Calibri" w:cstheme="minorBidi"/>
                        <w:color w:val="000000" w:themeColor="text1"/>
                        <w:kern w:val="24"/>
                        <w:sz w:val="28"/>
                        <w:szCs w:val="28"/>
                        <w:rtl/>
                      </w:rPr>
                      <w:t>(2)</w:t>
                    </w:r>
                  </w:p>
                </w:txbxContent>
              </v:textbox>
            </v:rect>
            <v:rect id="Rectangle 624" o:spid="_x0000_s3177" style="position:absolute;left:97;top:7563;width:63586;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" fillcolor="#ff9979" stroked="f" strokeweight="1pt">
              <v:textbox inset="4.05pt,.71439mm,4.05pt,.71439mm">
                <w:txbxContent>
                  <w:p w:rsidR="00CA34C7" w:rsidRDefault="00CA34C7" w:rsidP="000170B4">
                    <w:pPr>
                      <w:pStyle w:val="NormalWeb"/>
                      <w:spacing w:before="0" w:beforeAutospacing="0" w:after="0" w:afterAutospacing="0"/>
                      <w:jc w:val="center"/>
                    </w:pPr>
                    <w:r w:rsidRPr="000170B4">
                      <w:rPr>
                        <w:rFonts w:asciiTheme="minorHAnsi" w:hAnsi="Arial" w:cstheme="minorBidi"/>
                        <w:b/>
                        <w:bCs/>
                        <w:color w:val="000000" w:themeColor="text1"/>
                        <w:kern w:val="24"/>
                        <w:sz w:val="28"/>
                        <w:szCs w:val="28"/>
                        <w:rtl/>
                      </w:rPr>
                      <w:t xml:space="preserve">חובת פתרון לטיפול בפסולת </w:t>
                    </w:r>
                    <w:r w:rsidRPr="000170B4">
                      <w:rPr>
                        <w:rFonts w:asciiTheme="minorHAnsi" w:hAnsi="Calibri" w:cstheme="minorBidi"/>
                        <w:color w:val="000000" w:themeColor="text1"/>
                        <w:kern w:val="24"/>
                        <w:sz w:val="28"/>
                        <w:szCs w:val="28"/>
                        <w:rtl/>
                      </w:rPr>
                      <w:t>(3)</w:t>
                    </w:r>
                  </w:p>
                </w:txbxContent>
              </v:textbox>
            </v:rect>
            <v:rect id="Rectangle 625" o:spid="_x0000_s3178" style="position:absolute;left:97;top:11382;width:63586;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" fillcolor="#ff9979" stroked="f" strokeweight="1pt">
              <v:textbox inset="4.05pt,.71439mm,4.05pt,.71439mm">
                <w:txbxContent>
                  <w:p w:rsidR="00CA34C7" w:rsidRDefault="00CA34C7" w:rsidP="000170B4">
                    <w:pPr>
                      <w:pStyle w:val="NormalWeb"/>
                      <w:spacing w:before="0" w:beforeAutospacing="0" w:after="0" w:afterAutospacing="0"/>
                      <w:jc w:val="center"/>
                    </w:pPr>
                    <w:r w:rsidRPr="000170B4">
                      <w:rPr>
                        <w:rFonts w:asciiTheme="minorHAnsi" w:hAnsi="Arial" w:cstheme="minorBidi"/>
                        <w:b/>
                        <w:bCs/>
                        <w:color w:val="000000" w:themeColor="text1"/>
                        <w:kern w:val="24"/>
                        <w:sz w:val="28"/>
                        <w:szCs w:val="28"/>
                        <w:rtl/>
                      </w:rPr>
                      <w:t xml:space="preserve">שמירת סטחים לתכנון אתרי פסולת </w:t>
                    </w:r>
                    <w:r w:rsidRPr="000170B4">
                      <w:rPr>
                        <w:rFonts w:asciiTheme="minorHAnsi" w:hAnsi="Calibri" w:cstheme="minorBidi"/>
                        <w:color w:val="000000" w:themeColor="text1"/>
                        <w:kern w:val="24"/>
                        <w:sz w:val="28"/>
                        <w:szCs w:val="28"/>
                        <w:rtl/>
                      </w:rPr>
                      <w:t>(4)</w:t>
                    </w:r>
                  </w:p>
                </w:txbxContent>
              </v:textbox>
            </v:rect>
            <v:rect id="Rectangle 626" o:spid="_x0000_s3179" style="position:absolute;left:97;top:15146;width:63586;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" fillcolor="#ff9979" stroked="f" strokeweight="1pt">
              <v:textbox inset="4.05pt,.71439mm,4.05pt,.71439mm">
                <w:txbxContent>
                  <w:p w:rsidR="00CA34C7" w:rsidRDefault="00CA34C7" w:rsidP="000170B4">
                    <w:pPr>
                      <w:pStyle w:val="NormalWeb"/>
                      <w:spacing w:before="0" w:beforeAutospacing="0" w:after="0" w:afterAutospacing="0"/>
                      <w:jc w:val="center"/>
                    </w:pPr>
                    <w:r w:rsidRPr="000170B4">
                      <w:rPr>
                        <w:rFonts w:asciiTheme="minorHAnsi" w:hAnsi="Arial" w:cstheme="minorBidi"/>
                        <w:b/>
                        <w:bCs/>
                        <w:color w:val="000000" w:themeColor="text1"/>
                        <w:kern w:val="24"/>
                        <w:sz w:val="28"/>
                        <w:szCs w:val="28"/>
                        <w:rtl/>
                      </w:rPr>
                      <w:t xml:space="preserve">תכנית מפורטת לאתר פסולת </w:t>
                    </w:r>
                    <w:r w:rsidRPr="000170B4">
                      <w:rPr>
                        <w:rFonts w:asciiTheme="minorHAnsi" w:hAnsi="Calibri" w:cstheme="minorBidi"/>
                        <w:color w:val="000000" w:themeColor="text1"/>
                        <w:kern w:val="24"/>
                        <w:sz w:val="28"/>
                        <w:szCs w:val="28"/>
                        <w:rtl/>
                      </w:rPr>
                      <w:t>(5)</w:t>
                    </w:r>
                  </w:p>
                </w:txbxContent>
              </v:textbox>
            </v:rect>
            <v:rect id="Rectangle 627" o:spid="_x0000_s3180" style="position:absolute;left:13000;top:19007;width:11841;height:10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" fillcolor="#f8cbad" stroked="f" strokeweight="1pt">
              <v:textbox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תכולת תכנית מפורטת</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(5.4)</w:t>
                    </w:r>
                  </w:p>
                </w:txbxContent>
              </v:textbox>
            </v:rect>
            <v:rect id="Rectangle 628" o:spid="_x0000_s3181" style="position:absolute;left:25904;top:19052;width:11841;height:10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" fillcolor="#f8cbad" stroked="f" strokeweight="1pt">
              <v:textbox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תסקיר השפעה על הסביבה ומסמך סביבתי</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(5.3)</w:t>
                    </w:r>
                  </w:p>
                </w:txbxContent>
              </v:textbox>
            </v:rect>
            <v:rect id="Rectangle 629" o:spid="_x0000_s3182" style="position:absolute;left:38808;top:19140;width:11840;height:10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" fillcolor="#f8cbad" stroked="f" strokeweight="1pt">
              <v:textbox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שימושים מותרים באתרי פסולת</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(5.2)</w:t>
                    </w:r>
                  </w:p>
                </w:txbxContent>
              </v:textbox>
            </v:rect>
            <v:rect id="Rectangle 630" o:spid="_x0000_s3183" style="position:absolute;left:51842;top:19140;width:11841;height:10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" fillcolor="#f8cbad" stroked="f" strokeweight="1pt">
              <v:textbox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שיקול דעת בקביעת אתרי פסולת, מיקומם וסיווגם</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(5.1)</w:t>
                    </w:r>
                  </w:p>
                </w:txbxContent>
              </v:textbox>
            </v:rect>
            <v:rect id="Rectangle 631" o:spid="_x0000_s3184" style="position:absolute;left:97;top:30835;width:63586;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" fillcolor="#ff9979" stroked="f" strokeweight="1pt">
              <v:textbox inset="4.05pt,.71439mm,4.05pt,.71439mm">
                <w:txbxContent>
                  <w:p w:rsidR="00CA34C7" w:rsidRDefault="00CA34C7" w:rsidP="000170B4">
                    <w:pPr>
                      <w:pStyle w:val="NormalWeb"/>
                      <w:spacing w:before="0" w:beforeAutospacing="0" w:after="0" w:afterAutospacing="0"/>
                      <w:jc w:val="center"/>
                    </w:pPr>
                    <w:r w:rsidRPr="000170B4">
                      <w:rPr>
                        <w:rFonts w:asciiTheme="minorHAnsi" w:hAnsi="Arial" w:cstheme="minorBidi"/>
                        <w:b/>
                        <w:bCs/>
                        <w:color w:val="000000" w:themeColor="text1"/>
                        <w:kern w:val="24"/>
                        <w:sz w:val="28"/>
                        <w:szCs w:val="28"/>
                        <w:rtl/>
                      </w:rPr>
                      <w:t xml:space="preserve">שינויים באתרים </w:t>
                    </w:r>
                    <w:r w:rsidRPr="000170B4">
                      <w:rPr>
                        <w:rFonts w:asciiTheme="minorHAnsi" w:hAnsi="Calibri" w:cstheme="minorBidi"/>
                        <w:color w:val="000000" w:themeColor="text1"/>
                        <w:kern w:val="24"/>
                        <w:sz w:val="28"/>
                        <w:szCs w:val="28"/>
                        <w:rtl/>
                      </w:rPr>
                      <w:t>(6)</w:t>
                    </w:r>
                  </w:p>
                </w:txbxContent>
              </v:textbox>
            </v:rect>
            <v:rect id="Rectangle 632" o:spid="_x0000_s3185" style="position:absolute;left:97;top:19007;width:11841;height:10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" fillcolor="#f8cbad" stroked="f" strokeweight="1pt">
              <v:textbox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הוראות בדבר שיקום אתר הטמנה ותחנת מעבר שאינה במבנה סגור</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(5.5)</w:t>
                    </w:r>
                  </w:p>
                </w:txbxContent>
              </v:textbox>
            </v:rect>
            <v:rect id="Rectangle 633" o:spid="_x0000_s3186" style="position:absolute;left:21640;top:34696;width:20642;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" fillcolor="#f8cbad" stroked="f" strokeweight="1pt">
              <v:textbox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גריעה או צמצום אתרים</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(6.2)</w:t>
                    </w:r>
                  </w:p>
                </w:txbxContent>
              </v:textbox>
            </v:rect>
            <v:rect id="Rectangle 634" o:spid="_x0000_s3187" style="position:absolute;left:239;top:34696;width:20643;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" fillcolor="#f8cbad" stroked="f" strokeweight="1pt">
              <v:textbox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שינוי בסיווג אתר</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(6.3)</w:t>
                    </w:r>
                  </w:p>
                </w:txbxContent>
              </v:textbox>
            </v:rect>
            <v:rect id="Rectangle 635" o:spid="_x0000_s3188" style="position:absolute;left:43041;top:34696;width:20642;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" fillcolor="#f8cbad" stroked="f" strokeweight="1pt">
              <v:textbox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הוספה או הגדלת אתרים</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(6.1)</w:t>
                    </w:r>
                  </w:p>
                </w:txbxContent>
              </v:textbox>
            </v:rect>
            <v:rect id="Rectangle 636" o:spid="_x0000_s3189" style="position:absolute;left:23386;top:42083;width:11352;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" fillcolor="#fbe5d6" stroked="f" strokeweight="1pt">
              <v:textbox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18"/>
                        <w:szCs w:val="18"/>
                        <w:rtl/>
                      </w:rPr>
                      <w:t>גריעה או צמצום אתר שלא באמצעות תכנית</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18"/>
                        <w:szCs w:val="18"/>
                        <w:rtl/>
                      </w:rPr>
                      <w:t>(6.2.1)</w:t>
                    </w:r>
                  </w:p>
                </w:txbxContent>
              </v:textbox>
            </v:rect>
            <v:rect id="Rectangle 637" o:spid="_x0000_s3190" style="position:absolute;left:97;top:49390;width:63586;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" fillcolor="#ff9979" stroked="f" strokeweight="1pt">
              <v:textbox inset="4.05pt,.71439mm,4.05pt,.71439mm">
                <w:txbxContent>
                  <w:p w:rsidR="00CA34C7" w:rsidRDefault="00CA34C7" w:rsidP="000170B4">
                    <w:pPr>
                      <w:pStyle w:val="NormalWeb"/>
                      <w:spacing w:before="0" w:beforeAutospacing="0" w:after="0" w:afterAutospacing="0"/>
                      <w:jc w:val="center"/>
                    </w:pPr>
                    <w:r w:rsidRPr="000170B4">
                      <w:rPr>
                        <w:rFonts w:asciiTheme="minorHAnsi" w:hAnsi="Arial" w:cstheme="minorBidi"/>
                        <w:b/>
                        <w:bCs/>
                        <w:color w:val="000000" w:themeColor="text1"/>
                        <w:kern w:val="24"/>
                        <w:sz w:val="28"/>
                        <w:szCs w:val="28"/>
                        <w:rtl/>
                      </w:rPr>
                      <w:t xml:space="preserve">הוראות כלליות </w:t>
                    </w:r>
                    <w:r w:rsidRPr="000170B4">
                      <w:rPr>
                        <w:rFonts w:asciiTheme="minorHAnsi" w:hAnsi="Calibri" w:cstheme="minorBidi"/>
                        <w:color w:val="000000" w:themeColor="text1"/>
                        <w:kern w:val="24"/>
                        <w:sz w:val="28"/>
                        <w:szCs w:val="28"/>
                        <w:rtl/>
                      </w:rPr>
                      <w:t>(7)</w:t>
                    </w:r>
                  </w:p>
                </w:txbxContent>
              </v:textbox>
            </v:rect>
            <v:rect id="Rectangle 638" o:spid="_x0000_s3191" style="position:absolute;left:26;top:60482;width:63586;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" fillcolor="#ff9979" stroked="f" strokeweight="1pt">
              <v:textbox inset="4.05pt,.71439mm,4.05pt,.71439mm">
                <w:txbxContent>
                  <w:p w:rsidR="00CA34C7" w:rsidRDefault="00CA34C7" w:rsidP="000170B4">
                    <w:pPr>
                      <w:pStyle w:val="NormalWeb"/>
                      <w:spacing w:before="0" w:beforeAutospacing="0" w:after="0" w:afterAutospacing="0"/>
                      <w:jc w:val="center"/>
                    </w:pPr>
                    <w:r w:rsidRPr="000170B4">
                      <w:rPr>
                        <w:rFonts w:asciiTheme="minorHAnsi" w:hAnsi="Arial" w:cstheme="minorBidi"/>
                        <w:b/>
                        <w:bCs/>
                        <w:color w:val="000000" w:themeColor="text1"/>
                        <w:kern w:val="24"/>
                        <w:sz w:val="28"/>
                        <w:szCs w:val="28"/>
                        <w:rtl/>
                      </w:rPr>
                      <w:t xml:space="preserve">היתרים </w:t>
                    </w:r>
                    <w:r w:rsidRPr="000170B4">
                      <w:rPr>
                        <w:rFonts w:asciiTheme="minorHAnsi" w:hAnsi="Calibri" w:cstheme="minorBidi"/>
                        <w:color w:val="000000" w:themeColor="text1"/>
                        <w:kern w:val="24"/>
                        <w:sz w:val="28"/>
                        <w:szCs w:val="28"/>
                        <w:rtl/>
                      </w:rPr>
                      <w:t>(8)</w:t>
                    </w:r>
                  </w:p>
                </w:txbxContent>
              </v:textbox>
            </v:rect>
            <v:rect id="Rectangle 639" o:spid="_x0000_s3192" style="position:absolute;left:97;top:74155;width:63586;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" fillcolor="#ff9979" stroked="f" strokeweight="1pt">
              <v:textbox inset="4.05pt,.71439mm,4.05pt,.71439mm">
                <w:txbxContent>
                  <w:p w:rsidR="00CA34C7" w:rsidRDefault="00CA34C7" w:rsidP="000170B4">
                    <w:pPr>
                      <w:pStyle w:val="NormalWeb"/>
                      <w:spacing w:before="0" w:beforeAutospacing="0" w:after="0" w:afterAutospacing="0"/>
                      <w:jc w:val="center"/>
                    </w:pPr>
                    <w:r w:rsidRPr="000170B4">
                      <w:rPr>
                        <w:rFonts w:asciiTheme="minorHAnsi" w:hAnsi="Arial" w:cstheme="minorBidi"/>
                        <w:b/>
                        <w:bCs/>
                        <w:color w:val="000000" w:themeColor="text1"/>
                        <w:kern w:val="24"/>
                        <w:sz w:val="28"/>
                        <w:szCs w:val="28"/>
                        <w:rtl/>
                      </w:rPr>
                      <w:t xml:space="preserve">דיווח אחרי יישום התכנית </w:t>
                    </w:r>
                    <w:r w:rsidRPr="000170B4">
                      <w:rPr>
                        <w:rFonts w:asciiTheme="minorHAnsi" w:hAnsi="Calibri" w:cstheme="minorBidi"/>
                        <w:color w:val="000000" w:themeColor="text1"/>
                        <w:kern w:val="24"/>
                        <w:sz w:val="28"/>
                        <w:szCs w:val="28"/>
                        <w:rtl/>
                      </w:rPr>
                      <w:t>(9)</w:t>
                    </w:r>
                  </w:p>
                </w:txbxContent>
              </v:textbox>
            </v:rect>
            <v:rect id="Rectangle 1056" o:spid="_x0000_s3193" style="position:absolute;left:21569;top:53152;width:20642;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" fillcolor="#f8cbad" stroked="f" strokeweight="1pt">
              <v:textbox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גריעה או צמצום אתרים</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(7.2)</w:t>
                    </w:r>
                  </w:p>
                </w:txbxContent>
              </v:textbox>
            </v:rect>
            <v:rect id="Rectangle 1057" o:spid="_x0000_s3194" style="position:absolute;top:53152;width:20810;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" fillcolor="#f8cbad" stroked="f" strokeweight="1pt">
              <v:textbox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שינוי בסיווג אתר</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(7.3)</w:t>
                    </w:r>
                  </w:p>
                </w:txbxContent>
              </v:textbox>
            </v:rect>
            <v:rect id="Rectangle 1058" o:spid="_x0000_s3195" style="position:absolute;left:42970;top:53152;width:20713;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" fillcolor="#f8cbad" stroked="f" strokeweight="1pt">
              <v:textbox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הוספה או הגדלת אתרים</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(7.1)</w:t>
                    </w:r>
                  </w:p>
                </w:txbxContent>
              </v:textbox>
            </v:rect>
            <v:rect id="Rectangle 1059" o:spid="_x0000_s3196" style="position:absolute;left:21569;top:64327;width:9874;height:8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" fillcolor="#f8cbad" stroked="f" strokeweight="1pt">
              <v:textbox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היתר לתחנת מעבר פסולת חקלאית</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(8.4)</w:t>
                    </w:r>
                  </w:p>
                </w:txbxContent>
              </v:textbox>
            </v:rect>
            <v:rect id="Rectangle 1060" o:spid="_x0000_s3197" style="position:absolute;left:32285;top:64327;width:9874;height:8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" fillcolor="#f8cbad" stroked="f" strokeweight="1pt">
              <v:textbox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היתר אלתר השבה ותחנות עבודה</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(8.3)</w:t>
                    </w:r>
                  </w:p>
                </w:txbxContent>
              </v:textbox>
            </v:rect>
            <v:rect id="Rectangle 1061" o:spid="_x0000_s3198" style="position:absolute;left:42970;top:64327;width:9874;height:8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" fillcolor="#f8cbad" stroked="f" strokeweight="1pt">
              <v:textbox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הוספת שימושים לאתר השבה</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(8.2)</w:t>
                    </w:r>
                  </w:p>
                </w:txbxContent>
              </v:textbox>
            </v:rect>
            <v:rect id="Rectangle 1062" o:spid="_x0000_s3199" style="position:absolute;left:53738;top:64327;width:9945;height:8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" fillcolor="#f8cbad" stroked="f" strokeweight="1pt">
              <v:textbox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הוספת שימושים לאתר הטמנה</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(8.1)</w:t>
                    </w:r>
                  </w:p>
                </w:txbxContent>
              </v:textbox>
            </v:rect>
            <v:rect id="Rectangle 1063" o:spid="_x0000_s3200" style="position:absolute;left:10884;top:64327;width:9874;height:8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" fillcolor="#f8cbad" stroked="f" strokeweight="1pt">
              <v:textbox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יידוע הציבור כתנאי להיתר בנייה</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(8.5)</w:t>
                    </w:r>
                  </w:p>
                </w:txbxContent>
              </v:textbox>
            </v:rect>
            <v:rect id="Rectangle 1064" o:spid="_x0000_s3201" style="position:absolute;top:64327;width:9983;height:8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" fillcolor="#f8cbad" stroked="f" strokeweight="1pt">
              <v:textbox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22"/>
                        <w:szCs w:val="22"/>
                        <w:rtl/>
                      </w:rPr>
                      <w:t>תנאים להוצאת היתרים והודעה על אישור היתרים</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22"/>
                        <w:szCs w:val="22"/>
                        <w:rtl/>
                      </w:rPr>
                      <w:t>(8.6)</w:t>
                    </w:r>
                  </w:p>
                </w:txbxContent>
              </v:textbox>
            </v:rect>
            <v:line id="Straight Connector 1065" o:spid="_x0000_s3202" style="position:absolute;visibility:visible;mso-wrap-style:square" from="16877,41563" to="31993,4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" strokecolor="#ed7d31" strokeweight=".5pt">
              <v:stroke joinstyle="miter"/>
              <o:lock v:ext="edit" shapetype="f"/>
            </v:line>
            <v:line id="Straight Connector 1066" o:spid="_x0000_s3203" style="position:absolute;flip:y;visibility:visible;mso-wrap-style:square" from="31961,40983" to="31961,4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" strokecolor="#ed7d31" strokeweight=".5pt">
              <v:stroke joinstyle="miter"/>
            </v:line>
            <v:line id="Straight Connector 1067" o:spid="_x0000_s3204" style="position:absolute;flip:y;visibility:visible;mso-wrap-style:square" from="29040,41563" to="29040,4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" strokecolor="#ed7d31" strokeweight=".5pt">
              <v:stroke joinstyle="miter"/>
            </v:line>
            <v:line id="Straight Connector 1068" o:spid="_x0000_s3205" style="position:absolute;flip:y;visibility:visible;mso-wrap-style:square" from="16912,41563" to="16912,4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" strokecolor="#ed7d31" strokeweight=".5pt">
              <v:stroke joinstyle="miter"/>
            </v:line>
            <v:rect id="Rectangle 1069" o:spid="_x0000_s3206" style="position:absolute;left:11228;top:42043;width:11352;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" fillcolor="#fbe5d6" stroked="f" strokeweight="1pt">
              <v:textbox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18"/>
                        <w:szCs w:val="18"/>
                        <w:rtl/>
                      </w:rPr>
                      <w:t>גריעה או צמצום אתר השבה או אתר הטמנה לפסולת מעורבת</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18"/>
                        <w:szCs w:val="18"/>
                        <w:rtl/>
                      </w:rPr>
                      <w:t>(6.2.2)</w:t>
                    </w:r>
                  </w:p>
                </w:txbxContent>
              </v:textbox>
            </v:rect>
            <v:line id="Straight Connector 1070" o:spid="_x0000_s3207" style="position:absolute;visibility:visible;mso-wrap-style:square" from="41322,41563" to="59533,4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" strokecolor="#ed7d31" strokeweight=".5pt">
              <v:stroke joinstyle="miter"/>
              <o:lock v:ext="edit" shapetype="f"/>
            </v:line>
            <v:line id="Straight Connector 1071" o:spid="_x0000_s3208" style="position:absolute;flip:y;visibility:visible;mso-wrap-style:square" from="41322,41563" to="41322,4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" strokecolor="#ed7d31" strokeweight=".5pt">
              <v:stroke joinstyle="miter"/>
            </v:line>
            <v:line id="Straight Connector 1072" o:spid="_x0000_s3209" style="position:absolute;flip:y;visibility:visible;mso-wrap-style:square" from="53326,40971" to="53326,4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" strokecolor="#ed7d31" strokeweight=".5pt">
              <v:stroke joinstyle="miter"/>
            </v:line>
            <v:line id="Straight Connector 1073" o:spid="_x0000_s3210" style="position:absolute;flip:y;visibility:visible;mso-wrap-style:square" from="50428,41563" to="50428,4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" strokecolor="#ed7d31" strokeweight=".5pt">
              <v:stroke joinstyle="miter"/>
            </v:line>
            <v:line id="Straight Connector 1074" o:spid="_x0000_s3211" style="position:absolute;flip:y;visibility:visible;mso-wrap-style:square" from="59533,41563" to="59533,4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" strokecolor="#ed7d31" strokeweight=".5pt">
              <v:stroke joinstyle="miter"/>
            </v:line>
            <v:rect id="Rectangle 1075" o:spid="_x0000_s3212" style="position:absolute;left:46278;top:42083;width:8300;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" fillcolor="#fbe5d6" stroked="f" strokeweight="1pt">
              <v:textbox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18"/>
                        <w:szCs w:val="18"/>
                        <w:rtl/>
                      </w:rPr>
                      <w:t>אתרים לטיפול תרמי</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18"/>
                        <w:szCs w:val="18"/>
                        <w:rtl/>
                      </w:rPr>
                      <w:t>(6.1.2)</w:t>
                    </w:r>
                  </w:p>
                </w:txbxContent>
              </v:textbox>
            </v:rect>
            <v:rect id="Rectangle 1076" o:spid="_x0000_s3213" style="position:absolute;left:37173;top:42083;width:829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" fillcolor="#fbe5d6" stroked="f" strokeweight="1pt">
              <v:textbox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18"/>
                        <w:szCs w:val="18"/>
                        <w:rtl/>
                      </w:rPr>
                      <w:t>אתרים לפסולת יבשה ופסולת מעורבת</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18"/>
                        <w:szCs w:val="18"/>
                        <w:rtl/>
                      </w:rPr>
                      <w:t>(6.1.3)</w:t>
                    </w:r>
                  </w:p>
                </w:txbxContent>
              </v:textbox>
            </v:rect>
            <v:rect id="Rectangle 1077" o:spid="_x0000_s3214" style="position:absolute;left:55313;top:42083;width:8299;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" fillcolor="#fbe5d6" stroked="f" strokeweight="1pt">
              <v:textbox inset="4.05pt,.71439mm,4.05pt,.71439mm">
                <w:txbxContent>
                  <w:p w:rsidR="00CA34C7" w:rsidRDefault="00CA34C7" w:rsidP="000170B4">
                    <w:pPr>
                      <w:pStyle w:val="NormalWeb"/>
                      <w:bidi/>
                      <w:spacing w:before="0" w:beforeAutospacing="0" w:after="0" w:afterAutospacing="0"/>
                      <w:jc w:val="center"/>
                    </w:pPr>
                    <w:r w:rsidRPr="000170B4">
                      <w:rPr>
                        <w:rFonts w:asciiTheme="minorHAnsi" w:hAnsi="Arial" w:cstheme="minorBidi"/>
                        <w:b/>
                        <w:bCs/>
                        <w:color w:val="000000" w:themeColor="text1"/>
                        <w:kern w:val="24"/>
                        <w:sz w:val="18"/>
                        <w:szCs w:val="18"/>
                        <w:rtl/>
                      </w:rPr>
                      <w:t>אתרים לפסולת יבשה ופסולת מעורבת</w:t>
                    </w:r>
                  </w:p>
                  <w:p w:rsidR="00CA34C7" w:rsidRDefault="00CA34C7" w:rsidP="000170B4">
                    <w:pPr>
                      <w:pStyle w:val="NormalWeb"/>
                      <w:bidi/>
                      <w:spacing w:before="0" w:beforeAutospacing="0" w:after="0" w:afterAutospacing="0"/>
                      <w:jc w:val="center"/>
                      <w:rPr>
                        <w:rtl/>
                      </w:rPr>
                    </w:pPr>
                    <w:r w:rsidRPr="000170B4">
                      <w:rPr>
                        <w:rFonts w:asciiTheme="minorHAnsi" w:hAnsi="Calibri" w:cstheme="minorBidi"/>
                        <w:color w:val="000000" w:themeColor="text1"/>
                        <w:kern w:val="24"/>
                        <w:sz w:val="18"/>
                        <w:szCs w:val="18"/>
                        <w:rtl/>
                      </w:rPr>
                      <w:t>(6.1.1)</w:t>
                    </w:r>
                  </w:p>
                </w:txbxContent>
              </v:textbox>
            </v:rect>
          </v:group>
        </w:pict>
      </w: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FF0BFB" w:rsidRDefault="00FF0BFB"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Default="00A6629D" w:rsidP="00422FD4">
      <w:pPr>
        <w:tabs>
          <w:tab w:val="left" w:pos="2895"/>
        </w:tabs>
        <w:spacing w:after="120"/>
        <w:jc w:val="both"/>
        <w:rPr>
          <w:rFonts w:ascii="Arial" w:eastAsia="Times New Roman" w:hAnsi="Arial" w:cs="Arial"/>
          <w:sz w:val="21"/>
          <w:szCs w:val="21"/>
          <w:rtl/>
          <w:lang w:eastAsia="en-US"/>
        </w:rPr>
      </w:pPr>
    </w:p>
    <w:p w:rsidR="00A6629D" w:rsidRPr="00A6629D" w:rsidRDefault="00A6629D" w:rsidP="00410516">
      <w:pPr>
        <w:tabs>
          <w:tab w:val="left" w:pos="2895"/>
        </w:tabs>
        <w:spacing w:after="120"/>
        <w:jc w:val="center"/>
        <w:rPr>
          <w:rFonts w:ascii="Arial" w:eastAsia="Times New Roman" w:hAnsi="Arial" w:cs="Arial"/>
          <w:b/>
          <w:bCs/>
          <w:sz w:val="18"/>
          <w:szCs w:val="18"/>
          <w:rtl/>
          <w:lang w:eastAsia="en-US"/>
        </w:rPr>
      </w:pPr>
      <w:r>
        <w:rPr>
          <w:rFonts w:ascii="Arial" w:eastAsia="Times New Roman" w:hAnsi="Arial" w:cs="Arial" w:hint="cs"/>
          <w:b/>
          <w:bCs/>
          <w:sz w:val="18"/>
          <w:szCs w:val="18"/>
          <w:rtl/>
          <w:lang w:eastAsia="en-US"/>
        </w:rPr>
        <w:t>תרשים 12 - מבנה פרק הפסולת</w:t>
      </w:r>
    </w:p>
    <w:p w:rsidR="00FF0BFB" w:rsidRPr="00FF0BFB" w:rsidRDefault="00FF0BFB" w:rsidP="00422FD4">
      <w:pPr>
        <w:bidi w:val="0"/>
        <w:spacing w:after="80"/>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br w:type="page"/>
      </w:r>
    </w:p>
    <w:p w:rsidR="002C482C" w:rsidRDefault="002C482C" w:rsidP="001C491A">
      <w:pPr>
        <w:numPr>
          <w:ilvl w:val="0"/>
          <w:numId w:val="45"/>
        </w:numPr>
        <w:spacing w:after="120"/>
        <w:ind w:left="709" w:hanging="709"/>
        <w:jc w:val="both"/>
        <w:rPr>
          <w:rFonts w:ascii="Arial" w:eastAsia="Times New Roman" w:hAnsi="Arial" w:cs="Arial"/>
          <w:b/>
          <w:bCs/>
          <w:color w:val="808080"/>
          <w:sz w:val="32"/>
          <w:szCs w:val="32"/>
          <w:rtl/>
          <w:lang w:eastAsia="en-US"/>
        </w:rPr>
        <w:sectPr w:rsidR="002C482C" w:rsidSect="009E5CC9">
          <w:pgSz w:w="11906" w:h="16838"/>
          <w:pgMar w:top="1440" w:right="1800" w:bottom="1440" w:left="1800" w:header="708" w:footer="417" w:gutter="0"/>
          <w:cols w:space="708"/>
          <w:bidi/>
          <w:rtlGutter/>
          <w:docGrid w:linePitch="360"/>
        </w:sectPr>
      </w:pPr>
    </w:p>
    <w:p w:rsidR="002C482C" w:rsidRPr="00E6006F" w:rsidRDefault="00E6006F" w:rsidP="00E6006F">
      <w:pPr>
        <w:rPr>
          <w:rFonts w:ascii="Arial" w:hAnsi="Arial"/>
          <w:b/>
          <w:bCs/>
          <w:color w:val="C00000"/>
          <w:sz w:val="40"/>
          <w:szCs w:val="40"/>
        </w:rPr>
      </w:pPr>
      <w:r w:rsidRPr="00E6006F">
        <w:rPr>
          <w:rFonts w:ascii="Arial" w:hAnsi="Arial"/>
          <w:b/>
          <w:bCs/>
          <w:color w:val="C00000"/>
          <w:sz w:val="40"/>
          <w:szCs w:val="40"/>
          <w:rtl/>
        </w:rPr>
        <w:lastRenderedPageBreak/>
        <w:t xml:space="preserve">פרק </w:t>
      </w:r>
      <w:r w:rsidRPr="00E6006F">
        <w:rPr>
          <w:rFonts w:ascii="Arial" w:hAnsi="Arial" w:hint="cs"/>
          <w:b/>
          <w:bCs/>
          <w:color w:val="C00000"/>
          <w:sz w:val="40"/>
          <w:szCs w:val="40"/>
          <w:rtl/>
        </w:rPr>
        <w:t>הפסולת</w:t>
      </w:r>
      <w:r w:rsidRPr="00E6006F">
        <w:rPr>
          <w:rFonts w:ascii="Arial" w:hAnsi="Arial"/>
          <w:b/>
          <w:bCs/>
          <w:color w:val="C00000"/>
          <w:sz w:val="40"/>
          <w:szCs w:val="40"/>
          <w:rtl/>
        </w:rPr>
        <w:t xml:space="preserve"> </w:t>
      </w:r>
      <w:r w:rsidRPr="00E6006F">
        <w:rPr>
          <w:rFonts w:ascii="Arial" w:hAnsi="Arial" w:hint="cs"/>
          <w:b/>
          <w:bCs/>
          <w:color w:val="808080" w:themeColor="background1" w:themeShade="80"/>
          <w:sz w:val="40"/>
          <w:szCs w:val="40"/>
          <w:rtl/>
        </w:rPr>
        <w:t>הוראות</w:t>
      </w:r>
    </w:p>
    <w:p w:rsidR="00FF0BFB" w:rsidRPr="00FF0BFB" w:rsidRDefault="00FF0BFB" w:rsidP="001C491A">
      <w:pPr>
        <w:numPr>
          <w:ilvl w:val="0"/>
          <w:numId w:val="45"/>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 xml:space="preserve">מטרות </w:t>
      </w:r>
    </w:p>
    <w:p w:rsidR="00FF0BFB" w:rsidRPr="0047045B" w:rsidRDefault="00FF0BFB" w:rsidP="001C491A">
      <w:pPr>
        <w:numPr>
          <w:ilvl w:val="1"/>
          <w:numId w:val="46"/>
        </w:numPr>
        <w:spacing w:after="120"/>
        <w:ind w:left="709" w:hanging="709"/>
        <w:jc w:val="both"/>
        <w:rPr>
          <w:rFonts w:ascii="Arial" w:eastAsia="Times New Roman" w:hAnsi="Arial" w:cs="Arial"/>
          <w:sz w:val="21"/>
          <w:szCs w:val="21"/>
          <w:lang w:eastAsia="en-US"/>
        </w:rPr>
      </w:pPr>
      <w:r w:rsidRPr="0047045B">
        <w:rPr>
          <w:rFonts w:ascii="Arial" w:eastAsia="Times New Roman" w:hAnsi="Arial" w:cs="Arial"/>
          <w:sz w:val="21"/>
          <w:szCs w:val="21"/>
          <w:rtl/>
          <w:lang w:eastAsia="en-US"/>
        </w:rPr>
        <w:t>קביעת עקרונות וכללים לטיפול בפסולת.</w:t>
      </w:r>
    </w:p>
    <w:p w:rsidR="00FF0BFB" w:rsidRPr="0047045B" w:rsidRDefault="00FF0BFB" w:rsidP="001C491A">
      <w:pPr>
        <w:numPr>
          <w:ilvl w:val="1"/>
          <w:numId w:val="46"/>
        </w:numPr>
        <w:spacing w:after="120"/>
        <w:ind w:left="709" w:hanging="709"/>
        <w:jc w:val="both"/>
        <w:rPr>
          <w:rFonts w:ascii="Arial" w:eastAsia="Times New Roman" w:hAnsi="Arial" w:cs="Arial"/>
          <w:sz w:val="21"/>
          <w:szCs w:val="21"/>
          <w:lang w:eastAsia="en-US"/>
        </w:rPr>
      </w:pPr>
      <w:r w:rsidRPr="0047045B">
        <w:rPr>
          <w:rFonts w:ascii="Arial" w:eastAsia="Times New Roman" w:hAnsi="Arial" w:cs="Arial"/>
          <w:sz w:val="21"/>
          <w:szCs w:val="21"/>
          <w:rtl/>
          <w:lang w:eastAsia="en-US"/>
        </w:rPr>
        <w:t>יצירת מסגרת תכנונית להקמת אתרי פסולת, תפעולם ושיקומם, תוך שמירה על בריאות הציבור ואיכות הסביבה.</w:t>
      </w:r>
    </w:p>
    <w:p w:rsidR="00FF0BFB" w:rsidRPr="0047045B" w:rsidRDefault="00FF0BFB" w:rsidP="001C491A">
      <w:pPr>
        <w:numPr>
          <w:ilvl w:val="1"/>
          <w:numId w:val="46"/>
        </w:numPr>
        <w:spacing w:after="120"/>
        <w:ind w:left="709" w:hanging="709"/>
        <w:jc w:val="both"/>
        <w:rPr>
          <w:rFonts w:ascii="Arial" w:eastAsia="Times New Roman" w:hAnsi="Arial" w:cs="Arial"/>
          <w:sz w:val="21"/>
          <w:szCs w:val="21"/>
          <w:lang w:eastAsia="en-US"/>
        </w:rPr>
      </w:pPr>
      <w:r w:rsidRPr="0047045B">
        <w:rPr>
          <w:rFonts w:ascii="Arial" w:eastAsia="Times New Roman" w:hAnsi="Arial" w:cs="Arial"/>
          <w:sz w:val="21"/>
          <w:szCs w:val="21"/>
          <w:rtl/>
          <w:lang w:eastAsia="en-US"/>
        </w:rPr>
        <w:t>מתן עדיפות להשבת פסולת על פני סילוקה, ולמחזור פסולת על פני השבתה לאנרגיה.</w:t>
      </w:r>
    </w:p>
    <w:p w:rsidR="00FF0BFB" w:rsidRPr="0047045B" w:rsidRDefault="00FF0BFB" w:rsidP="002218B7">
      <w:pPr>
        <w:spacing w:after="120"/>
        <w:ind w:left="85"/>
        <w:jc w:val="both"/>
        <w:rPr>
          <w:rFonts w:ascii="Arial" w:eastAsia="HGMinchoB" w:hAnsi="Arial" w:cs="Arial"/>
          <w:sz w:val="21"/>
          <w:szCs w:val="21"/>
          <w:lang w:eastAsia="en-US"/>
        </w:rPr>
      </w:pPr>
    </w:p>
    <w:p w:rsidR="00FF0BFB" w:rsidRPr="00FF0BFB" w:rsidRDefault="00FF0BFB" w:rsidP="001C491A">
      <w:pPr>
        <w:numPr>
          <w:ilvl w:val="0"/>
          <w:numId w:val="45"/>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הגדרות</w:t>
      </w:r>
    </w:p>
    <w:tbl>
      <w:tblPr>
        <w:tblpPr w:leftFromText="180" w:rightFromText="180" w:vertAnchor="text" w:horzAnchor="margin" w:tblpXSpec="right" w:tblpY="151"/>
        <w:bidiVisual/>
        <w:tblW w:w="8481" w:type="dxa"/>
        <w:shd w:val="clear" w:color="auto" w:fill="FFFFFF"/>
        <w:tblLook w:val="04A0" w:firstRow="1" w:lastRow="0" w:firstColumn="1" w:lastColumn="0" w:noHBand="0" w:noVBand="1"/>
      </w:tblPr>
      <w:tblGrid>
        <w:gridCol w:w="2244"/>
        <w:gridCol w:w="6237"/>
      </w:tblGrid>
      <w:tr w:rsidR="00FF0BFB" w:rsidRPr="0047045B" w:rsidTr="00FF0BFB">
        <w:trPr>
          <w:trHeight w:val="20"/>
        </w:trPr>
        <w:tc>
          <w:tcPr>
            <w:tcW w:w="2244" w:type="dxa"/>
            <w:shd w:val="clear" w:color="auto" w:fill="FFFFFF"/>
          </w:tcPr>
          <w:p w:rsidR="00FF0BFB" w:rsidRPr="0047045B" w:rsidRDefault="00FF0BFB" w:rsidP="0047045B">
            <w:pPr>
              <w:spacing w:after="120"/>
              <w:ind w:left="84"/>
              <w:jc w:val="right"/>
              <w:rPr>
                <w:rFonts w:asciiTheme="minorBidi" w:eastAsia="HGMinchoB" w:hAnsiTheme="minorBidi"/>
                <w:sz w:val="21"/>
                <w:szCs w:val="21"/>
                <w:lang w:eastAsia="en-US"/>
              </w:rPr>
            </w:pPr>
            <w:r w:rsidRPr="0047045B">
              <w:rPr>
                <w:rFonts w:asciiTheme="minorBidi" w:eastAsia="HGMinchoB" w:hAnsiTheme="minorBidi"/>
                <w:b/>
                <w:bCs/>
                <w:sz w:val="21"/>
                <w:szCs w:val="21"/>
                <w:rtl/>
                <w:lang w:eastAsia="en-US"/>
              </w:rPr>
              <w:t xml:space="preserve">אתר או אתר פסולת </w:t>
            </w:r>
          </w:p>
        </w:tc>
        <w:tc>
          <w:tcPr>
            <w:tcW w:w="6237" w:type="dxa"/>
            <w:shd w:val="clear" w:color="auto" w:fill="FFFFFF"/>
          </w:tcPr>
          <w:p w:rsidR="00FF0BFB" w:rsidRPr="0047045B" w:rsidRDefault="00FF0BFB" w:rsidP="0047045B">
            <w:pPr>
              <w:spacing w:after="120"/>
              <w:ind w:left="84"/>
              <w:jc w:val="both"/>
              <w:rPr>
                <w:rFonts w:asciiTheme="minorBidi" w:eastAsia="HGMinchoB" w:hAnsiTheme="minorBidi"/>
                <w:sz w:val="21"/>
                <w:szCs w:val="21"/>
                <w:rtl/>
                <w:lang w:eastAsia="en-US"/>
              </w:rPr>
            </w:pPr>
            <w:r w:rsidRPr="0047045B">
              <w:rPr>
                <w:rFonts w:asciiTheme="minorBidi" w:eastAsia="HGMinchoB" w:hAnsiTheme="minorBidi"/>
                <w:sz w:val="21"/>
                <w:szCs w:val="21"/>
                <w:rtl/>
                <w:lang w:eastAsia="en-US"/>
              </w:rPr>
              <w:t>שטח המשמש לטיפול בפסולת, ובכלל זה תחנת מעבר; אולם מפעל המטפל בפסולת מסוכנת או מפעל המטפל בפסולת תעשייתית מאושרת, למעט מפעל המטפל בפסולת מסוכנת באמצעות שריפה שלא לשם הפקת אנרגיה, לא יהוו אתר פסולת כמוגדר בתכנית זו.</w:t>
            </w:r>
          </w:p>
        </w:tc>
      </w:tr>
      <w:tr w:rsidR="00FF0BFB" w:rsidRPr="0047045B" w:rsidTr="00FF0BFB">
        <w:trPr>
          <w:trHeight w:val="20"/>
        </w:trPr>
        <w:tc>
          <w:tcPr>
            <w:tcW w:w="2244" w:type="dxa"/>
            <w:shd w:val="clear" w:color="auto" w:fill="FFFFFF"/>
          </w:tcPr>
          <w:p w:rsidR="00FF0BFB" w:rsidRPr="0047045B" w:rsidRDefault="00FF0BFB" w:rsidP="0047045B">
            <w:pPr>
              <w:spacing w:after="120"/>
              <w:ind w:left="84"/>
              <w:jc w:val="right"/>
              <w:rPr>
                <w:rFonts w:asciiTheme="minorBidi" w:eastAsia="HGMinchoB" w:hAnsiTheme="minorBidi"/>
                <w:sz w:val="21"/>
                <w:szCs w:val="21"/>
                <w:lang w:eastAsia="en-US"/>
              </w:rPr>
            </w:pPr>
            <w:r w:rsidRPr="0047045B">
              <w:rPr>
                <w:rFonts w:asciiTheme="minorBidi" w:eastAsia="HGMinchoB" w:hAnsiTheme="minorBidi"/>
                <w:b/>
                <w:bCs/>
                <w:sz w:val="21"/>
                <w:szCs w:val="21"/>
                <w:rtl/>
                <w:lang w:eastAsia="en-US"/>
              </w:rPr>
              <w:t>הטמנה</w:t>
            </w:r>
            <w:r w:rsidRPr="0047045B">
              <w:rPr>
                <w:rFonts w:asciiTheme="minorBidi" w:eastAsia="HGMinchoB" w:hAnsiTheme="minorBidi"/>
                <w:sz w:val="21"/>
                <w:szCs w:val="21"/>
                <w:rtl/>
                <w:lang w:eastAsia="en-US"/>
              </w:rPr>
              <w:t xml:space="preserve"> </w:t>
            </w:r>
          </w:p>
        </w:tc>
        <w:tc>
          <w:tcPr>
            <w:tcW w:w="6237" w:type="dxa"/>
            <w:shd w:val="clear" w:color="auto" w:fill="FFFFFF"/>
          </w:tcPr>
          <w:p w:rsidR="00FF0BFB" w:rsidRPr="0047045B" w:rsidRDefault="00FF0BFB" w:rsidP="0047045B">
            <w:pPr>
              <w:spacing w:after="120"/>
              <w:ind w:left="84"/>
              <w:jc w:val="both"/>
              <w:rPr>
                <w:rFonts w:asciiTheme="minorBidi" w:eastAsia="HGMinchoB" w:hAnsiTheme="minorBidi"/>
                <w:sz w:val="21"/>
                <w:szCs w:val="21"/>
                <w:lang w:eastAsia="en-US"/>
              </w:rPr>
            </w:pPr>
            <w:r w:rsidRPr="0047045B">
              <w:rPr>
                <w:rFonts w:asciiTheme="minorBidi" w:eastAsia="HGMinchoB" w:hAnsiTheme="minorBidi"/>
                <w:sz w:val="21"/>
                <w:szCs w:val="21"/>
                <w:rtl/>
                <w:lang w:eastAsia="en-US"/>
              </w:rPr>
              <w:t>סילוק פסולת באמצעות הטמנתה בקרקע וכיסוייה.</w:t>
            </w:r>
          </w:p>
        </w:tc>
      </w:tr>
      <w:tr w:rsidR="00FF0BFB" w:rsidRPr="0047045B" w:rsidTr="00FF0BFB">
        <w:trPr>
          <w:trHeight w:val="20"/>
        </w:trPr>
        <w:tc>
          <w:tcPr>
            <w:tcW w:w="2244" w:type="dxa"/>
            <w:shd w:val="clear" w:color="auto" w:fill="FFFFFF"/>
          </w:tcPr>
          <w:p w:rsidR="00FF0BFB" w:rsidRPr="0047045B" w:rsidRDefault="00FF0BFB" w:rsidP="0047045B">
            <w:pPr>
              <w:spacing w:after="120"/>
              <w:ind w:left="84"/>
              <w:jc w:val="right"/>
              <w:rPr>
                <w:rFonts w:asciiTheme="minorBidi" w:eastAsia="HGMinchoB" w:hAnsiTheme="minorBidi"/>
                <w:sz w:val="21"/>
                <w:szCs w:val="21"/>
                <w:lang w:eastAsia="en-US"/>
              </w:rPr>
            </w:pPr>
            <w:r w:rsidRPr="0047045B">
              <w:rPr>
                <w:rFonts w:asciiTheme="minorBidi" w:eastAsia="HGMinchoB" w:hAnsiTheme="minorBidi"/>
                <w:b/>
                <w:bCs/>
                <w:sz w:val="21"/>
                <w:szCs w:val="21"/>
                <w:rtl/>
                <w:lang w:eastAsia="en-US"/>
              </w:rPr>
              <w:t xml:space="preserve">השבה </w:t>
            </w:r>
          </w:p>
        </w:tc>
        <w:tc>
          <w:tcPr>
            <w:tcW w:w="6237" w:type="dxa"/>
            <w:shd w:val="clear" w:color="auto" w:fill="FFFFFF"/>
          </w:tcPr>
          <w:p w:rsidR="00FF0BFB" w:rsidRPr="0047045B" w:rsidRDefault="00FF0BFB" w:rsidP="0047045B">
            <w:pPr>
              <w:spacing w:after="120"/>
              <w:ind w:left="84"/>
              <w:jc w:val="both"/>
              <w:rPr>
                <w:rFonts w:asciiTheme="minorBidi" w:eastAsia="HGMinchoB" w:hAnsiTheme="minorBidi"/>
                <w:sz w:val="21"/>
                <w:szCs w:val="21"/>
                <w:rtl/>
                <w:lang w:eastAsia="en-US"/>
              </w:rPr>
            </w:pPr>
            <w:r w:rsidRPr="0047045B">
              <w:rPr>
                <w:rFonts w:asciiTheme="minorBidi" w:eastAsia="HGMinchoB" w:hAnsiTheme="minorBidi"/>
                <w:sz w:val="21"/>
                <w:szCs w:val="21"/>
                <w:rtl/>
                <w:lang w:eastAsia="en-US"/>
              </w:rPr>
              <w:t>פעולה שנועדה לאפשר שימוש בפסולת, ובכלל זה שימוש המחליף חומר אחר, לרבות טיהור, מיחזור או הפקת אנרגיה; לרבות ההליכים המקדימים הנדרשים לצורך כך.</w:t>
            </w:r>
          </w:p>
        </w:tc>
      </w:tr>
      <w:tr w:rsidR="00FF0BFB" w:rsidRPr="0047045B" w:rsidTr="00FF0BFB">
        <w:trPr>
          <w:trHeight w:val="20"/>
        </w:trPr>
        <w:tc>
          <w:tcPr>
            <w:tcW w:w="2244" w:type="dxa"/>
            <w:shd w:val="clear" w:color="auto" w:fill="FFFFFF"/>
          </w:tcPr>
          <w:p w:rsidR="00FF0BFB" w:rsidRPr="0047045B" w:rsidRDefault="00FF0BFB" w:rsidP="0047045B">
            <w:pPr>
              <w:spacing w:after="120"/>
              <w:ind w:left="84"/>
              <w:jc w:val="right"/>
              <w:rPr>
                <w:rFonts w:asciiTheme="minorBidi" w:eastAsia="HGMinchoB" w:hAnsiTheme="minorBidi"/>
                <w:b/>
                <w:bCs/>
                <w:sz w:val="21"/>
                <w:szCs w:val="21"/>
                <w:rtl/>
                <w:lang w:eastAsia="en-US"/>
              </w:rPr>
            </w:pPr>
            <w:r w:rsidRPr="0047045B">
              <w:rPr>
                <w:rFonts w:asciiTheme="minorBidi" w:eastAsia="HGMinchoB" w:hAnsiTheme="minorBidi"/>
                <w:b/>
                <w:bCs/>
                <w:sz w:val="21"/>
                <w:szCs w:val="21"/>
                <w:rtl/>
                <w:lang w:eastAsia="en-US"/>
              </w:rPr>
              <w:t>ועדת עורכים</w:t>
            </w:r>
          </w:p>
        </w:tc>
        <w:tc>
          <w:tcPr>
            <w:tcW w:w="6237" w:type="dxa"/>
            <w:shd w:val="clear" w:color="auto" w:fill="FFFFFF"/>
          </w:tcPr>
          <w:p w:rsidR="00FF0BFB" w:rsidRPr="0047045B" w:rsidRDefault="00FF0BFB" w:rsidP="0047045B">
            <w:pPr>
              <w:spacing w:after="120"/>
              <w:ind w:left="84"/>
              <w:jc w:val="both"/>
              <w:rPr>
                <w:rFonts w:asciiTheme="minorBidi" w:eastAsia="HGMinchoB" w:hAnsiTheme="minorBidi"/>
                <w:sz w:val="21"/>
                <w:szCs w:val="21"/>
                <w:rtl/>
                <w:lang w:eastAsia="en-US"/>
              </w:rPr>
            </w:pPr>
            <w:r w:rsidRPr="0047045B">
              <w:rPr>
                <w:rFonts w:asciiTheme="minorBidi" w:eastAsia="HGMinchoB" w:hAnsiTheme="minorBidi"/>
                <w:sz w:val="21"/>
                <w:szCs w:val="21"/>
                <w:rtl/>
                <w:lang w:eastAsia="en-US"/>
              </w:rPr>
              <w:t xml:space="preserve">נציג מנהל התכנון (יו"ר), נציג משרד הבריאות ונציג המשרד להגנת הסביבה. </w:t>
            </w:r>
          </w:p>
        </w:tc>
      </w:tr>
      <w:tr w:rsidR="00FF0BFB" w:rsidRPr="0047045B" w:rsidTr="00FF0BFB">
        <w:trPr>
          <w:trHeight w:val="20"/>
        </w:trPr>
        <w:tc>
          <w:tcPr>
            <w:tcW w:w="2244" w:type="dxa"/>
            <w:shd w:val="clear" w:color="auto" w:fill="FFFFFF"/>
          </w:tcPr>
          <w:p w:rsidR="00FF0BFB" w:rsidRPr="0047045B" w:rsidRDefault="00FF0BFB" w:rsidP="0047045B">
            <w:pPr>
              <w:spacing w:after="120"/>
              <w:ind w:left="84"/>
              <w:jc w:val="right"/>
              <w:rPr>
                <w:rFonts w:asciiTheme="minorBidi" w:eastAsia="HGMinchoB" w:hAnsiTheme="minorBidi"/>
                <w:sz w:val="21"/>
                <w:szCs w:val="21"/>
                <w:lang w:eastAsia="en-US"/>
              </w:rPr>
            </w:pPr>
            <w:r w:rsidRPr="0047045B">
              <w:rPr>
                <w:rFonts w:asciiTheme="minorBidi" w:eastAsia="HGMinchoB" w:hAnsiTheme="minorBidi"/>
                <w:b/>
                <w:bCs/>
                <w:sz w:val="21"/>
                <w:szCs w:val="21"/>
                <w:rtl/>
                <w:lang w:eastAsia="en-US"/>
              </w:rPr>
              <w:t xml:space="preserve">טיפול </w:t>
            </w:r>
          </w:p>
        </w:tc>
        <w:tc>
          <w:tcPr>
            <w:tcW w:w="6237" w:type="dxa"/>
            <w:shd w:val="clear" w:color="auto" w:fill="FFFFFF"/>
          </w:tcPr>
          <w:p w:rsidR="00FF0BFB" w:rsidRPr="0047045B" w:rsidRDefault="00FF0BFB" w:rsidP="0047045B">
            <w:pPr>
              <w:spacing w:after="120"/>
              <w:ind w:left="84"/>
              <w:jc w:val="both"/>
              <w:rPr>
                <w:rFonts w:asciiTheme="minorBidi" w:eastAsia="HGMinchoB" w:hAnsiTheme="minorBidi"/>
                <w:sz w:val="21"/>
                <w:szCs w:val="21"/>
                <w:lang w:eastAsia="en-US"/>
              </w:rPr>
            </w:pPr>
            <w:r w:rsidRPr="0047045B">
              <w:rPr>
                <w:rFonts w:asciiTheme="minorBidi" w:eastAsia="HGMinchoB" w:hAnsiTheme="minorBidi"/>
                <w:sz w:val="21"/>
                <w:szCs w:val="21"/>
                <w:rtl/>
                <w:lang w:eastAsia="en-US"/>
              </w:rPr>
              <w:t>סילוק או השבה של פסולת, לרבות פעולות הכנה.</w:t>
            </w:r>
          </w:p>
        </w:tc>
      </w:tr>
      <w:tr w:rsidR="00FF0BFB" w:rsidRPr="0047045B" w:rsidTr="00FF0BFB">
        <w:trPr>
          <w:trHeight w:val="20"/>
        </w:trPr>
        <w:tc>
          <w:tcPr>
            <w:tcW w:w="2244" w:type="dxa"/>
            <w:shd w:val="clear" w:color="auto" w:fill="FFFFFF"/>
          </w:tcPr>
          <w:p w:rsidR="00FF0BFB" w:rsidRPr="0047045B" w:rsidRDefault="00FF0BFB" w:rsidP="0047045B">
            <w:pPr>
              <w:spacing w:after="120"/>
              <w:ind w:left="84"/>
              <w:jc w:val="right"/>
              <w:rPr>
                <w:rFonts w:asciiTheme="minorBidi" w:eastAsia="HGMinchoB" w:hAnsiTheme="minorBidi"/>
                <w:sz w:val="21"/>
                <w:szCs w:val="21"/>
                <w:lang w:eastAsia="en-US"/>
              </w:rPr>
            </w:pPr>
            <w:r w:rsidRPr="0047045B">
              <w:rPr>
                <w:rFonts w:asciiTheme="minorBidi" w:eastAsia="HGMinchoB" w:hAnsiTheme="minorBidi"/>
                <w:b/>
                <w:bCs/>
                <w:sz w:val="21"/>
                <w:szCs w:val="21"/>
                <w:rtl/>
                <w:lang w:eastAsia="en-US"/>
              </w:rPr>
              <w:t>טיפול תרמי</w:t>
            </w:r>
          </w:p>
        </w:tc>
        <w:tc>
          <w:tcPr>
            <w:tcW w:w="6237" w:type="dxa"/>
            <w:shd w:val="clear" w:color="auto" w:fill="FFFFFF"/>
          </w:tcPr>
          <w:p w:rsidR="00FF0BFB" w:rsidRPr="0047045B" w:rsidRDefault="00FF0BFB" w:rsidP="0047045B">
            <w:pPr>
              <w:spacing w:after="120"/>
              <w:ind w:left="84"/>
              <w:jc w:val="both"/>
              <w:rPr>
                <w:rFonts w:asciiTheme="minorBidi" w:eastAsia="HGMinchoB" w:hAnsiTheme="minorBidi"/>
                <w:sz w:val="21"/>
                <w:szCs w:val="21"/>
                <w:rtl/>
                <w:lang w:eastAsia="en-US"/>
              </w:rPr>
            </w:pPr>
            <w:r w:rsidRPr="0047045B">
              <w:rPr>
                <w:rFonts w:asciiTheme="minorBidi" w:eastAsia="HGMinchoB" w:hAnsiTheme="minorBidi"/>
                <w:sz w:val="21"/>
                <w:szCs w:val="21"/>
                <w:rtl/>
                <w:lang w:eastAsia="en-US"/>
              </w:rPr>
              <w:t>טיפול בפסולת לשם הפקת אנרגיה המתבצע במתקן באמצעות חימום</w:t>
            </w:r>
            <w:r w:rsidR="00D875D2" w:rsidRPr="0047045B">
              <w:rPr>
                <w:rFonts w:asciiTheme="minorBidi" w:eastAsia="HGMinchoB" w:hAnsiTheme="minorBidi"/>
                <w:sz w:val="21"/>
                <w:szCs w:val="21"/>
                <w:rtl/>
                <w:lang w:eastAsia="en-US"/>
              </w:rPr>
              <w:t>.</w:t>
            </w:r>
          </w:p>
        </w:tc>
      </w:tr>
      <w:tr w:rsidR="00FF0BFB" w:rsidRPr="0047045B" w:rsidTr="00FF0BFB">
        <w:trPr>
          <w:trHeight w:val="20"/>
        </w:trPr>
        <w:tc>
          <w:tcPr>
            <w:tcW w:w="2244" w:type="dxa"/>
            <w:shd w:val="clear" w:color="auto" w:fill="FFFFFF"/>
          </w:tcPr>
          <w:p w:rsidR="00FF0BFB" w:rsidRPr="0047045B" w:rsidRDefault="00FF0BFB" w:rsidP="0047045B">
            <w:pPr>
              <w:spacing w:after="120"/>
              <w:ind w:left="84"/>
              <w:jc w:val="right"/>
              <w:rPr>
                <w:rFonts w:asciiTheme="minorBidi" w:eastAsia="HGMinchoB" w:hAnsiTheme="minorBidi"/>
                <w:sz w:val="21"/>
                <w:szCs w:val="21"/>
                <w:lang w:eastAsia="en-US"/>
              </w:rPr>
            </w:pPr>
            <w:r w:rsidRPr="0047045B">
              <w:rPr>
                <w:rFonts w:asciiTheme="minorBidi" w:eastAsia="HGMinchoB" w:hAnsiTheme="minorBidi"/>
                <w:b/>
                <w:bCs/>
                <w:sz w:val="21"/>
                <w:szCs w:val="21"/>
                <w:rtl/>
                <w:lang w:eastAsia="en-US"/>
              </w:rPr>
              <w:t xml:space="preserve">מיון </w:t>
            </w:r>
          </w:p>
        </w:tc>
        <w:tc>
          <w:tcPr>
            <w:tcW w:w="6237" w:type="dxa"/>
            <w:shd w:val="clear" w:color="auto" w:fill="FFFFFF"/>
          </w:tcPr>
          <w:p w:rsidR="00FF0BFB" w:rsidRPr="0047045B" w:rsidRDefault="00FF0BFB" w:rsidP="0047045B">
            <w:pPr>
              <w:spacing w:after="120"/>
              <w:ind w:left="84"/>
              <w:jc w:val="both"/>
              <w:rPr>
                <w:rFonts w:asciiTheme="minorBidi" w:eastAsia="HGMinchoB" w:hAnsiTheme="minorBidi"/>
                <w:sz w:val="21"/>
                <w:szCs w:val="21"/>
                <w:lang w:eastAsia="en-US"/>
              </w:rPr>
            </w:pPr>
            <w:r w:rsidRPr="0047045B">
              <w:rPr>
                <w:rFonts w:asciiTheme="minorBidi" w:eastAsia="HGMinchoB" w:hAnsiTheme="minorBidi"/>
                <w:sz w:val="21"/>
                <w:szCs w:val="21"/>
                <w:rtl/>
                <w:lang w:eastAsia="en-US"/>
              </w:rPr>
              <w:t>הפרדת פסולת לסוגיה.</w:t>
            </w:r>
          </w:p>
        </w:tc>
      </w:tr>
      <w:tr w:rsidR="00FF0BFB" w:rsidRPr="0047045B" w:rsidTr="00FF0BFB">
        <w:trPr>
          <w:trHeight w:val="20"/>
        </w:trPr>
        <w:tc>
          <w:tcPr>
            <w:tcW w:w="2244" w:type="dxa"/>
            <w:shd w:val="clear" w:color="auto" w:fill="FFFFFF"/>
          </w:tcPr>
          <w:p w:rsidR="00FF0BFB" w:rsidRPr="0047045B" w:rsidRDefault="00FF0BFB" w:rsidP="0047045B">
            <w:pPr>
              <w:spacing w:after="120"/>
              <w:ind w:left="84"/>
              <w:jc w:val="right"/>
              <w:rPr>
                <w:rFonts w:asciiTheme="minorBidi" w:eastAsia="HGMinchoB" w:hAnsiTheme="minorBidi"/>
                <w:sz w:val="21"/>
                <w:szCs w:val="21"/>
                <w:lang w:eastAsia="en-US"/>
              </w:rPr>
            </w:pPr>
            <w:r w:rsidRPr="0047045B">
              <w:rPr>
                <w:rFonts w:asciiTheme="minorBidi" w:eastAsia="HGMinchoB" w:hAnsiTheme="minorBidi"/>
                <w:b/>
                <w:bCs/>
                <w:sz w:val="21"/>
                <w:szCs w:val="21"/>
                <w:rtl/>
                <w:lang w:eastAsia="en-US"/>
              </w:rPr>
              <w:t xml:space="preserve">מיחזור </w:t>
            </w:r>
          </w:p>
        </w:tc>
        <w:tc>
          <w:tcPr>
            <w:tcW w:w="6237" w:type="dxa"/>
            <w:shd w:val="clear" w:color="auto" w:fill="FFFFFF"/>
          </w:tcPr>
          <w:p w:rsidR="00FF0BFB" w:rsidRPr="0047045B" w:rsidRDefault="00FF0BFB" w:rsidP="0047045B">
            <w:pPr>
              <w:spacing w:after="120"/>
              <w:ind w:left="84"/>
              <w:jc w:val="both"/>
              <w:rPr>
                <w:rFonts w:asciiTheme="minorBidi" w:eastAsia="HGMinchoB" w:hAnsiTheme="minorBidi"/>
                <w:sz w:val="21"/>
                <w:szCs w:val="21"/>
                <w:lang w:eastAsia="en-US"/>
              </w:rPr>
            </w:pPr>
            <w:r w:rsidRPr="0047045B">
              <w:rPr>
                <w:rFonts w:asciiTheme="minorBidi" w:eastAsia="HGMinchoB" w:hAnsiTheme="minorBidi"/>
                <w:sz w:val="21"/>
                <w:szCs w:val="21"/>
                <w:rtl/>
                <w:lang w:eastAsia="en-US"/>
              </w:rPr>
              <w:t>פעולות עיבוד פסולת למוצרים או לחומרים, למעט השבה לאנרגיה.</w:t>
            </w:r>
          </w:p>
        </w:tc>
      </w:tr>
      <w:tr w:rsidR="00D875D2" w:rsidRPr="0047045B" w:rsidTr="00D875D2">
        <w:trPr>
          <w:trHeight w:val="20"/>
        </w:trPr>
        <w:tc>
          <w:tcPr>
            <w:tcW w:w="2244" w:type="dxa"/>
            <w:shd w:val="clear" w:color="auto" w:fill="FFFFFF"/>
          </w:tcPr>
          <w:p w:rsidR="00D875D2" w:rsidRPr="0047045B" w:rsidRDefault="00D875D2" w:rsidP="0047045B">
            <w:pPr>
              <w:spacing w:after="120"/>
              <w:ind w:left="84"/>
              <w:jc w:val="right"/>
              <w:rPr>
                <w:rFonts w:asciiTheme="minorBidi" w:eastAsia="HGMinchoB" w:hAnsiTheme="minorBidi"/>
                <w:b/>
                <w:bCs/>
                <w:sz w:val="21"/>
                <w:szCs w:val="21"/>
                <w:rtl/>
                <w:lang w:eastAsia="en-US"/>
              </w:rPr>
            </w:pPr>
            <w:r w:rsidRPr="0047045B">
              <w:rPr>
                <w:rFonts w:asciiTheme="minorBidi" w:eastAsia="HGMinchoB" w:hAnsiTheme="minorBidi"/>
                <w:b/>
                <w:bCs/>
                <w:sz w:val="21"/>
                <w:szCs w:val="21"/>
                <w:rtl/>
                <w:lang w:eastAsia="en-US"/>
              </w:rPr>
              <w:t>מפעל המטפל בפסולת מסוכנת או בפסולת תעשייתית מאושרת</w:t>
            </w:r>
          </w:p>
        </w:tc>
        <w:tc>
          <w:tcPr>
            <w:tcW w:w="6237" w:type="dxa"/>
            <w:shd w:val="clear" w:color="auto" w:fill="FFFFFF"/>
            <w:vAlign w:val="center"/>
          </w:tcPr>
          <w:p w:rsidR="00D875D2" w:rsidRPr="0047045B" w:rsidRDefault="00D875D2" w:rsidP="0047045B">
            <w:pPr>
              <w:spacing w:after="120"/>
              <w:ind w:left="84"/>
              <w:rPr>
                <w:rFonts w:asciiTheme="minorBidi" w:eastAsia="HGMinchoB" w:hAnsiTheme="minorBidi"/>
                <w:b/>
                <w:bCs/>
                <w:sz w:val="21"/>
                <w:szCs w:val="21"/>
                <w:rtl/>
                <w:lang w:eastAsia="en-US"/>
              </w:rPr>
            </w:pPr>
            <w:r w:rsidRPr="0047045B">
              <w:rPr>
                <w:rFonts w:asciiTheme="minorBidi" w:eastAsia="HGMinchoB" w:hAnsiTheme="minorBidi"/>
                <w:sz w:val="21"/>
                <w:szCs w:val="21"/>
                <w:rtl/>
                <w:lang w:eastAsia="en-US"/>
              </w:rPr>
              <w:t>מתקן או מערך מתקנים, בהם מתבצעת פעילות תעשייתית או טיפול בתוצריה הכולל טיפול בפסולת מסוכנת או בפסולת תעשייתית מאושרת</w:t>
            </w:r>
            <w:r w:rsidRPr="0047045B">
              <w:rPr>
                <w:rFonts w:asciiTheme="minorBidi" w:eastAsia="HGMinchoB" w:hAnsiTheme="minorBidi"/>
                <w:b/>
                <w:bCs/>
                <w:sz w:val="21"/>
                <w:szCs w:val="21"/>
                <w:rtl/>
                <w:lang w:eastAsia="en-US"/>
              </w:rPr>
              <w:t>.</w:t>
            </w:r>
          </w:p>
        </w:tc>
      </w:tr>
      <w:tr w:rsidR="00D875D2" w:rsidRPr="0047045B" w:rsidTr="00FF0BFB">
        <w:trPr>
          <w:trHeight w:val="20"/>
        </w:trPr>
        <w:tc>
          <w:tcPr>
            <w:tcW w:w="2244" w:type="dxa"/>
            <w:shd w:val="clear" w:color="auto" w:fill="FFFFFF"/>
          </w:tcPr>
          <w:p w:rsidR="00D875D2" w:rsidRPr="0047045B" w:rsidRDefault="00D875D2" w:rsidP="0047045B">
            <w:pPr>
              <w:spacing w:after="120"/>
              <w:ind w:left="84"/>
              <w:jc w:val="right"/>
              <w:rPr>
                <w:rFonts w:asciiTheme="minorBidi" w:eastAsia="HGMinchoB" w:hAnsiTheme="minorBidi"/>
                <w:sz w:val="21"/>
                <w:szCs w:val="21"/>
                <w:lang w:eastAsia="en-US"/>
              </w:rPr>
            </w:pPr>
            <w:r w:rsidRPr="0047045B">
              <w:rPr>
                <w:rFonts w:asciiTheme="minorBidi" w:eastAsia="HGMinchoB" w:hAnsiTheme="minorBidi"/>
                <w:b/>
                <w:bCs/>
                <w:sz w:val="21"/>
                <w:szCs w:val="21"/>
                <w:rtl/>
                <w:lang w:eastAsia="en-US"/>
              </w:rPr>
              <w:t>מרכז איסוף</w:t>
            </w:r>
          </w:p>
        </w:tc>
        <w:tc>
          <w:tcPr>
            <w:tcW w:w="6237" w:type="dxa"/>
            <w:shd w:val="clear" w:color="auto" w:fill="FFFFFF"/>
          </w:tcPr>
          <w:p w:rsidR="00D875D2" w:rsidRPr="0047045B" w:rsidRDefault="00D875D2" w:rsidP="0047045B">
            <w:pPr>
              <w:spacing w:after="120"/>
              <w:ind w:left="84"/>
              <w:jc w:val="both"/>
              <w:rPr>
                <w:rFonts w:asciiTheme="minorBidi" w:eastAsia="HGMinchoB" w:hAnsiTheme="minorBidi"/>
                <w:sz w:val="21"/>
                <w:szCs w:val="21"/>
                <w:rtl/>
                <w:lang w:eastAsia="en-US"/>
              </w:rPr>
            </w:pPr>
            <w:r w:rsidRPr="0047045B">
              <w:rPr>
                <w:rFonts w:asciiTheme="minorBidi" w:eastAsia="HGMinchoB" w:hAnsiTheme="minorBidi"/>
                <w:sz w:val="21"/>
                <w:szCs w:val="21"/>
                <w:rtl/>
                <w:lang w:eastAsia="en-US"/>
              </w:rPr>
              <w:t>מתחם סגור או פתוח בו מוצבים מתקני איסוף פסולת מסוג אחד או יותר כגון כלי אצירה ומשטחי איסוף המשמשים יותר ממבנה אחד.</w:t>
            </w:r>
          </w:p>
        </w:tc>
      </w:tr>
      <w:tr w:rsidR="00D875D2" w:rsidRPr="0047045B" w:rsidTr="00FF0BFB">
        <w:trPr>
          <w:trHeight w:val="20"/>
        </w:trPr>
        <w:tc>
          <w:tcPr>
            <w:tcW w:w="2244" w:type="dxa"/>
            <w:shd w:val="clear" w:color="auto" w:fill="FFFFFF"/>
          </w:tcPr>
          <w:p w:rsidR="00D875D2" w:rsidRPr="0047045B" w:rsidRDefault="00D875D2" w:rsidP="0047045B">
            <w:pPr>
              <w:spacing w:after="120"/>
              <w:ind w:left="84"/>
              <w:jc w:val="right"/>
              <w:rPr>
                <w:rFonts w:asciiTheme="minorBidi" w:eastAsia="HGMinchoB" w:hAnsiTheme="minorBidi"/>
                <w:sz w:val="21"/>
                <w:szCs w:val="21"/>
                <w:lang w:eastAsia="en-US"/>
              </w:rPr>
            </w:pPr>
            <w:r w:rsidRPr="0047045B">
              <w:rPr>
                <w:rFonts w:asciiTheme="minorBidi" w:eastAsia="HGMinchoB" w:hAnsiTheme="minorBidi"/>
                <w:b/>
                <w:bCs/>
                <w:sz w:val="21"/>
                <w:szCs w:val="21"/>
                <w:rtl/>
                <w:lang w:eastAsia="en-US"/>
              </w:rPr>
              <w:t xml:space="preserve">סילוק </w:t>
            </w:r>
          </w:p>
        </w:tc>
        <w:tc>
          <w:tcPr>
            <w:tcW w:w="6237" w:type="dxa"/>
            <w:shd w:val="clear" w:color="auto" w:fill="FFFFFF"/>
          </w:tcPr>
          <w:p w:rsidR="00D875D2" w:rsidRPr="0047045B" w:rsidRDefault="00D875D2" w:rsidP="0047045B">
            <w:pPr>
              <w:spacing w:after="120"/>
              <w:ind w:left="84"/>
              <w:jc w:val="both"/>
              <w:rPr>
                <w:rFonts w:asciiTheme="minorBidi" w:eastAsia="HGMinchoB" w:hAnsiTheme="minorBidi"/>
                <w:sz w:val="21"/>
                <w:szCs w:val="21"/>
                <w:rtl/>
                <w:lang w:eastAsia="en-US"/>
              </w:rPr>
            </w:pPr>
            <w:r w:rsidRPr="0047045B">
              <w:rPr>
                <w:rFonts w:asciiTheme="minorBidi" w:eastAsia="HGMinchoB" w:hAnsiTheme="minorBidi"/>
                <w:sz w:val="21"/>
                <w:szCs w:val="21"/>
                <w:rtl/>
                <w:lang w:eastAsia="en-US"/>
              </w:rPr>
              <w:t>פעולה בפסולת שאינה השבה, ובכלל זה הטמנה ושריפה שלא לשם הפקת אנרגיה, גם כאשר בפעולה יש תוצר לוואי של הפקת חומר או אנרגיה.</w:t>
            </w:r>
          </w:p>
        </w:tc>
      </w:tr>
      <w:tr w:rsidR="00D875D2" w:rsidRPr="0047045B" w:rsidTr="00FF0BFB">
        <w:trPr>
          <w:trHeight w:val="20"/>
        </w:trPr>
        <w:tc>
          <w:tcPr>
            <w:tcW w:w="2244" w:type="dxa"/>
            <w:shd w:val="clear" w:color="auto" w:fill="FFFFFF"/>
          </w:tcPr>
          <w:p w:rsidR="00D875D2" w:rsidRPr="0047045B" w:rsidRDefault="00D875D2" w:rsidP="0047045B">
            <w:pPr>
              <w:spacing w:after="120"/>
              <w:ind w:left="84"/>
              <w:jc w:val="right"/>
              <w:rPr>
                <w:rFonts w:asciiTheme="minorBidi" w:eastAsia="HGMinchoB" w:hAnsiTheme="minorBidi"/>
                <w:sz w:val="21"/>
                <w:szCs w:val="21"/>
                <w:lang w:eastAsia="en-US"/>
              </w:rPr>
            </w:pPr>
            <w:r w:rsidRPr="0047045B">
              <w:rPr>
                <w:rFonts w:asciiTheme="minorBidi" w:eastAsia="HGMinchoB" w:hAnsiTheme="minorBidi"/>
                <w:b/>
                <w:bCs/>
                <w:sz w:val="21"/>
                <w:szCs w:val="21"/>
                <w:rtl/>
                <w:lang w:eastAsia="en-US"/>
              </w:rPr>
              <w:t xml:space="preserve">פסולת או פסולת מוצקה </w:t>
            </w:r>
          </w:p>
        </w:tc>
        <w:tc>
          <w:tcPr>
            <w:tcW w:w="6237" w:type="dxa"/>
            <w:shd w:val="clear" w:color="auto" w:fill="FFFFFF"/>
          </w:tcPr>
          <w:p w:rsidR="00D875D2" w:rsidRPr="0047045B" w:rsidRDefault="00D875D2" w:rsidP="0047045B">
            <w:pPr>
              <w:spacing w:after="120"/>
              <w:ind w:left="84"/>
              <w:jc w:val="both"/>
              <w:rPr>
                <w:rFonts w:asciiTheme="minorBidi" w:eastAsia="HGMinchoB" w:hAnsiTheme="minorBidi"/>
                <w:sz w:val="21"/>
                <w:szCs w:val="21"/>
                <w:lang w:eastAsia="en-US"/>
              </w:rPr>
            </w:pPr>
            <w:r w:rsidRPr="0047045B">
              <w:rPr>
                <w:rFonts w:asciiTheme="minorBidi" w:eastAsia="HGMinchoB" w:hAnsiTheme="minorBidi"/>
                <w:sz w:val="21"/>
                <w:szCs w:val="21"/>
                <w:rtl/>
                <w:lang w:eastAsia="en-US"/>
              </w:rPr>
              <w:t>פסולת על כל סוגיה למעט פסולת רדיואקטיבית.</w:t>
            </w:r>
          </w:p>
        </w:tc>
      </w:tr>
      <w:tr w:rsidR="00D875D2" w:rsidRPr="0047045B" w:rsidTr="00FF0BFB">
        <w:trPr>
          <w:trHeight w:val="20"/>
        </w:trPr>
        <w:tc>
          <w:tcPr>
            <w:tcW w:w="2244" w:type="dxa"/>
            <w:shd w:val="clear" w:color="auto" w:fill="FFFFFF"/>
          </w:tcPr>
          <w:p w:rsidR="00D875D2" w:rsidRPr="0047045B" w:rsidRDefault="00D875D2" w:rsidP="0047045B">
            <w:pPr>
              <w:spacing w:after="120"/>
              <w:ind w:left="84"/>
              <w:jc w:val="right"/>
              <w:rPr>
                <w:rFonts w:asciiTheme="minorBidi" w:eastAsia="HGMinchoB" w:hAnsiTheme="minorBidi"/>
                <w:b/>
                <w:bCs/>
                <w:sz w:val="21"/>
                <w:szCs w:val="21"/>
                <w:lang w:eastAsia="en-US"/>
              </w:rPr>
            </w:pPr>
            <w:r w:rsidRPr="0047045B">
              <w:rPr>
                <w:rFonts w:asciiTheme="minorBidi" w:eastAsia="HGMinchoB" w:hAnsiTheme="minorBidi"/>
                <w:b/>
                <w:bCs/>
                <w:sz w:val="21"/>
                <w:szCs w:val="21"/>
                <w:rtl/>
                <w:lang w:eastAsia="en-US"/>
              </w:rPr>
              <w:t>פסולת אסבסט פריך</w:t>
            </w:r>
          </w:p>
        </w:tc>
        <w:tc>
          <w:tcPr>
            <w:tcW w:w="6237" w:type="dxa"/>
            <w:shd w:val="clear" w:color="auto" w:fill="FFFFFF"/>
          </w:tcPr>
          <w:p w:rsidR="00D875D2" w:rsidRPr="0047045B" w:rsidRDefault="00D875D2" w:rsidP="0047045B">
            <w:pPr>
              <w:spacing w:after="120"/>
              <w:ind w:left="84"/>
              <w:jc w:val="both"/>
              <w:rPr>
                <w:rFonts w:asciiTheme="minorBidi" w:eastAsia="HGMinchoB" w:hAnsiTheme="minorBidi"/>
                <w:sz w:val="21"/>
                <w:szCs w:val="21"/>
                <w:lang w:eastAsia="en-US"/>
              </w:rPr>
            </w:pPr>
            <w:r w:rsidRPr="0047045B">
              <w:rPr>
                <w:rFonts w:asciiTheme="minorBidi" w:eastAsia="HGMinchoB" w:hAnsiTheme="minorBidi"/>
                <w:sz w:val="21"/>
                <w:szCs w:val="21"/>
                <w:rtl/>
                <w:lang w:eastAsia="en-US"/>
              </w:rPr>
              <w:t xml:space="preserve">פסולת אסבסט במצב שבור, מפורר או אבקה. </w:t>
            </w:r>
          </w:p>
        </w:tc>
      </w:tr>
      <w:tr w:rsidR="00D875D2" w:rsidRPr="0047045B" w:rsidTr="00FF0BFB">
        <w:trPr>
          <w:trHeight w:val="20"/>
        </w:trPr>
        <w:tc>
          <w:tcPr>
            <w:tcW w:w="2244" w:type="dxa"/>
            <w:shd w:val="clear" w:color="auto" w:fill="FFFFFF"/>
          </w:tcPr>
          <w:p w:rsidR="00D875D2" w:rsidRPr="0047045B" w:rsidRDefault="00D875D2" w:rsidP="0047045B">
            <w:pPr>
              <w:spacing w:after="120"/>
              <w:ind w:left="84"/>
              <w:jc w:val="right"/>
              <w:rPr>
                <w:rFonts w:asciiTheme="minorBidi" w:eastAsia="HGMinchoB" w:hAnsiTheme="minorBidi"/>
                <w:b/>
                <w:bCs/>
                <w:sz w:val="21"/>
                <w:szCs w:val="21"/>
                <w:rtl/>
                <w:lang w:eastAsia="en-US"/>
              </w:rPr>
            </w:pPr>
            <w:r w:rsidRPr="0047045B">
              <w:rPr>
                <w:rFonts w:asciiTheme="minorBidi" w:eastAsia="HGMinchoB" w:hAnsiTheme="minorBidi"/>
                <w:b/>
                <w:bCs/>
                <w:sz w:val="21"/>
                <w:szCs w:val="21"/>
                <w:rtl/>
                <w:lang w:eastAsia="en-US"/>
              </w:rPr>
              <w:t>פסולת אסבסט צמנט</w:t>
            </w:r>
          </w:p>
        </w:tc>
        <w:tc>
          <w:tcPr>
            <w:tcW w:w="6237" w:type="dxa"/>
            <w:shd w:val="clear" w:color="auto" w:fill="FFFFFF"/>
          </w:tcPr>
          <w:p w:rsidR="00D875D2" w:rsidRPr="0047045B" w:rsidRDefault="00D875D2" w:rsidP="0047045B">
            <w:pPr>
              <w:spacing w:after="120"/>
              <w:ind w:left="84"/>
              <w:jc w:val="both"/>
              <w:rPr>
                <w:rFonts w:asciiTheme="minorBidi" w:eastAsia="HGMinchoB" w:hAnsiTheme="minorBidi"/>
                <w:sz w:val="21"/>
                <w:szCs w:val="21"/>
                <w:rtl/>
                <w:lang w:eastAsia="en-US"/>
              </w:rPr>
            </w:pPr>
            <w:r w:rsidRPr="0047045B">
              <w:rPr>
                <w:rFonts w:asciiTheme="minorBidi" w:eastAsia="HGMinchoB" w:hAnsiTheme="minorBidi"/>
                <w:sz w:val="21"/>
                <w:szCs w:val="21"/>
                <w:rtl/>
                <w:lang w:eastAsia="en-US"/>
              </w:rPr>
              <w:t>מוצר אסבסט קשיח המורכב ממלט ואסבסט.</w:t>
            </w:r>
          </w:p>
        </w:tc>
      </w:tr>
      <w:tr w:rsidR="00D875D2" w:rsidRPr="0047045B" w:rsidTr="00FF0BFB">
        <w:trPr>
          <w:trHeight w:val="20"/>
        </w:trPr>
        <w:tc>
          <w:tcPr>
            <w:tcW w:w="2244" w:type="dxa"/>
            <w:shd w:val="clear" w:color="auto" w:fill="FFFFFF"/>
          </w:tcPr>
          <w:p w:rsidR="00D875D2" w:rsidRPr="0047045B" w:rsidRDefault="00D875D2" w:rsidP="0047045B">
            <w:pPr>
              <w:spacing w:after="120"/>
              <w:ind w:left="84"/>
              <w:jc w:val="right"/>
              <w:rPr>
                <w:rFonts w:asciiTheme="minorBidi" w:eastAsia="HGMinchoB" w:hAnsiTheme="minorBidi"/>
                <w:sz w:val="21"/>
                <w:szCs w:val="21"/>
                <w:lang w:eastAsia="en-US"/>
              </w:rPr>
            </w:pPr>
            <w:r w:rsidRPr="0047045B">
              <w:rPr>
                <w:rFonts w:asciiTheme="minorBidi" w:eastAsia="HGMinchoB" w:hAnsiTheme="minorBidi"/>
                <w:b/>
                <w:bCs/>
                <w:sz w:val="21"/>
                <w:szCs w:val="21"/>
                <w:rtl/>
                <w:lang w:eastAsia="en-US"/>
              </w:rPr>
              <w:t>פסולת חקלאית</w:t>
            </w:r>
            <w:r w:rsidRPr="0047045B">
              <w:rPr>
                <w:rFonts w:asciiTheme="minorBidi" w:eastAsia="HGMinchoB" w:hAnsiTheme="minorBidi"/>
                <w:sz w:val="21"/>
                <w:szCs w:val="21"/>
                <w:rtl/>
                <w:lang w:eastAsia="en-US"/>
              </w:rPr>
              <w:t xml:space="preserve"> </w:t>
            </w:r>
          </w:p>
        </w:tc>
        <w:tc>
          <w:tcPr>
            <w:tcW w:w="6237" w:type="dxa"/>
            <w:shd w:val="clear" w:color="auto" w:fill="FFFFFF"/>
          </w:tcPr>
          <w:p w:rsidR="00D875D2" w:rsidRDefault="00D875D2" w:rsidP="0047045B">
            <w:pPr>
              <w:spacing w:after="120"/>
              <w:ind w:left="84"/>
              <w:jc w:val="both"/>
              <w:rPr>
                <w:rFonts w:asciiTheme="minorBidi" w:eastAsia="HGMinchoB" w:hAnsiTheme="minorBidi"/>
                <w:sz w:val="21"/>
                <w:szCs w:val="21"/>
                <w:rtl/>
                <w:lang w:eastAsia="en-US"/>
              </w:rPr>
            </w:pPr>
            <w:r w:rsidRPr="0047045B">
              <w:rPr>
                <w:rFonts w:asciiTheme="minorBidi" w:eastAsia="HGMinchoB" w:hAnsiTheme="minorBidi"/>
                <w:sz w:val="21"/>
                <w:szCs w:val="21"/>
                <w:rtl/>
                <w:lang w:eastAsia="en-US"/>
              </w:rPr>
              <w:t>פסולת מוצקה הנוצרת כתוצאה מפעילות חקלאית, כגון: גזם, יריעות פלסטיק, צנרת השקיה. למעט פסולת מסוכנת ופסולת תעשייתית מאושרת.</w:t>
            </w:r>
          </w:p>
          <w:p w:rsidR="002218B7" w:rsidRPr="0047045B" w:rsidRDefault="002218B7" w:rsidP="002218B7">
            <w:pPr>
              <w:spacing w:after="120"/>
              <w:jc w:val="both"/>
              <w:rPr>
                <w:rFonts w:asciiTheme="minorBidi" w:eastAsia="HGMinchoB" w:hAnsiTheme="minorBidi"/>
                <w:sz w:val="21"/>
                <w:szCs w:val="21"/>
                <w:rtl/>
                <w:lang w:eastAsia="en-US"/>
              </w:rPr>
            </w:pPr>
          </w:p>
        </w:tc>
      </w:tr>
      <w:tr w:rsidR="00D875D2" w:rsidRPr="0047045B" w:rsidTr="00FF0BFB">
        <w:trPr>
          <w:trHeight w:val="20"/>
        </w:trPr>
        <w:tc>
          <w:tcPr>
            <w:tcW w:w="2244" w:type="dxa"/>
            <w:shd w:val="clear" w:color="auto" w:fill="FFFFFF"/>
          </w:tcPr>
          <w:p w:rsidR="00D875D2" w:rsidRPr="0047045B" w:rsidRDefault="00D875D2" w:rsidP="0047045B">
            <w:pPr>
              <w:spacing w:after="120"/>
              <w:ind w:left="84"/>
              <w:jc w:val="right"/>
              <w:rPr>
                <w:rFonts w:asciiTheme="minorBidi" w:eastAsia="HGMinchoB" w:hAnsiTheme="minorBidi"/>
                <w:sz w:val="21"/>
                <w:szCs w:val="21"/>
                <w:lang w:eastAsia="en-US"/>
              </w:rPr>
            </w:pPr>
            <w:r w:rsidRPr="0047045B">
              <w:rPr>
                <w:rFonts w:asciiTheme="minorBidi" w:eastAsia="HGMinchoB" w:hAnsiTheme="minorBidi"/>
                <w:b/>
                <w:bCs/>
                <w:sz w:val="21"/>
                <w:szCs w:val="21"/>
                <w:rtl/>
                <w:lang w:eastAsia="en-US"/>
              </w:rPr>
              <w:lastRenderedPageBreak/>
              <w:t xml:space="preserve">פסולת יבשה </w:t>
            </w:r>
          </w:p>
        </w:tc>
        <w:tc>
          <w:tcPr>
            <w:tcW w:w="6237" w:type="dxa"/>
            <w:shd w:val="clear" w:color="auto" w:fill="FFFFFF"/>
          </w:tcPr>
          <w:p w:rsidR="00D875D2" w:rsidRPr="0047045B" w:rsidRDefault="00D875D2" w:rsidP="0047045B">
            <w:pPr>
              <w:spacing w:after="120"/>
              <w:ind w:left="84"/>
              <w:jc w:val="both"/>
              <w:rPr>
                <w:rFonts w:asciiTheme="minorBidi" w:eastAsia="HGMinchoB" w:hAnsiTheme="minorBidi"/>
                <w:sz w:val="21"/>
                <w:szCs w:val="21"/>
                <w:rtl/>
                <w:lang w:eastAsia="en-US"/>
              </w:rPr>
            </w:pPr>
            <w:r w:rsidRPr="0047045B">
              <w:rPr>
                <w:rFonts w:asciiTheme="minorBidi" w:eastAsia="HGMinchoB" w:hAnsiTheme="minorBidi"/>
                <w:sz w:val="21"/>
                <w:szCs w:val="21"/>
                <w:rtl/>
                <w:lang w:eastAsia="en-US"/>
              </w:rPr>
              <w:t>פסולת שאינה מכילה מרכיבים פריקים ביולוגית רקבוביים ושאינה פסולת תעשייתית מאושרת ופסולת מסוכנת, כגון: פסולת בנין, פסולת אינרטית ופסולת גושית.</w:t>
            </w:r>
          </w:p>
        </w:tc>
      </w:tr>
      <w:tr w:rsidR="00D875D2" w:rsidRPr="0047045B" w:rsidTr="00FF0BFB">
        <w:trPr>
          <w:trHeight w:val="20"/>
        </w:trPr>
        <w:tc>
          <w:tcPr>
            <w:tcW w:w="2244" w:type="dxa"/>
            <w:shd w:val="clear" w:color="auto" w:fill="FFFFFF"/>
          </w:tcPr>
          <w:p w:rsidR="00D875D2" w:rsidRPr="0047045B" w:rsidRDefault="00D875D2" w:rsidP="0047045B">
            <w:pPr>
              <w:spacing w:after="120"/>
              <w:ind w:left="84"/>
              <w:jc w:val="right"/>
              <w:rPr>
                <w:rFonts w:asciiTheme="minorBidi" w:eastAsia="HGMinchoB" w:hAnsiTheme="minorBidi"/>
                <w:sz w:val="21"/>
                <w:szCs w:val="21"/>
                <w:lang w:eastAsia="en-US"/>
              </w:rPr>
            </w:pPr>
            <w:r w:rsidRPr="0047045B">
              <w:rPr>
                <w:rFonts w:asciiTheme="minorBidi" w:eastAsia="HGMinchoB" w:hAnsiTheme="minorBidi"/>
                <w:b/>
                <w:bCs/>
                <w:sz w:val="21"/>
                <w:szCs w:val="21"/>
                <w:rtl/>
                <w:lang w:eastAsia="en-US"/>
              </w:rPr>
              <w:t xml:space="preserve">פסולת מסוכנת </w:t>
            </w:r>
          </w:p>
        </w:tc>
        <w:tc>
          <w:tcPr>
            <w:tcW w:w="6237" w:type="dxa"/>
            <w:shd w:val="clear" w:color="auto" w:fill="FFFFFF"/>
          </w:tcPr>
          <w:p w:rsidR="00D875D2" w:rsidRPr="0047045B" w:rsidRDefault="00D875D2" w:rsidP="0047045B">
            <w:pPr>
              <w:spacing w:after="120"/>
              <w:ind w:left="84"/>
              <w:jc w:val="both"/>
              <w:rPr>
                <w:rFonts w:asciiTheme="minorBidi" w:eastAsia="HGMinchoB" w:hAnsiTheme="minorBidi"/>
                <w:sz w:val="21"/>
                <w:szCs w:val="21"/>
                <w:rtl/>
                <w:lang w:eastAsia="en-US"/>
              </w:rPr>
            </w:pPr>
            <w:r w:rsidRPr="0047045B">
              <w:rPr>
                <w:rFonts w:asciiTheme="minorBidi" w:eastAsia="HGMinchoB" w:hAnsiTheme="minorBidi"/>
                <w:sz w:val="21"/>
                <w:szCs w:val="21"/>
                <w:rtl/>
                <w:lang w:eastAsia="en-US"/>
              </w:rPr>
              <w:t>כהגדרתה בתקנות רישוי עסקים (סילוק פסולת חומרים מסוכנים) התשנ"א- 1990.</w:t>
            </w:r>
          </w:p>
        </w:tc>
      </w:tr>
      <w:tr w:rsidR="00D875D2" w:rsidRPr="0047045B" w:rsidTr="00FF0BFB">
        <w:trPr>
          <w:trHeight w:val="20"/>
        </w:trPr>
        <w:tc>
          <w:tcPr>
            <w:tcW w:w="2244" w:type="dxa"/>
            <w:shd w:val="clear" w:color="auto" w:fill="FFFFFF"/>
          </w:tcPr>
          <w:p w:rsidR="00D875D2" w:rsidRPr="0047045B" w:rsidRDefault="00D875D2" w:rsidP="0047045B">
            <w:pPr>
              <w:spacing w:after="120"/>
              <w:ind w:left="84"/>
              <w:jc w:val="right"/>
              <w:rPr>
                <w:rFonts w:asciiTheme="minorBidi" w:eastAsia="HGMinchoB" w:hAnsiTheme="minorBidi"/>
                <w:sz w:val="21"/>
                <w:szCs w:val="21"/>
                <w:lang w:eastAsia="en-US"/>
              </w:rPr>
            </w:pPr>
            <w:r w:rsidRPr="0047045B">
              <w:rPr>
                <w:rFonts w:asciiTheme="minorBidi" w:eastAsia="HGMinchoB" w:hAnsiTheme="minorBidi"/>
                <w:b/>
                <w:bCs/>
                <w:sz w:val="21"/>
                <w:szCs w:val="21"/>
                <w:rtl/>
                <w:lang w:eastAsia="en-US"/>
              </w:rPr>
              <w:t xml:space="preserve">פסולת מעורבת </w:t>
            </w:r>
          </w:p>
        </w:tc>
        <w:tc>
          <w:tcPr>
            <w:tcW w:w="6237" w:type="dxa"/>
            <w:shd w:val="clear" w:color="auto" w:fill="FFFFFF"/>
          </w:tcPr>
          <w:p w:rsidR="00D875D2" w:rsidRPr="0047045B" w:rsidRDefault="00D875D2" w:rsidP="0047045B">
            <w:pPr>
              <w:spacing w:after="120"/>
              <w:ind w:left="84"/>
              <w:jc w:val="both"/>
              <w:rPr>
                <w:rFonts w:asciiTheme="minorBidi" w:eastAsia="HGMinchoB" w:hAnsiTheme="minorBidi"/>
                <w:sz w:val="21"/>
                <w:szCs w:val="21"/>
                <w:rtl/>
                <w:lang w:eastAsia="en-US"/>
              </w:rPr>
            </w:pPr>
            <w:r w:rsidRPr="0047045B">
              <w:rPr>
                <w:rFonts w:asciiTheme="minorBidi" w:eastAsia="HGMinchoB" w:hAnsiTheme="minorBidi"/>
                <w:sz w:val="21"/>
                <w:szCs w:val="21"/>
                <w:rtl/>
                <w:lang w:eastAsia="en-US"/>
              </w:rPr>
              <w:t xml:space="preserve">פסולת המכילה מרכיבים פריקים ובלתי פריקים ביולוגית, ולמעט פסולת תעשייתית מאושרת ופסולת מסוכנת. </w:t>
            </w:r>
          </w:p>
        </w:tc>
      </w:tr>
      <w:tr w:rsidR="00D875D2" w:rsidRPr="0047045B" w:rsidTr="00FF0BFB">
        <w:trPr>
          <w:trHeight w:val="20"/>
        </w:trPr>
        <w:tc>
          <w:tcPr>
            <w:tcW w:w="2244" w:type="dxa"/>
            <w:shd w:val="clear" w:color="auto" w:fill="FFFFFF"/>
          </w:tcPr>
          <w:p w:rsidR="00D875D2" w:rsidRPr="0047045B" w:rsidRDefault="00D875D2" w:rsidP="0047045B">
            <w:pPr>
              <w:spacing w:after="120"/>
              <w:ind w:left="84"/>
              <w:jc w:val="right"/>
              <w:rPr>
                <w:rFonts w:asciiTheme="minorBidi" w:eastAsia="HGMinchoB" w:hAnsiTheme="minorBidi"/>
                <w:b/>
                <w:bCs/>
                <w:sz w:val="21"/>
                <w:szCs w:val="21"/>
                <w:rtl/>
                <w:lang w:eastAsia="en-US"/>
              </w:rPr>
            </w:pPr>
            <w:r w:rsidRPr="0047045B">
              <w:rPr>
                <w:rFonts w:asciiTheme="minorBidi" w:eastAsia="HGMinchoB" w:hAnsiTheme="minorBidi"/>
                <w:b/>
                <w:bCs/>
                <w:sz w:val="21"/>
                <w:szCs w:val="21"/>
                <w:rtl/>
                <w:lang w:eastAsia="en-US"/>
              </w:rPr>
              <w:t>פסולת צמחית</w:t>
            </w:r>
          </w:p>
        </w:tc>
        <w:tc>
          <w:tcPr>
            <w:tcW w:w="6237" w:type="dxa"/>
            <w:shd w:val="clear" w:color="auto" w:fill="FFFFFF"/>
          </w:tcPr>
          <w:p w:rsidR="00D875D2" w:rsidRPr="0047045B" w:rsidRDefault="00D875D2" w:rsidP="0047045B">
            <w:pPr>
              <w:spacing w:after="120"/>
              <w:ind w:left="84"/>
              <w:jc w:val="both"/>
              <w:rPr>
                <w:rFonts w:asciiTheme="minorBidi" w:eastAsia="HGMinchoB" w:hAnsiTheme="minorBidi"/>
                <w:sz w:val="21"/>
                <w:szCs w:val="21"/>
                <w:rtl/>
                <w:lang w:eastAsia="en-US"/>
              </w:rPr>
            </w:pPr>
            <w:r w:rsidRPr="0047045B">
              <w:rPr>
                <w:rFonts w:asciiTheme="minorBidi" w:eastAsia="HGMinchoB" w:hAnsiTheme="minorBidi"/>
                <w:sz w:val="21"/>
                <w:szCs w:val="21"/>
                <w:rtl/>
                <w:lang w:eastAsia="en-US"/>
              </w:rPr>
              <w:t>פסולת המורכבת מחלקי צמח שונים כגון גזעים, ענפים ושורשים.</w:t>
            </w:r>
          </w:p>
        </w:tc>
      </w:tr>
      <w:tr w:rsidR="00D875D2" w:rsidRPr="0047045B" w:rsidTr="00FF0BFB">
        <w:trPr>
          <w:trHeight w:val="20"/>
        </w:trPr>
        <w:tc>
          <w:tcPr>
            <w:tcW w:w="2244" w:type="dxa"/>
            <w:shd w:val="clear" w:color="auto" w:fill="FFFFFF"/>
          </w:tcPr>
          <w:p w:rsidR="00D875D2" w:rsidRPr="0047045B" w:rsidRDefault="00D875D2" w:rsidP="0047045B">
            <w:pPr>
              <w:spacing w:after="120"/>
              <w:ind w:left="84"/>
              <w:jc w:val="right"/>
              <w:rPr>
                <w:rFonts w:asciiTheme="minorBidi" w:eastAsia="HGMinchoB" w:hAnsiTheme="minorBidi"/>
                <w:b/>
                <w:bCs/>
                <w:sz w:val="21"/>
                <w:szCs w:val="21"/>
                <w:rtl/>
                <w:lang w:eastAsia="en-US"/>
              </w:rPr>
            </w:pPr>
            <w:r w:rsidRPr="0047045B">
              <w:rPr>
                <w:rFonts w:asciiTheme="minorBidi" w:eastAsia="HGMinchoB" w:hAnsiTheme="minorBidi"/>
                <w:b/>
                <w:bCs/>
                <w:sz w:val="21"/>
                <w:szCs w:val="21"/>
                <w:rtl/>
                <w:lang w:eastAsia="en-US"/>
              </w:rPr>
              <w:t>פסולת רדיואקטיבית</w:t>
            </w:r>
          </w:p>
        </w:tc>
        <w:tc>
          <w:tcPr>
            <w:tcW w:w="6237" w:type="dxa"/>
            <w:shd w:val="clear" w:color="auto" w:fill="FFFFFF"/>
          </w:tcPr>
          <w:p w:rsidR="00D875D2" w:rsidRPr="0047045B" w:rsidRDefault="00D875D2" w:rsidP="0047045B">
            <w:pPr>
              <w:spacing w:after="120"/>
              <w:ind w:left="84"/>
              <w:jc w:val="both"/>
              <w:rPr>
                <w:rFonts w:asciiTheme="minorBidi" w:eastAsia="HGMinchoB" w:hAnsiTheme="minorBidi"/>
                <w:sz w:val="21"/>
                <w:szCs w:val="21"/>
                <w:rtl/>
                <w:lang w:eastAsia="en-US"/>
              </w:rPr>
            </w:pPr>
            <w:r w:rsidRPr="0047045B">
              <w:rPr>
                <w:rFonts w:asciiTheme="minorBidi" w:eastAsia="HGMinchoB" w:hAnsiTheme="minorBidi"/>
                <w:sz w:val="21"/>
                <w:szCs w:val="21"/>
                <w:rtl/>
                <w:lang w:eastAsia="en-US"/>
              </w:rPr>
              <w:t>כהגדרתה בתקנות החומרים המסוכנים (סילוק פסולת רדיואקטיבית), תשס"ב – 2002.</w:t>
            </w:r>
          </w:p>
        </w:tc>
      </w:tr>
      <w:tr w:rsidR="00D875D2" w:rsidRPr="0047045B" w:rsidTr="00FF0BFB">
        <w:trPr>
          <w:trHeight w:val="20"/>
        </w:trPr>
        <w:tc>
          <w:tcPr>
            <w:tcW w:w="2244" w:type="dxa"/>
            <w:shd w:val="clear" w:color="auto" w:fill="FFFFFF"/>
          </w:tcPr>
          <w:p w:rsidR="00D875D2" w:rsidRPr="0047045B" w:rsidRDefault="00D875D2" w:rsidP="0047045B">
            <w:pPr>
              <w:spacing w:after="120"/>
              <w:ind w:left="84"/>
              <w:jc w:val="right"/>
              <w:rPr>
                <w:rFonts w:asciiTheme="minorBidi" w:eastAsia="HGMinchoB" w:hAnsiTheme="minorBidi"/>
                <w:b/>
                <w:bCs/>
                <w:sz w:val="21"/>
                <w:szCs w:val="21"/>
                <w:rtl/>
                <w:lang w:eastAsia="en-US"/>
              </w:rPr>
            </w:pPr>
            <w:r w:rsidRPr="0047045B">
              <w:rPr>
                <w:rFonts w:asciiTheme="minorBidi" w:eastAsia="HGMinchoB" w:hAnsiTheme="minorBidi"/>
                <w:b/>
                <w:bCs/>
                <w:sz w:val="21"/>
                <w:szCs w:val="21"/>
                <w:rtl/>
                <w:lang w:eastAsia="en-US"/>
              </w:rPr>
              <w:t>פסולת תעשייתית מאושרת</w:t>
            </w:r>
          </w:p>
        </w:tc>
        <w:tc>
          <w:tcPr>
            <w:tcW w:w="6237" w:type="dxa"/>
            <w:shd w:val="clear" w:color="auto" w:fill="FFFFFF"/>
          </w:tcPr>
          <w:p w:rsidR="00D875D2" w:rsidRPr="0047045B" w:rsidRDefault="00D875D2" w:rsidP="0047045B">
            <w:pPr>
              <w:spacing w:after="120"/>
              <w:ind w:left="84"/>
              <w:jc w:val="both"/>
              <w:rPr>
                <w:rFonts w:asciiTheme="minorBidi" w:eastAsia="HGMinchoB" w:hAnsiTheme="minorBidi"/>
                <w:sz w:val="21"/>
                <w:szCs w:val="21"/>
                <w:rtl/>
                <w:lang w:eastAsia="en-US"/>
              </w:rPr>
            </w:pPr>
            <w:r w:rsidRPr="0047045B">
              <w:rPr>
                <w:rFonts w:asciiTheme="minorBidi" w:eastAsia="HGMinchoB" w:hAnsiTheme="minorBidi"/>
                <w:sz w:val="21"/>
                <w:szCs w:val="21"/>
                <w:rtl/>
                <w:lang w:eastAsia="en-US"/>
              </w:rPr>
              <w:t>פסולת העומדת בערכי הסף והקריטריונים להטמנה בתא ייעודי 1</w:t>
            </w:r>
            <w:r w:rsidRPr="0047045B">
              <w:rPr>
                <w:rFonts w:asciiTheme="minorBidi" w:eastAsia="HGMinchoB" w:hAnsiTheme="minorBidi"/>
                <w:sz w:val="21"/>
                <w:szCs w:val="21"/>
                <w:lang w:eastAsia="en-US"/>
              </w:rPr>
              <w:t>B</w:t>
            </w:r>
            <w:r w:rsidRPr="0047045B">
              <w:rPr>
                <w:rFonts w:asciiTheme="minorBidi" w:eastAsia="HGMinchoB" w:hAnsiTheme="minorBidi"/>
                <w:sz w:val="21"/>
                <w:szCs w:val="21"/>
                <w:rtl/>
                <w:lang w:eastAsia="en-US"/>
              </w:rPr>
              <w:t xml:space="preserve"> הקבועים בדירקטיבה האירופית בדבר מטמנות פסולת (1999/31/</w:t>
            </w:r>
            <w:r w:rsidRPr="0047045B">
              <w:rPr>
                <w:rFonts w:asciiTheme="minorBidi" w:eastAsia="HGMinchoB" w:hAnsiTheme="minorBidi"/>
                <w:sz w:val="21"/>
                <w:szCs w:val="21"/>
                <w:lang w:eastAsia="en-US"/>
              </w:rPr>
              <w:t>EC</w:t>
            </w:r>
            <w:r w:rsidRPr="0047045B">
              <w:rPr>
                <w:rFonts w:asciiTheme="minorBidi" w:eastAsia="HGMinchoB" w:hAnsiTheme="minorBidi"/>
                <w:sz w:val="21"/>
                <w:szCs w:val="21"/>
                <w:rtl/>
                <w:lang w:eastAsia="en-US"/>
              </w:rPr>
              <w:t>) ונספחיה (2003/33/</w:t>
            </w:r>
            <w:r w:rsidRPr="0047045B">
              <w:rPr>
                <w:rFonts w:asciiTheme="minorBidi" w:eastAsia="HGMinchoB" w:hAnsiTheme="minorBidi"/>
                <w:sz w:val="21"/>
                <w:szCs w:val="21"/>
                <w:lang w:eastAsia="en-US"/>
              </w:rPr>
              <w:t>EC</w:t>
            </w:r>
            <w:r w:rsidRPr="0047045B">
              <w:rPr>
                <w:rFonts w:asciiTheme="minorBidi" w:eastAsia="HGMinchoB" w:hAnsiTheme="minorBidi"/>
                <w:sz w:val="21"/>
                <w:szCs w:val="21"/>
                <w:rtl/>
                <w:lang w:eastAsia="en-US"/>
              </w:rPr>
              <w:t>) ועדכוניה.</w:t>
            </w:r>
          </w:p>
        </w:tc>
      </w:tr>
      <w:tr w:rsidR="00D875D2" w:rsidRPr="0047045B" w:rsidTr="00FF0BFB">
        <w:trPr>
          <w:trHeight w:val="20"/>
        </w:trPr>
        <w:tc>
          <w:tcPr>
            <w:tcW w:w="2244" w:type="dxa"/>
            <w:shd w:val="clear" w:color="auto" w:fill="FFFFFF"/>
          </w:tcPr>
          <w:p w:rsidR="00D875D2" w:rsidRPr="0047045B" w:rsidRDefault="00D875D2" w:rsidP="0047045B">
            <w:pPr>
              <w:spacing w:after="120"/>
              <w:ind w:left="84"/>
              <w:jc w:val="right"/>
              <w:rPr>
                <w:rFonts w:asciiTheme="minorBidi" w:eastAsia="HGMinchoB" w:hAnsiTheme="minorBidi"/>
                <w:b/>
                <w:bCs/>
                <w:sz w:val="21"/>
                <w:szCs w:val="21"/>
                <w:rtl/>
                <w:lang w:eastAsia="en-US"/>
              </w:rPr>
            </w:pPr>
            <w:r w:rsidRPr="0047045B">
              <w:rPr>
                <w:rFonts w:asciiTheme="minorBidi" w:eastAsia="HGMinchoB" w:hAnsiTheme="minorBidi"/>
                <w:b/>
                <w:bCs/>
                <w:sz w:val="21"/>
                <w:szCs w:val="21"/>
                <w:rtl/>
                <w:lang w:eastAsia="en-US"/>
              </w:rPr>
              <w:t>פרש בעלי חיים</w:t>
            </w:r>
          </w:p>
        </w:tc>
        <w:tc>
          <w:tcPr>
            <w:tcW w:w="6237" w:type="dxa"/>
            <w:shd w:val="clear" w:color="auto" w:fill="FFFFFF"/>
          </w:tcPr>
          <w:p w:rsidR="00D875D2" w:rsidRPr="0047045B" w:rsidRDefault="00D875D2" w:rsidP="0047045B">
            <w:pPr>
              <w:spacing w:after="120"/>
              <w:ind w:left="84"/>
              <w:jc w:val="both"/>
              <w:rPr>
                <w:rFonts w:asciiTheme="minorBidi" w:eastAsia="HGMinchoB" w:hAnsiTheme="minorBidi"/>
                <w:sz w:val="21"/>
                <w:szCs w:val="21"/>
                <w:rtl/>
                <w:lang w:eastAsia="en-US"/>
              </w:rPr>
            </w:pPr>
            <w:r w:rsidRPr="0047045B">
              <w:rPr>
                <w:rFonts w:asciiTheme="minorBidi" w:eastAsia="HGMinchoB" w:hAnsiTheme="minorBidi"/>
                <w:sz w:val="21"/>
                <w:szCs w:val="21"/>
                <w:rtl/>
                <w:lang w:eastAsia="en-US"/>
              </w:rPr>
              <w:t>הפרשות בעלי חיים בצורתן הטבעית בעירוב עם מים, או חומרי רפד.</w:t>
            </w:r>
          </w:p>
        </w:tc>
      </w:tr>
      <w:tr w:rsidR="00D875D2" w:rsidRPr="0047045B" w:rsidTr="00FF0BFB">
        <w:trPr>
          <w:trHeight w:val="20"/>
        </w:trPr>
        <w:tc>
          <w:tcPr>
            <w:tcW w:w="2244" w:type="dxa"/>
            <w:shd w:val="clear" w:color="auto" w:fill="FFFFFF"/>
          </w:tcPr>
          <w:p w:rsidR="00D875D2" w:rsidRPr="0047045B" w:rsidRDefault="00D875D2" w:rsidP="0047045B">
            <w:pPr>
              <w:spacing w:after="120"/>
              <w:ind w:left="84"/>
              <w:jc w:val="right"/>
              <w:rPr>
                <w:rFonts w:asciiTheme="minorBidi" w:eastAsia="HGMinchoB" w:hAnsiTheme="minorBidi"/>
                <w:b/>
                <w:bCs/>
                <w:sz w:val="21"/>
                <w:szCs w:val="21"/>
                <w:rtl/>
                <w:lang w:eastAsia="en-US"/>
              </w:rPr>
            </w:pPr>
            <w:r w:rsidRPr="0047045B">
              <w:rPr>
                <w:rFonts w:asciiTheme="minorBidi" w:eastAsia="HGMinchoB" w:hAnsiTheme="minorBidi"/>
                <w:b/>
                <w:bCs/>
                <w:sz w:val="21"/>
                <w:szCs w:val="21"/>
                <w:rtl/>
                <w:lang w:eastAsia="en-US"/>
              </w:rPr>
              <w:t>צמידות דופן שלא למגורים</w:t>
            </w:r>
          </w:p>
        </w:tc>
        <w:tc>
          <w:tcPr>
            <w:tcW w:w="6237" w:type="dxa"/>
            <w:shd w:val="clear" w:color="auto" w:fill="FFFFFF"/>
          </w:tcPr>
          <w:p w:rsidR="00D875D2" w:rsidRPr="0047045B" w:rsidRDefault="00D875D2" w:rsidP="0047045B">
            <w:pPr>
              <w:spacing w:after="120"/>
              <w:ind w:left="84"/>
              <w:jc w:val="both"/>
              <w:rPr>
                <w:rFonts w:asciiTheme="minorBidi" w:eastAsia="HGMinchoB" w:hAnsiTheme="minorBidi"/>
                <w:sz w:val="21"/>
                <w:szCs w:val="21"/>
                <w:rtl/>
                <w:lang w:eastAsia="en-US"/>
              </w:rPr>
            </w:pPr>
            <w:r w:rsidRPr="0047045B">
              <w:rPr>
                <w:rFonts w:asciiTheme="minorBidi" w:eastAsia="HGMinchoB" w:hAnsiTheme="minorBidi"/>
                <w:sz w:val="21"/>
                <w:szCs w:val="21"/>
                <w:rtl/>
                <w:lang w:eastAsia="en-US"/>
              </w:rPr>
              <w:t>השטח הצמוד לשטח המיועד לבינוי שלא למגורים בתכנית מקומית, למעט המשך ישיר למבנה בודד או למקבץ מבנים בודדים שאינם מצויים בהמשך רציף לשטח המיועד לפיתוח או לבינוי.</w:t>
            </w:r>
          </w:p>
        </w:tc>
      </w:tr>
      <w:tr w:rsidR="00D875D2" w:rsidRPr="0047045B" w:rsidTr="00FF0BFB">
        <w:trPr>
          <w:trHeight w:val="20"/>
        </w:trPr>
        <w:tc>
          <w:tcPr>
            <w:tcW w:w="2244" w:type="dxa"/>
            <w:shd w:val="clear" w:color="auto" w:fill="FFFFFF"/>
          </w:tcPr>
          <w:p w:rsidR="00D875D2" w:rsidRPr="0047045B" w:rsidRDefault="00D875D2" w:rsidP="0047045B">
            <w:pPr>
              <w:spacing w:after="120"/>
              <w:ind w:left="84"/>
              <w:jc w:val="right"/>
              <w:rPr>
                <w:rFonts w:asciiTheme="minorBidi" w:eastAsia="HGMinchoB" w:hAnsiTheme="minorBidi"/>
                <w:b/>
                <w:bCs/>
                <w:sz w:val="21"/>
                <w:szCs w:val="21"/>
                <w:lang w:eastAsia="en-US"/>
              </w:rPr>
            </w:pPr>
            <w:bookmarkStart w:id="157" w:name="_Toc11594651"/>
            <w:r w:rsidRPr="0047045B">
              <w:rPr>
                <w:rFonts w:asciiTheme="minorBidi" w:eastAsia="HGMinchoB" w:hAnsiTheme="minorBidi"/>
                <w:b/>
                <w:bCs/>
                <w:sz w:val="21"/>
                <w:szCs w:val="21"/>
                <w:rtl/>
                <w:lang w:eastAsia="en-US"/>
              </w:rPr>
              <w:t>קומפוסטציה</w:t>
            </w:r>
            <w:bookmarkEnd w:id="157"/>
            <w:r w:rsidRPr="0047045B">
              <w:rPr>
                <w:rFonts w:asciiTheme="minorBidi" w:eastAsia="HGMinchoB" w:hAnsiTheme="minorBidi"/>
                <w:b/>
                <w:bCs/>
                <w:sz w:val="21"/>
                <w:szCs w:val="21"/>
                <w:rtl/>
                <w:lang w:eastAsia="en-US"/>
              </w:rPr>
              <w:t xml:space="preserve"> </w:t>
            </w:r>
          </w:p>
        </w:tc>
        <w:tc>
          <w:tcPr>
            <w:tcW w:w="6237" w:type="dxa"/>
            <w:shd w:val="clear" w:color="auto" w:fill="FFFFFF"/>
          </w:tcPr>
          <w:p w:rsidR="00D875D2" w:rsidRPr="0047045B" w:rsidRDefault="00D875D2" w:rsidP="0047045B">
            <w:pPr>
              <w:spacing w:after="120"/>
              <w:rPr>
                <w:rFonts w:asciiTheme="minorBidi" w:eastAsia="HGMinchoB" w:hAnsiTheme="minorBidi"/>
                <w:sz w:val="21"/>
                <w:szCs w:val="21"/>
                <w:rtl/>
                <w:lang w:eastAsia="en-US"/>
              </w:rPr>
            </w:pPr>
            <w:bookmarkStart w:id="158" w:name="_Toc11594652"/>
            <w:r w:rsidRPr="0047045B">
              <w:rPr>
                <w:rFonts w:asciiTheme="minorBidi" w:eastAsia="HGMinchoB" w:hAnsiTheme="minorBidi"/>
                <w:sz w:val="21"/>
                <w:szCs w:val="21"/>
                <w:rtl/>
                <w:lang w:eastAsia="en-US"/>
              </w:rPr>
              <w:t>תהליך עיבוד אירובי מבוקר של חומר פריק ביולוגית.</w:t>
            </w:r>
            <w:bookmarkEnd w:id="158"/>
          </w:p>
        </w:tc>
      </w:tr>
      <w:tr w:rsidR="00D875D2" w:rsidRPr="0047045B" w:rsidTr="00FF0BFB">
        <w:trPr>
          <w:trHeight w:val="20"/>
        </w:trPr>
        <w:tc>
          <w:tcPr>
            <w:tcW w:w="2244" w:type="dxa"/>
            <w:shd w:val="clear" w:color="auto" w:fill="FFFFFF"/>
          </w:tcPr>
          <w:p w:rsidR="00D875D2" w:rsidRPr="0047045B" w:rsidRDefault="00D875D2" w:rsidP="0047045B">
            <w:pPr>
              <w:spacing w:after="120"/>
              <w:ind w:left="84"/>
              <w:jc w:val="right"/>
              <w:rPr>
                <w:rFonts w:asciiTheme="minorBidi" w:eastAsia="HGMinchoB" w:hAnsiTheme="minorBidi"/>
                <w:b/>
                <w:bCs/>
                <w:sz w:val="21"/>
                <w:szCs w:val="21"/>
                <w:lang w:eastAsia="en-US"/>
              </w:rPr>
            </w:pPr>
            <w:bookmarkStart w:id="159" w:name="_Toc11594653"/>
            <w:r w:rsidRPr="0047045B">
              <w:rPr>
                <w:rFonts w:asciiTheme="minorBidi" w:eastAsia="HGMinchoB" w:hAnsiTheme="minorBidi"/>
                <w:b/>
                <w:bCs/>
                <w:sz w:val="21"/>
                <w:szCs w:val="21"/>
                <w:rtl/>
                <w:lang w:eastAsia="en-US"/>
              </w:rPr>
              <w:t>קרקע מזוהמת</w:t>
            </w:r>
            <w:bookmarkEnd w:id="159"/>
            <w:r w:rsidRPr="0047045B">
              <w:rPr>
                <w:rFonts w:asciiTheme="minorBidi" w:eastAsia="HGMinchoB" w:hAnsiTheme="minorBidi"/>
                <w:b/>
                <w:bCs/>
                <w:sz w:val="21"/>
                <w:szCs w:val="21"/>
                <w:rtl/>
                <w:lang w:eastAsia="en-US"/>
              </w:rPr>
              <w:t xml:space="preserve"> </w:t>
            </w:r>
          </w:p>
        </w:tc>
        <w:tc>
          <w:tcPr>
            <w:tcW w:w="6237" w:type="dxa"/>
            <w:shd w:val="clear" w:color="auto" w:fill="FFFFFF"/>
          </w:tcPr>
          <w:p w:rsidR="00D875D2" w:rsidRPr="0047045B" w:rsidRDefault="00D875D2" w:rsidP="0047045B">
            <w:pPr>
              <w:spacing w:after="120"/>
              <w:rPr>
                <w:rFonts w:asciiTheme="minorBidi" w:eastAsia="HGMinchoB" w:hAnsiTheme="minorBidi"/>
                <w:sz w:val="21"/>
                <w:szCs w:val="21"/>
                <w:lang w:eastAsia="en-US"/>
              </w:rPr>
            </w:pPr>
            <w:bookmarkStart w:id="160" w:name="_Toc11594654"/>
            <w:r w:rsidRPr="0047045B">
              <w:rPr>
                <w:rFonts w:asciiTheme="minorBidi" w:eastAsia="HGMinchoB" w:hAnsiTheme="minorBidi"/>
                <w:sz w:val="21"/>
                <w:szCs w:val="21"/>
                <w:rtl/>
                <w:lang w:eastAsia="en-US"/>
              </w:rPr>
              <w:t>קרקע בה</w:t>
            </w:r>
            <w:r w:rsidRPr="0047045B">
              <w:rPr>
                <w:rFonts w:asciiTheme="minorBidi" w:eastAsia="HGMinchoB" w:hAnsiTheme="minorBidi"/>
                <w:sz w:val="21"/>
                <w:szCs w:val="21"/>
                <w:lang w:eastAsia="en-US"/>
              </w:rPr>
              <w:t xml:space="preserve"> </w:t>
            </w:r>
            <w:r w:rsidRPr="0047045B">
              <w:rPr>
                <w:rFonts w:asciiTheme="minorBidi" w:eastAsia="HGMinchoB" w:hAnsiTheme="minorBidi"/>
                <w:sz w:val="21"/>
                <w:szCs w:val="21"/>
                <w:rtl/>
                <w:lang w:eastAsia="en-US"/>
              </w:rPr>
              <w:t>ריכוזי</w:t>
            </w:r>
            <w:r w:rsidRPr="0047045B">
              <w:rPr>
                <w:rFonts w:asciiTheme="minorBidi" w:eastAsia="HGMinchoB" w:hAnsiTheme="minorBidi"/>
                <w:sz w:val="21"/>
                <w:szCs w:val="21"/>
                <w:lang w:eastAsia="en-US"/>
              </w:rPr>
              <w:t xml:space="preserve"> </w:t>
            </w:r>
            <w:r w:rsidRPr="0047045B">
              <w:rPr>
                <w:rFonts w:asciiTheme="minorBidi" w:eastAsia="HGMinchoB" w:hAnsiTheme="minorBidi"/>
                <w:sz w:val="21"/>
                <w:szCs w:val="21"/>
                <w:rtl/>
                <w:lang w:eastAsia="en-US"/>
              </w:rPr>
              <w:t>המזהמים</w:t>
            </w:r>
            <w:r w:rsidRPr="0047045B">
              <w:rPr>
                <w:rFonts w:asciiTheme="minorBidi" w:eastAsia="HGMinchoB" w:hAnsiTheme="minorBidi"/>
                <w:sz w:val="21"/>
                <w:szCs w:val="21"/>
                <w:lang w:eastAsia="en-US"/>
              </w:rPr>
              <w:t xml:space="preserve"> </w:t>
            </w:r>
            <w:r w:rsidRPr="0047045B">
              <w:rPr>
                <w:rFonts w:asciiTheme="minorBidi" w:eastAsia="HGMinchoB" w:hAnsiTheme="minorBidi"/>
                <w:sz w:val="21"/>
                <w:szCs w:val="21"/>
                <w:rtl/>
                <w:lang w:eastAsia="en-US"/>
              </w:rPr>
              <w:t>חורגים</w:t>
            </w:r>
            <w:r w:rsidRPr="0047045B">
              <w:rPr>
                <w:rFonts w:asciiTheme="minorBidi" w:eastAsia="HGMinchoB" w:hAnsiTheme="minorBidi"/>
                <w:sz w:val="21"/>
                <w:szCs w:val="21"/>
                <w:lang w:eastAsia="en-US"/>
              </w:rPr>
              <w:t xml:space="preserve"> </w:t>
            </w:r>
            <w:r w:rsidRPr="0047045B">
              <w:rPr>
                <w:rFonts w:asciiTheme="minorBidi" w:eastAsia="HGMinchoB" w:hAnsiTheme="minorBidi"/>
                <w:sz w:val="21"/>
                <w:szCs w:val="21"/>
                <w:rtl/>
                <w:lang w:eastAsia="en-US"/>
              </w:rPr>
              <w:t>מערכי</w:t>
            </w:r>
            <w:r w:rsidRPr="0047045B">
              <w:rPr>
                <w:rFonts w:asciiTheme="minorBidi" w:eastAsia="HGMinchoB" w:hAnsiTheme="minorBidi"/>
                <w:sz w:val="21"/>
                <w:szCs w:val="21"/>
                <w:lang w:eastAsia="en-US"/>
              </w:rPr>
              <w:t xml:space="preserve"> </w:t>
            </w:r>
            <w:r w:rsidRPr="0047045B">
              <w:rPr>
                <w:rFonts w:asciiTheme="minorBidi" w:eastAsia="HGMinchoB" w:hAnsiTheme="minorBidi"/>
                <w:sz w:val="21"/>
                <w:szCs w:val="21"/>
                <w:rtl/>
                <w:lang w:eastAsia="en-US"/>
              </w:rPr>
              <w:t>הסף</w:t>
            </w:r>
            <w:r w:rsidRPr="0047045B">
              <w:rPr>
                <w:rFonts w:asciiTheme="minorBidi" w:eastAsia="HGMinchoB" w:hAnsiTheme="minorBidi"/>
                <w:sz w:val="21"/>
                <w:szCs w:val="21"/>
                <w:lang w:eastAsia="en-US"/>
              </w:rPr>
              <w:t xml:space="preserve"> </w:t>
            </w:r>
            <w:r w:rsidRPr="0047045B">
              <w:rPr>
                <w:rFonts w:asciiTheme="minorBidi" w:eastAsia="HGMinchoB" w:hAnsiTheme="minorBidi"/>
                <w:sz w:val="21"/>
                <w:szCs w:val="21"/>
                <w:rtl/>
                <w:lang w:eastAsia="en-US"/>
              </w:rPr>
              <w:t>שקבע המשרד</w:t>
            </w:r>
            <w:r w:rsidRPr="0047045B">
              <w:rPr>
                <w:rFonts w:asciiTheme="minorBidi" w:eastAsia="HGMinchoB" w:hAnsiTheme="minorBidi"/>
                <w:sz w:val="21"/>
                <w:szCs w:val="21"/>
                <w:lang w:eastAsia="en-US"/>
              </w:rPr>
              <w:t xml:space="preserve"> </w:t>
            </w:r>
            <w:r w:rsidRPr="0047045B">
              <w:rPr>
                <w:rFonts w:asciiTheme="minorBidi" w:eastAsia="HGMinchoB" w:hAnsiTheme="minorBidi"/>
                <w:sz w:val="21"/>
                <w:szCs w:val="21"/>
                <w:rtl/>
                <w:lang w:eastAsia="en-US"/>
              </w:rPr>
              <w:t>להגנת</w:t>
            </w:r>
            <w:r w:rsidRPr="0047045B">
              <w:rPr>
                <w:rFonts w:asciiTheme="minorBidi" w:eastAsia="HGMinchoB" w:hAnsiTheme="minorBidi"/>
                <w:sz w:val="21"/>
                <w:szCs w:val="21"/>
                <w:lang w:eastAsia="en-US"/>
              </w:rPr>
              <w:t xml:space="preserve"> </w:t>
            </w:r>
            <w:r w:rsidRPr="0047045B">
              <w:rPr>
                <w:rFonts w:asciiTheme="minorBidi" w:eastAsia="HGMinchoB" w:hAnsiTheme="minorBidi"/>
                <w:sz w:val="21"/>
                <w:szCs w:val="21"/>
                <w:rtl/>
                <w:lang w:eastAsia="en-US"/>
              </w:rPr>
              <w:t>הסביבה</w:t>
            </w:r>
            <w:bookmarkEnd w:id="160"/>
            <w:r w:rsidR="009647A4" w:rsidRPr="0047045B">
              <w:rPr>
                <w:rFonts w:asciiTheme="minorBidi" w:eastAsia="HGMinchoB" w:hAnsiTheme="minorBidi"/>
                <w:sz w:val="21"/>
                <w:szCs w:val="21"/>
                <w:rtl/>
                <w:lang w:eastAsia="en-US"/>
              </w:rPr>
              <w:t>.</w:t>
            </w:r>
          </w:p>
        </w:tc>
      </w:tr>
      <w:tr w:rsidR="00D875D2" w:rsidRPr="0047045B" w:rsidTr="00FF0BFB">
        <w:trPr>
          <w:trHeight w:val="20"/>
        </w:trPr>
        <w:tc>
          <w:tcPr>
            <w:tcW w:w="2244" w:type="dxa"/>
            <w:shd w:val="clear" w:color="auto" w:fill="FFFFFF"/>
          </w:tcPr>
          <w:p w:rsidR="00D875D2" w:rsidRPr="0047045B" w:rsidRDefault="00D875D2" w:rsidP="0047045B">
            <w:pPr>
              <w:spacing w:after="120"/>
              <w:ind w:left="84"/>
              <w:jc w:val="right"/>
              <w:rPr>
                <w:rFonts w:asciiTheme="minorBidi" w:eastAsia="HGMinchoB" w:hAnsiTheme="minorBidi"/>
                <w:b/>
                <w:bCs/>
                <w:sz w:val="21"/>
                <w:szCs w:val="21"/>
                <w:lang w:eastAsia="en-US"/>
              </w:rPr>
            </w:pPr>
            <w:bookmarkStart w:id="161" w:name="_Toc11594655"/>
            <w:r w:rsidRPr="0047045B">
              <w:rPr>
                <w:rFonts w:asciiTheme="minorBidi" w:eastAsia="HGMinchoB" w:hAnsiTheme="minorBidi"/>
                <w:b/>
                <w:bCs/>
                <w:sz w:val="21"/>
                <w:szCs w:val="21"/>
                <w:rtl/>
                <w:lang w:eastAsia="en-US"/>
              </w:rPr>
              <w:t>תחום השפעה</w:t>
            </w:r>
            <w:bookmarkEnd w:id="161"/>
            <w:r w:rsidRPr="0047045B">
              <w:rPr>
                <w:rFonts w:asciiTheme="minorBidi" w:eastAsia="HGMinchoB" w:hAnsiTheme="minorBidi"/>
                <w:b/>
                <w:bCs/>
                <w:sz w:val="21"/>
                <w:szCs w:val="21"/>
                <w:rtl/>
                <w:lang w:eastAsia="en-US"/>
              </w:rPr>
              <w:t xml:space="preserve"> </w:t>
            </w:r>
          </w:p>
        </w:tc>
        <w:tc>
          <w:tcPr>
            <w:tcW w:w="6237" w:type="dxa"/>
            <w:shd w:val="clear" w:color="auto" w:fill="FFFFFF"/>
          </w:tcPr>
          <w:p w:rsidR="00D875D2" w:rsidRPr="0047045B" w:rsidRDefault="00D875D2" w:rsidP="0047045B">
            <w:pPr>
              <w:spacing w:after="120"/>
              <w:rPr>
                <w:rFonts w:asciiTheme="minorBidi" w:eastAsia="HGMinchoB" w:hAnsiTheme="minorBidi"/>
                <w:sz w:val="21"/>
                <w:szCs w:val="21"/>
                <w:lang w:eastAsia="en-US"/>
              </w:rPr>
            </w:pPr>
            <w:bookmarkStart w:id="162" w:name="_Toc11594656"/>
            <w:r w:rsidRPr="0047045B">
              <w:rPr>
                <w:rFonts w:asciiTheme="minorBidi" w:eastAsia="HGMinchoB" w:hAnsiTheme="minorBidi"/>
                <w:sz w:val="21"/>
                <w:szCs w:val="21"/>
                <w:rtl/>
                <w:lang w:eastAsia="en-US"/>
              </w:rPr>
              <w:t>שטחים המקיפים וגובלים עם האתר בהם צפויים מפגעים סביבתיים לרבות השפעה על בריאות הציבור כתוצאה מהקמת האתר והפעלתו.</w:t>
            </w:r>
            <w:bookmarkEnd w:id="162"/>
          </w:p>
        </w:tc>
      </w:tr>
      <w:tr w:rsidR="00D875D2" w:rsidRPr="0047045B" w:rsidTr="00FF0BFB">
        <w:trPr>
          <w:trHeight w:val="20"/>
        </w:trPr>
        <w:tc>
          <w:tcPr>
            <w:tcW w:w="2244" w:type="dxa"/>
            <w:shd w:val="clear" w:color="auto" w:fill="FFFFFF"/>
          </w:tcPr>
          <w:p w:rsidR="00D875D2" w:rsidRPr="0047045B" w:rsidRDefault="00D875D2" w:rsidP="0047045B">
            <w:pPr>
              <w:spacing w:after="120"/>
              <w:ind w:left="84"/>
              <w:jc w:val="right"/>
              <w:rPr>
                <w:rFonts w:asciiTheme="minorBidi" w:eastAsia="HGMinchoB" w:hAnsiTheme="minorBidi"/>
                <w:b/>
                <w:bCs/>
                <w:sz w:val="21"/>
                <w:szCs w:val="21"/>
                <w:lang w:eastAsia="en-US"/>
              </w:rPr>
            </w:pPr>
            <w:bookmarkStart w:id="163" w:name="_Toc11594657"/>
            <w:r w:rsidRPr="0047045B">
              <w:rPr>
                <w:rFonts w:asciiTheme="minorBidi" w:eastAsia="HGMinchoB" w:hAnsiTheme="minorBidi"/>
                <w:b/>
                <w:bCs/>
                <w:sz w:val="21"/>
                <w:szCs w:val="21"/>
                <w:rtl/>
                <w:lang w:eastAsia="en-US"/>
              </w:rPr>
              <w:t>תחום התייחסות</w:t>
            </w:r>
            <w:bookmarkEnd w:id="163"/>
            <w:r w:rsidRPr="0047045B">
              <w:rPr>
                <w:rFonts w:asciiTheme="minorBidi" w:eastAsia="HGMinchoB" w:hAnsiTheme="minorBidi"/>
                <w:b/>
                <w:bCs/>
                <w:sz w:val="21"/>
                <w:szCs w:val="21"/>
                <w:rtl/>
                <w:lang w:eastAsia="en-US"/>
              </w:rPr>
              <w:t xml:space="preserve"> </w:t>
            </w:r>
          </w:p>
        </w:tc>
        <w:tc>
          <w:tcPr>
            <w:tcW w:w="6237" w:type="dxa"/>
            <w:shd w:val="clear" w:color="auto" w:fill="FFFFFF"/>
          </w:tcPr>
          <w:p w:rsidR="00D875D2" w:rsidRPr="0047045B" w:rsidRDefault="00D875D2" w:rsidP="0047045B">
            <w:pPr>
              <w:spacing w:after="120"/>
              <w:rPr>
                <w:rFonts w:asciiTheme="minorBidi" w:eastAsia="HGMinchoB" w:hAnsiTheme="minorBidi"/>
                <w:sz w:val="21"/>
                <w:szCs w:val="21"/>
                <w:lang w:eastAsia="en-US"/>
              </w:rPr>
            </w:pPr>
            <w:bookmarkStart w:id="164" w:name="_Toc11594658"/>
            <w:r w:rsidRPr="0047045B">
              <w:rPr>
                <w:rFonts w:asciiTheme="minorBidi" w:eastAsia="HGMinchoB" w:hAnsiTheme="minorBidi"/>
                <w:sz w:val="21"/>
                <w:szCs w:val="21"/>
                <w:rtl/>
                <w:lang w:eastAsia="en-US"/>
              </w:rPr>
              <w:t>שטח המקיף את האתר במרחק 1 ק"מ מגבול האתר המסומן בתשריט</w:t>
            </w:r>
            <w:bookmarkEnd w:id="164"/>
            <w:r w:rsidRPr="0047045B">
              <w:rPr>
                <w:rFonts w:asciiTheme="minorBidi" w:eastAsia="HGMinchoB" w:hAnsiTheme="minorBidi"/>
                <w:sz w:val="21"/>
                <w:szCs w:val="21"/>
                <w:rtl/>
                <w:lang w:eastAsia="en-US"/>
              </w:rPr>
              <w:t>.</w:t>
            </w:r>
          </w:p>
        </w:tc>
      </w:tr>
      <w:tr w:rsidR="00D875D2" w:rsidRPr="0047045B" w:rsidTr="00FF0BFB">
        <w:trPr>
          <w:trHeight w:val="20"/>
        </w:trPr>
        <w:tc>
          <w:tcPr>
            <w:tcW w:w="2244" w:type="dxa"/>
            <w:shd w:val="clear" w:color="auto" w:fill="FFFFFF"/>
          </w:tcPr>
          <w:p w:rsidR="00D875D2" w:rsidRPr="0047045B" w:rsidRDefault="00D875D2" w:rsidP="0047045B">
            <w:pPr>
              <w:spacing w:after="120"/>
              <w:ind w:left="84"/>
              <w:jc w:val="right"/>
              <w:rPr>
                <w:rFonts w:asciiTheme="minorBidi" w:eastAsia="HGMinchoB" w:hAnsiTheme="minorBidi"/>
                <w:b/>
                <w:bCs/>
                <w:sz w:val="21"/>
                <w:szCs w:val="21"/>
                <w:lang w:eastAsia="en-US"/>
              </w:rPr>
            </w:pPr>
            <w:bookmarkStart w:id="165" w:name="_Toc11594659"/>
            <w:r w:rsidRPr="0047045B">
              <w:rPr>
                <w:rFonts w:asciiTheme="minorBidi" w:eastAsia="HGMinchoB" w:hAnsiTheme="minorBidi"/>
                <w:b/>
                <w:bCs/>
                <w:sz w:val="21"/>
                <w:szCs w:val="21"/>
                <w:rtl/>
                <w:lang w:eastAsia="en-US"/>
              </w:rPr>
              <w:t>תחנת מעבר</w:t>
            </w:r>
            <w:bookmarkEnd w:id="165"/>
          </w:p>
        </w:tc>
        <w:tc>
          <w:tcPr>
            <w:tcW w:w="6237" w:type="dxa"/>
            <w:shd w:val="clear" w:color="auto" w:fill="FFFFFF"/>
          </w:tcPr>
          <w:p w:rsidR="00D875D2" w:rsidRPr="0047045B" w:rsidRDefault="00D875D2" w:rsidP="0047045B">
            <w:pPr>
              <w:spacing w:after="120"/>
              <w:rPr>
                <w:rFonts w:asciiTheme="minorBidi" w:eastAsia="HGMinchoB" w:hAnsiTheme="minorBidi"/>
                <w:sz w:val="21"/>
                <w:szCs w:val="21"/>
                <w:lang w:eastAsia="en-US"/>
              </w:rPr>
            </w:pPr>
            <w:bookmarkStart w:id="166" w:name="_Toc11594660"/>
            <w:r w:rsidRPr="0047045B">
              <w:rPr>
                <w:rFonts w:asciiTheme="minorBidi" w:eastAsia="HGMinchoB" w:hAnsiTheme="minorBidi"/>
                <w:sz w:val="21"/>
                <w:szCs w:val="21"/>
                <w:rtl/>
                <w:lang w:eastAsia="en-US"/>
              </w:rPr>
              <w:t>שטח המשמש לפינוי פסולת, למיון פסולת ולהקטנת נפחה.</w:t>
            </w:r>
            <w:bookmarkEnd w:id="166"/>
          </w:p>
        </w:tc>
      </w:tr>
    </w:tbl>
    <w:p w:rsidR="0047045B" w:rsidRPr="0047045B" w:rsidRDefault="0047045B" w:rsidP="0047045B">
      <w:pPr>
        <w:spacing w:after="120"/>
        <w:jc w:val="both"/>
        <w:rPr>
          <w:rFonts w:ascii="Arial" w:eastAsia="Times New Roman" w:hAnsi="Arial" w:cs="Arial"/>
          <w:color w:val="808080"/>
          <w:sz w:val="21"/>
          <w:szCs w:val="21"/>
          <w:lang w:eastAsia="en-US"/>
        </w:rPr>
      </w:pPr>
    </w:p>
    <w:p w:rsidR="00FF0BFB" w:rsidRPr="00FF0BFB" w:rsidRDefault="00FF0BFB" w:rsidP="001C491A">
      <w:pPr>
        <w:numPr>
          <w:ilvl w:val="0"/>
          <w:numId w:val="45"/>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חובת פתרון לטיפול בפסולת</w:t>
      </w:r>
    </w:p>
    <w:p w:rsidR="00FF0BFB" w:rsidRPr="00EC5489" w:rsidRDefault="00FF0BFB" w:rsidP="001C491A">
      <w:pPr>
        <w:numPr>
          <w:ilvl w:val="1"/>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 xml:space="preserve">תכנית כוללנית תכלול התייחסות לטיפול בכל סוגי הפסולת הנוצרת בישוב, תוך שימת דגש לסדרי העדיפות לטיפול בפסולת. התכנית תכלול הנחיות לתכנון המפורט. </w:t>
      </w:r>
    </w:p>
    <w:p w:rsidR="00FF0BFB" w:rsidRPr="00EC5489" w:rsidRDefault="009647A4" w:rsidP="001C491A">
      <w:pPr>
        <w:numPr>
          <w:ilvl w:val="1"/>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תכנית מפורטת לשימושים העתידים ל</w:t>
      </w:r>
      <w:r w:rsidR="00FF0BFB" w:rsidRPr="00EC5489">
        <w:rPr>
          <w:rFonts w:asciiTheme="minorBidi" w:eastAsia="Times New Roman" w:hAnsiTheme="minorBidi"/>
          <w:sz w:val="21"/>
          <w:szCs w:val="21"/>
          <w:rtl/>
          <w:lang w:eastAsia="en-US"/>
        </w:rPr>
        <w:t>יצ</w:t>
      </w:r>
      <w:r w:rsidRPr="00EC5489">
        <w:rPr>
          <w:rFonts w:asciiTheme="minorBidi" w:eastAsia="Times New Roman" w:hAnsiTheme="minorBidi"/>
          <w:sz w:val="21"/>
          <w:szCs w:val="21"/>
          <w:rtl/>
          <w:lang w:eastAsia="en-US"/>
        </w:rPr>
        <w:t>ו</w:t>
      </w:r>
      <w:r w:rsidR="00FF0BFB" w:rsidRPr="00EC5489">
        <w:rPr>
          <w:rFonts w:asciiTheme="minorBidi" w:eastAsia="Times New Roman" w:hAnsiTheme="minorBidi"/>
          <w:sz w:val="21"/>
          <w:szCs w:val="21"/>
          <w:rtl/>
          <w:lang w:eastAsia="en-US"/>
        </w:rPr>
        <w:t>ר פסולת בהיקף משמעותי, כגון תכנית לשכונה חדשה, לאזור תעשיה חדש או לחלק משמעותי מהם, וכן להרחבת שכונה או אזור תעשיה, תכלול בנספח הבינוי שלה סימון סכמתי מנחה למרכז איסוף פסולת והוראות להקמתו; כן תכלול התכנית התייחסות לטיפול בפסולת הבניין שתיווצר בתקופת העבודות.</w:t>
      </w:r>
    </w:p>
    <w:p w:rsidR="00FF0BFB" w:rsidRPr="00EC5489" w:rsidRDefault="00FF0BFB" w:rsidP="00422FD4">
      <w:pPr>
        <w:spacing w:after="0"/>
        <w:ind w:left="85"/>
        <w:jc w:val="both"/>
        <w:rPr>
          <w:rFonts w:asciiTheme="minorBidi" w:eastAsia="HGMinchoB" w:hAnsiTheme="minorBidi"/>
          <w:b/>
          <w:bCs/>
          <w:sz w:val="21"/>
          <w:szCs w:val="21"/>
          <w:rtl/>
          <w:lang w:eastAsia="en-US"/>
        </w:rPr>
      </w:pPr>
    </w:p>
    <w:p w:rsidR="00FF0BFB" w:rsidRPr="00FF0BFB" w:rsidRDefault="00FF0BFB" w:rsidP="001C491A">
      <w:pPr>
        <w:numPr>
          <w:ilvl w:val="0"/>
          <w:numId w:val="45"/>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שמירת שטחים לתכנון אתרי פסולת</w:t>
      </w:r>
    </w:p>
    <w:p w:rsidR="00FF0BFB" w:rsidRPr="00EC5489" w:rsidRDefault="00FF0BFB" w:rsidP="001C491A">
      <w:pPr>
        <w:numPr>
          <w:ilvl w:val="1"/>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 xml:space="preserve">בתשריט התכנית מסומנים שטחים שמורים לתכנון ולהקמת אתרים להטמנת פסולת מעורבת, וכן להטמנת פסולת מסוכנת ופסולת תעשייתית מאושרת ואתרי השבה לפסולת מעורבת. כל עוד לא אושרה תכנית מפורטת לשימושים אלו, לא תאושר בשטחם כל תכנית למטרה אחרת. </w:t>
      </w:r>
    </w:p>
    <w:p w:rsidR="00FF0BFB" w:rsidRPr="00EC5489" w:rsidRDefault="00FF0BFB" w:rsidP="001C491A">
      <w:pPr>
        <w:numPr>
          <w:ilvl w:val="1"/>
          <w:numId w:val="45"/>
        </w:numPr>
        <w:spacing w:after="120"/>
        <w:ind w:left="709" w:hanging="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למרות האמור לעיל, רשאי מוסד תכנון</w:t>
      </w:r>
      <w:r w:rsidR="009647A4" w:rsidRPr="00EC5489">
        <w:rPr>
          <w:rFonts w:asciiTheme="minorBidi" w:eastAsia="Times New Roman" w:hAnsiTheme="minorBidi"/>
          <w:sz w:val="21"/>
          <w:szCs w:val="21"/>
          <w:rtl/>
          <w:lang w:eastAsia="en-US"/>
        </w:rPr>
        <w:t>,</w:t>
      </w:r>
      <w:r w:rsidRPr="00EC5489">
        <w:rPr>
          <w:rFonts w:asciiTheme="minorBidi" w:eastAsia="Times New Roman" w:hAnsiTheme="minorBidi"/>
          <w:sz w:val="21"/>
          <w:szCs w:val="21"/>
          <w:rtl/>
          <w:lang w:eastAsia="en-US"/>
        </w:rPr>
        <w:t xml:space="preserve"> לאחר התייעצות עם ועדת העורכים, לאשר בשטח שמור לתכנון תכנית לשטח פתוח שאינו שטח מוגן על פי תכנית זו, לקווי תשתית, לשימושים זמניים או </w:t>
      </w:r>
      <w:r w:rsidRPr="00EC5489">
        <w:rPr>
          <w:rFonts w:asciiTheme="minorBidi" w:eastAsia="Times New Roman" w:hAnsiTheme="minorBidi"/>
          <w:sz w:val="21"/>
          <w:szCs w:val="21"/>
          <w:rtl/>
          <w:lang w:eastAsia="en-US"/>
        </w:rPr>
        <w:lastRenderedPageBreak/>
        <w:t xml:space="preserve">ליתן היתר מכח תכנית מאושרת ובלבד ששוכנע כי לא תסוכל האפשרות להקים את אתר הפסולת ולתפעלו, והתקבל על כך אישור הועדה המחוזית. </w:t>
      </w:r>
    </w:p>
    <w:p w:rsidR="00FF0BFB" w:rsidRPr="00EC5489" w:rsidRDefault="00FF0BFB" w:rsidP="001C491A">
      <w:pPr>
        <w:numPr>
          <w:ilvl w:val="1"/>
          <w:numId w:val="45"/>
        </w:numPr>
        <w:spacing w:after="120"/>
        <w:ind w:left="709" w:hanging="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 xml:space="preserve">מוסד תכנון הדן בתכנית או בהיתר הנמצאים בתחום ההתייחסות של האתר, ייתן דעתו להשפעות ההדדיות בין האתר לייעודים המוצעים. </w:t>
      </w:r>
    </w:p>
    <w:p w:rsidR="00FF0BFB" w:rsidRPr="00EC5489" w:rsidRDefault="00FF0BFB" w:rsidP="001C491A">
      <w:pPr>
        <w:numPr>
          <w:ilvl w:val="1"/>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עם אישור תכנית מפורטת בהיקף שטח התו</w:t>
      </w:r>
      <w:r w:rsidR="009647A4" w:rsidRPr="00EC5489">
        <w:rPr>
          <w:rFonts w:asciiTheme="minorBidi" w:eastAsia="Times New Roman" w:hAnsiTheme="minorBidi"/>
          <w:sz w:val="21"/>
          <w:szCs w:val="21"/>
          <w:rtl/>
          <w:lang w:eastAsia="en-US"/>
        </w:rPr>
        <w:t>אם את המפורט בנספח רשימת האתרים</w:t>
      </w:r>
      <w:r w:rsidRPr="00EC5489">
        <w:rPr>
          <w:rFonts w:asciiTheme="minorBidi" w:eastAsia="Times New Roman" w:hAnsiTheme="minorBidi"/>
          <w:sz w:val="21"/>
          <w:szCs w:val="21"/>
          <w:rtl/>
          <w:lang w:eastAsia="en-US"/>
        </w:rPr>
        <w:t xml:space="preserve"> וקביעת תחום ההשפעה על הסביבה על בסיס מסמכים סביבתיים, יתבטלו ההגבלות בתחום ההתייחסות. </w:t>
      </w:r>
    </w:p>
    <w:p w:rsidR="00FF0BFB" w:rsidRPr="00EC5489" w:rsidRDefault="00FF0BFB" w:rsidP="00EC5489">
      <w:pPr>
        <w:spacing w:after="120"/>
        <w:ind w:left="85"/>
        <w:jc w:val="both"/>
        <w:rPr>
          <w:rFonts w:asciiTheme="minorBidi" w:eastAsia="HGMinchoB" w:hAnsiTheme="minorBidi"/>
          <w:b/>
          <w:bCs/>
          <w:sz w:val="21"/>
          <w:szCs w:val="21"/>
          <w:rtl/>
          <w:lang w:eastAsia="en-US"/>
        </w:rPr>
      </w:pPr>
    </w:p>
    <w:p w:rsidR="00FF0BFB" w:rsidRPr="00FF0BFB" w:rsidRDefault="00FF0BFB" w:rsidP="001C491A">
      <w:pPr>
        <w:numPr>
          <w:ilvl w:val="0"/>
          <w:numId w:val="45"/>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תכנית מפורטת לאתר פסולת</w:t>
      </w:r>
    </w:p>
    <w:p w:rsidR="00FF0BFB" w:rsidRPr="00EC5489" w:rsidRDefault="00FF0BFB" w:rsidP="00422FD4">
      <w:pPr>
        <w:tabs>
          <w:tab w:val="left" w:pos="2895"/>
        </w:tabs>
        <w:spacing w:after="120"/>
        <w:ind w:left="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 xml:space="preserve">אתר פסולת יוקם על פי תכנית מפורטת העומדת בהוראות תכנית זו או בהיתר על פי תכנית זו או על פי כל דין. </w:t>
      </w:r>
    </w:p>
    <w:p w:rsidR="00FF0BFB" w:rsidRPr="00FF0BFB" w:rsidRDefault="00FF0BFB" w:rsidP="001C491A">
      <w:pPr>
        <w:numPr>
          <w:ilvl w:val="1"/>
          <w:numId w:val="45"/>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שיקול דעת בקביעת אתרי פסולת, מיקומם וסיווגם</w:t>
      </w:r>
    </w:p>
    <w:p w:rsidR="00FF0BFB" w:rsidRPr="00EC5489" w:rsidRDefault="00FF0BFB" w:rsidP="00422FD4">
      <w:pPr>
        <w:tabs>
          <w:tab w:val="left" w:pos="2895"/>
        </w:tabs>
        <w:spacing w:after="0"/>
        <w:ind w:left="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 xml:space="preserve">מוסד תכנון הדן בתכנית לאתר פסולת שאינו בשטח שמור לתכנון אתר פסולת, ייתן דעתו לנושאים הבאים: </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ראייה אזורית כוללת, לרבות התייחסות למאפייני הביקוש ותפרוסתם, והשתלבות האתר המוצע בפתרון האזורי לטיפול בפסולת.</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 xml:space="preserve">מזעור הפגיעה בשטח הפתוח, תוך מתן עדיפות למיקום האתר בשטח המיועד לפיתוח, או בסמוך לו, וככל הניתן לא בשטח בעל רגישות נופית סביבתית גבוהה, בהתחשב בסוג האתר. </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מזעור מטרדים סביבתיים</w:t>
      </w:r>
      <w:r w:rsidR="009647A4" w:rsidRPr="00EC5489">
        <w:rPr>
          <w:rFonts w:asciiTheme="minorBidi" w:eastAsia="Times New Roman" w:hAnsiTheme="minorBidi"/>
          <w:sz w:val="21"/>
          <w:szCs w:val="21"/>
          <w:rtl/>
          <w:lang w:eastAsia="en-US"/>
        </w:rPr>
        <w:t>.</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הימנעות ככל הניתן מהקמת אתרי פסולת בשטחים המוגדרים כבעלי רגישות מי-תהום גבוהה או גבוהה מאד.</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בתכנית לאתר להשבת פרש בעלי חיים תינתן עדיפות למיקום בצמידות לשטח שחלה בו תכנית מפורטת המאפשרת הקמת מבני משק לגידול בעלי חיים.</w:t>
      </w:r>
    </w:p>
    <w:p w:rsidR="00FF0BFB" w:rsidRPr="00FF0BFB" w:rsidRDefault="00FF0BFB" w:rsidP="001C491A">
      <w:pPr>
        <w:numPr>
          <w:ilvl w:val="1"/>
          <w:numId w:val="45"/>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שימושים מותרים באתרי פסולת</w:t>
      </w:r>
    </w:p>
    <w:p w:rsidR="00FF0BFB" w:rsidRPr="00EC5489" w:rsidRDefault="00FF0BFB" w:rsidP="00422FD4">
      <w:pPr>
        <w:tabs>
          <w:tab w:val="left" w:pos="2895"/>
        </w:tabs>
        <w:spacing w:after="0"/>
        <w:ind w:left="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 xml:space="preserve">תכנית מפורטת לאתר פסולת תכלול את השימושים הבאים, כולם או חלקם, בהתאם לסוג הפסולת, סוג האתר, אופן הטיפול וקיבולת האתר: </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כל הנדרש להקמת אתר פסולת, לתפעולו, אחזקתו, הנגשתו ושיקומו, לרבות המבנים, המתקנים וקווי התשתית, האמצעים למיון ולהשבת פסולת לסוגיה, לסילוקה, למניעת מפגעים ולהגנה על הבריאות, אמצעי ביטחון ובטיחות, אמצעי ניטור ובקרה, מרכז מבקרים ומתקני שירות לקהל.</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הוצאת האנרגיה לרשת החשמל הארצית מאתר השבה, תעשה באמצעות רשת מתח נמוך או גבוה בלבד.</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קווים ומתקני תשתית שאינם משרתים את האתר, ובלבד שלא יפגעו באפשרות הקמתו ותפעולו.</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באתר לפסולת מעורבת ניתן לטפל בפסולת יבשה.</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 xml:space="preserve">באתרי הטמנה שאינם לפסולת מסוכנת ניתן יהיה לעשות שימוש בקרקע מזוהמת לצורכי כיסוי בלבד ובתנאי שניתן לגביה אישור בכתב מאת המנהל לפי תקנות רישוי עסקים (סילוק פסולת חומרים מסוכנים) התשנ"א-1990. האישור יתייחס </w:t>
      </w:r>
      <w:r w:rsidR="009647A4" w:rsidRPr="00EC5489">
        <w:rPr>
          <w:rFonts w:asciiTheme="minorBidi" w:eastAsia="Times New Roman" w:hAnsiTheme="minorBidi"/>
          <w:sz w:val="21"/>
          <w:szCs w:val="21"/>
          <w:rtl/>
          <w:lang w:eastAsia="en-US"/>
        </w:rPr>
        <w:t xml:space="preserve">לעמידת הקרקע המזוהמת בערכים שקבע המשרד להגנת הסביבה לעניין האפשרות שתשמש לצורך כיסוי הפסולת </w:t>
      </w:r>
      <w:r w:rsidRPr="00EC5489">
        <w:rPr>
          <w:rFonts w:asciiTheme="minorBidi" w:eastAsia="Times New Roman" w:hAnsiTheme="minorBidi"/>
          <w:sz w:val="21"/>
          <w:szCs w:val="21"/>
          <w:rtl/>
          <w:lang w:eastAsia="en-US"/>
        </w:rPr>
        <w:t xml:space="preserve">וכן למחסור בחומר כיסוי באתר ההטמנה. </w:t>
      </w:r>
    </w:p>
    <w:p w:rsidR="00FF0BFB" w:rsidRPr="00EC5489" w:rsidRDefault="009647A4"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 xml:space="preserve"> באתר </w:t>
      </w:r>
      <w:r w:rsidR="00FF0BFB" w:rsidRPr="00EC5489">
        <w:rPr>
          <w:rFonts w:asciiTheme="minorBidi" w:eastAsia="Times New Roman" w:hAnsiTheme="minorBidi"/>
          <w:sz w:val="21"/>
          <w:szCs w:val="21"/>
          <w:rtl/>
          <w:lang w:eastAsia="en-US"/>
        </w:rPr>
        <w:t xml:space="preserve">הטמנה שאינו לפסולת מסוכנת ניתן להטמין גם אסבסט צמנט ובלבד שיוטמן בתא ייעודי למטרה זו, באתר המחזיק ברישיון אתר פסולת אסבסט לפי חוק למניעת מפגעי אסבסט ואבק מזיק, התשע"א-2011. </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lastRenderedPageBreak/>
        <w:t xml:space="preserve">באתר הטמנה של פסולת מעורבת תתאפשר הטמנת הפסולת </w:t>
      </w:r>
      <w:r w:rsidR="009647A4" w:rsidRPr="00EC5489">
        <w:rPr>
          <w:rFonts w:asciiTheme="minorBidi" w:eastAsia="Times New Roman" w:hAnsiTheme="minorBidi"/>
          <w:sz w:val="21"/>
          <w:szCs w:val="21"/>
          <w:rtl/>
          <w:lang w:eastAsia="en-US"/>
        </w:rPr>
        <w:t xml:space="preserve">רק </w:t>
      </w:r>
      <w:r w:rsidRPr="00EC5489">
        <w:rPr>
          <w:rFonts w:asciiTheme="minorBidi" w:eastAsia="Times New Roman" w:hAnsiTheme="minorBidi"/>
          <w:sz w:val="21"/>
          <w:szCs w:val="21"/>
          <w:rtl/>
          <w:lang w:eastAsia="en-US"/>
        </w:rPr>
        <w:t>לאחר שעבר</w:t>
      </w:r>
      <w:r w:rsidR="009647A4" w:rsidRPr="00EC5489">
        <w:rPr>
          <w:rFonts w:asciiTheme="minorBidi" w:eastAsia="Times New Roman" w:hAnsiTheme="minorBidi"/>
          <w:sz w:val="21"/>
          <w:szCs w:val="21"/>
          <w:rtl/>
          <w:lang w:eastAsia="en-US"/>
        </w:rPr>
        <w:t>ה</w:t>
      </w:r>
      <w:r w:rsidRPr="00EC5489">
        <w:rPr>
          <w:rFonts w:asciiTheme="minorBidi" w:eastAsia="Times New Roman" w:hAnsiTheme="minorBidi"/>
          <w:sz w:val="21"/>
          <w:szCs w:val="21"/>
          <w:rtl/>
          <w:lang w:eastAsia="en-US"/>
        </w:rPr>
        <w:t xml:space="preserve"> מיון ולאחר שחולצו ממנה החומרים הניתנים למיחזור והמרכיבים פריקים ביולוגית רקבוביים.</w:t>
      </w:r>
    </w:p>
    <w:p w:rsidR="00FF0BFB" w:rsidRPr="00FF0BFB" w:rsidRDefault="00FF0BFB" w:rsidP="001C491A">
      <w:pPr>
        <w:numPr>
          <w:ilvl w:val="1"/>
          <w:numId w:val="45"/>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תסקיר השפעה על הסביבה ומסמך סביבתי</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 xml:space="preserve">מוסד תכנון יחליט על הפקדת תכנית מפורטת לאתר פסולת לאחר הגשת תסקיר השפעה על הסביבה או מסמך סביבתי בהתייעצות עם נציג המשרד להגנת הסביבה. תכנית לאתר פסולת מסוכנת תחויב בעריכת תסקיר השפעה על הסביבה, אלא אם יקבע אחרת על פי כל דין. </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התסקיר או המסמך הסביבתי יוכן על פי הנחיות מוסד התכנון לאחר שהתייעץ עם נציג המשרד להגנת הסביבה.</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מוסד תכנון רשאי, לאחר התייעצות עם נציג המשרד להגנת הסביבה, לדחות הכנת חלקים מסוימים מהתסקיר או מהמסמך הסביבתי ולקבוע כי יהוו תנאי להיתר בניה. במקרה זה תחום ההשפעה יקבע בהיתר הבניה והוא לא יחרוג מתחום הקו הכחול של התכנית.</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 xml:space="preserve">תסקיר או מסמך סביבתי כאמור יועבר לקבלת חוות דעת המשרד להגנת הסביבה. ממצאיו יוטמעו בהוראות התכנית או בהיתר, לפי העניין, בהתאם להחלטת מוסד התכנון. </w:t>
      </w:r>
    </w:p>
    <w:p w:rsidR="00FF0BFB" w:rsidRPr="00FF0BFB" w:rsidRDefault="00FF0BFB" w:rsidP="001C491A">
      <w:pPr>
        <w:numPr>
          <w:ilvl w:val="1"/>
          <w:numId w:val="45"/>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תכולת תכנית מפורטת</w:t>
      </w:r>
    </w:p>
    <w:p w:rsidR="00FF0BFB" w:rsidRPr="00EC5489" w:rsidRDefault="00FF0BFB" w:rsidP="00422FD4">
      <w:pPr>
        <w:tabs>
          <w:tab w:val="left" w:pos="2895"/>
        </w:tabs>
        <w:spacing w:after="0"/>
        <w:ind w:left="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תכנית מפורטת לאתר פסולת תכלול בין השאר, ובהתאם לסוג האתר:</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 xml:space="preserve">תשריט בקנה מידה 1:2,500 או מפורט יותר (לפי דרישת מוסד התכנון), אשר יכלול את תחום האתר, ותחום ההשפעה. </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דרכי הגישה לאתר, ככל הנדרש.</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ניתן לכלול מנגנון לצמצום או לביטול תחום ההשפעה, בהתאם לשלביות מימוש האתר ושיקומו.</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 xml:space="preserve"> הוראות למניעת מפגעים ככל הנדרש ובהתאם לממצאי התסקיר או המסמך הסביבתי והחלטת מוסד התכנון, לרבות פגיעה בשטחים פתוחים, זיהום מים, זיהום</w:t>
      </w:r>
      <w:r w:rsidR="009647A4" w:rsidRPr="00EC5489">
        <w:rPr>
          <w:rFonts w:asciiTheme="minorBidi" w:eastAsia="Times New Roman" w:hAnsiTheme="minorBidi"/>
          <w:sz w:val="21"/>
          <w:szCs w:val="21"/>
          <w:rtl/>
          <w:lang w:eastAsia="en-US"/>
        </w:rPr>
        <w:t xml:space="preserve"> אויר, זיהום קרקע, מטרדי רעש ואב</w:t>
      </w:r>
      <w:r w:rsidRPr="00EC5489">
        <w:rPr>
          <w:rFonts w:asciiTheme="minorBidi" w:eastAsia="Times New Roman" w:hAnsiTheme="minorBidi"/>
          <w:sz w:val="21"/>
          <w:szCs w:val="21"/>
          <w:rtl/>
          <w:lang w:eastAsia="en-US"/>
        </w:rPr>
        <w:t xml:space="preserve">ק, מפגעי ריח, מפגעים חזותיים, מפגעי מזיקים, ציפורים ובעלי חיים אחרים ומעבר של צמחים פולשים. </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 xml:space="preserve">תנאים למתן היתרי בניה ובכלל זה הוראה לפיה על בקשה להיתר לאתר טיפול שאחד מתוצריו הינו הפקת אנרגיה, הספקו מעל 630 קילוואט והוא כולל חיבור לקו חשמל, תחול חובת הגשת סקר היתכנות להוצאת האנרגיה מהאתר, לרבות אופן מילוי התנאים שנקבעו בו, לעניין זה "סקר היתכנות" - סקר של ספק שירות חיוני בעל רישיון לפי חוק משק החשמל, תשנ"ו – 1996, הקובע את אופן החיבור של אתר טיפול לרשת חלוקה. </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תכנית לאתר הטמנה תכלול אומדן כמויות חומרי החציבה ואופן ניצולם המיטבי.</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 xml:space="preserve">תכנית לתחנת מעבר תכלול הוראות לגבי מיון פסולת. </w:t>
      </w:r>
    </w:p>
    <w:p w:rsidR="00FF0BFB" w:rsidRPr="00FF0BFB" w:rsidRDefault="00FF0BFB" w:rsidP="001C491A">
      <w:pPr>
        <w:numPr>
          <w:ilvl w:val="1"/>
          <w:numId w:val="45"/>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הוראות בדבר שיקום אתר הטמנה ותחנת מעבר שאינה במבנה סגור</w:t>
      </w:r>
    </w:p>
    <w:p w:rsidR="00FF0BFB" w:rsidRPr="00EC5489" w:rsidRDefault="00FF0BFB" w:rsidP="00422FD4">
      <w:pPr>
        <w:tabs>
          <w:tab w:val="left" w:pos="2895"/>
        </w:tabs>
        <w:spacing w:after="0"/>
        <w:ind w:left="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 xml:space="preserve">תכנית מפורטת לאתר הטמנת פסולת ותכנית מפורטת או היתר לתחנת מעבר שאינה במבנה סגור, יכללו הוראות בדבר סגירה ושיקום של האתר וככל הנדרש, את ייעודו של האתר לאחר השיקום. לאחר התייעצות עם המשרד להגנת הסביבה, ובכללן: </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 xml:space="preserve">סגירה ושיקום של תאים בהם הסתיימה ההטמנה, סגירת האתר ושיקומו. </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 xml:space="preserve">טיפול בהשפעות הסביבתיות מהאתר לאחר סגירתו, לרבות איסוף וטיפול בתשטיפים, איסוף וטיפול בביוגז, ייצוב מדרונות האתר. </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 xml:space="preserve">שיקום נופי וסביבתי תוך התייחסות לאופן השתלבות האתר בנוף ולייעודו על פי תכנית. </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ניטור, תחזוקה עד תום ההשפעות הסביבתיות ממנו. לאתר הטמנה ולתחנת מעבר שאינה במבנה סגור הפועלים מכח תכנית מפורטת שאינה כוללת הוראות בדבר שיקומם, תוכן תכנית מפורטת לשיקום, שתכלול הוראות כאמור לעיל.</w:t>
      </w:r>
    </w:p>
    <w:p w:rsidR="00FF0BFB" w:rsidRPr="00FF0BFB" w:rsidRDefault="00FF0BFB" w:rsidP="001C491A">
      <w:pPr>
        <w:numPr>
          <w:ilvl w:val="0"/>
          <w:numId w:val="45"/>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lastRenderedPageBreak/>
        <w:t>שינויים באתרים</w:t>
      </w:r>
    </w:p>
    <w:p w:rsidR="00FF0BFB" w:rsidRPr="00EC5489" w:rsidRDefault="00FF0BFB" w:rsidP="00EC5489">
      <w:pPr>
        <w:tabs>
          <w:tab w:val="left" w:pos="2895"/>
        </w:tabs>
        <w:spacing w:after="120"/>
        <w:ind w:left="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ניתן לאשר שינויים באתרי הפסולת (תוספת אתרים, הגדלה, צמצום וגריעה ושינויי סיווג)</w:t>
      </w:r>
      <w:r w:rsidRPr="00FF0BFB">
        <w:rPr>
          <w:rFonts w:ascii="Arial" w:eastAsia="Times New Roman" w:hAnsi="Arial" w:cs="Arial"/>
          <w:rtl/>
          <w:lang w:eastAsia="en-US"/>
        </w:rPr>
        <w:t xml:space="preserve"> </w:t>
      </w:r>
      <w:r w:rsidRPr="00EC5489">
        <w:rPr>
          <w:rFonts w:asciiTheme="minorBidi" w:eastAsia="Times New Roman" w:hAnsiTheme="minorBidi"/>
          <w:sz w:val="21"/>
          <w:szCs w:val="21"/>
          <w:rtl/>
          <w:lang w:eastAsia="en-US"/>
        </w:rPr>
        <w:t>כדלהלן:</w:t>
      </w:r>
    </w:p>
    <w:p w:rsidR="00FF0BFB" w:rsidRPr="00FF0BFB" w:rsidRDefault="00FF0BFB" w:rsidP="001C491A">
      <w:pPr>
        <w:numPr>
          <w:ilvl w:val="1"/>
          <w:numId w:val="45"/>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 xml:space="preserve">הוספה או הגדלת אתרים </w:t>
      </w:r>
    </w:p>
    <w:p w:rsidR="00FF0BFB" w:rsidRPr="00EC5489" w:rsidRDefault="00FF0BFB" w:rsidP="001C491A">
      <w:pPr>
        <w:numPr>
          <w:ilvl w:val="2"/>
          <w:numId w:val="45"/>
        </w:numPr>
        <w:spacing w:after="120"/>
        <w:ind w:left="709" w:hanging="709"/>
        <w:jc w:val="both"/>
        <w:rPr>
          <w:rFonts w:asciiTheme="minorBidi" w:eastAsia="Times New Roman" w:hAnsiTheme="minorBidi"/>
          <w:b/>
          <w:bCs/>
          <w:sz w:val="21"/>
          <w:szCs w:val="21"/>
          <w:lang w:eastAsia="en-US"/>
        </w:rPr>
      </w:pPr>
      <w:r w:rsidRPr="00EC5489">
        <w:rPr>
          <w:rFonts w:asciiTheme="minorBidi" w:eastAsia="Times New Roman" w:hAnsiTheme="minorBidi"/>
          <w:b/>
          <w:bCs/>
          <w:sz w:val="21"/>
          <w:szCs w:val="21"/>
          <w:rtl/>
          <w:lang w:eastAsia="en-US"/>
        </w:rPr>
        <w:t xml:space="preserve">אתרים לטיפול תרמי </w:t>
      </w:r>
    </w:p>
    <w:p w:rsidR="00FF0BFB" w:rsidRPr="00EC5489" w:rsidRDefault="00FF0BFB" w:rsidP="00EC5489">
      <w:pPr>
        <w:tabs>
          <w:tab w:val="left" w:pos="2895"/>
        </w:tabs>
        <w:spacing w:after="120"/>
        <w:ind w:left="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הוספת אתר לטיפול תרמי יהווה שינוי לתכנית זו, זאת אלא אם מדובר באתר לטיפול תרמי כדלקמן:</w:t>
      </w:r>
    </w:p>
    <w:p w:rsidR="00FF0BFB" w:rsidRPr="00753F27" w:rsidRDefault="00FF0BFB" w:rsidP="001C491A">
      <w:pPr>
        <w:numPr>
          <w:ilvl w:val="3"/>
          <w:numId w:val="45"/>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אתר לטיפול תרמי בפסולת חקלאית צמחית.</w:t>
      </w:r>
    </w:p>
    <w:p w:rsidR="00FF0BFB" w:rsidRPr="00753F27" w:rsidRDefault="00FF0BFB" w:rsidP="001C491A">
      <w:pPr>
        <w:numPr>
          <w:ilvl w:val="3"/>
          <w:numId w:val="45"/>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 xml:space="preserve">אתר טיפול תרמי ראשון במרכיב בלתי פריק ביולוגית של פסולת מעורבת שאינו בר-מיחזור יאושר בתכנית מתאר ארצית ברמה מפורטת. לאחר אישורו רשאי מוסד תכנון להוסיף אתרים נוספים לטיפול תרמי כאמור, ובלבד שהתכנית תופקד לאחר היועצות עם ועדת העורכים. </w:t>
      </w:r>
    </w:p>
    <w:p w:rsidR="00FF0BFB" w:rsidRPr="00EC5489" w:rsidRDefault="00FF0BFB" w:rsidP="001C491A">
      <w:pPr>
        <w:numPr>
          <w:ilvl w:val="2"/>
          <w:numId w:val="45"/>
        </w:numPr>
        <w:spacing w:after="120"/>
        <w:ind w:left="709" w:hanging="709"/>
        <w:jc w:val="both"/>
        <w:rPr>
          <w:rFonts w:asciiTheme="minorBidi" w:eastAsia="Times New Roman" w:hAnsiTheme="minorBidi"/>
          <w:b/>
          <w:bCs/>
          <w:sz w:val="21"/>
          <w:szCs w:val="21"/>
          <w:lang w:eastAsia="en-US"/>
        </w:rPr>
      </w:pPr>
      <w:r w:rsidRPr="00EC5489">
        <w:rPr>
          <w:rFonts w:asciiTheme="minorBidi" w:eastAsia="Times New Roman" w:hAnsiTheme="minorBidi"/>
          <w:b/>
          <w:bCs/>
          <w:sz w:val="21"/>
          <w:szCs w:val="21"/>
          <w:rtl/>
          <w:lang w:eastAsia="en-US"/>
        </w:rPr>
        <w:t>אתרים לפסולת יבשה ופסולת מעורבת</w:t>
      </w:r>
    </w:p>
    <w:p w:rsidR="00FF0BFB" w:rsidRPr="00753F27" w:rsidRDefault="00FF0BFB" w:rsidP="001C491A">
      <w:pPr>
        <w:numPr>
          <w:ilvl w:val="3"/>
          <w:numId w:val="45"/>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מוסד תכנון רשאי לאשר, נוסף על המסומן בתשריט, תכנית לתוספת אתר הטמנה לפסולת מעורבת, לאחר שעברה מיון ולאחר שחולצו ממנה החומרים הניתנים למיחזור והמרכיבים פריקים ביולוגית רקבוביים. בתנאי שהתקבל אישור המועצה הארצית לאחר שנועצה בוועדת העורכים.</w:t>
      </w:r>
    </w:p>
    <w:p w:rsidR="00FF0BFB" w:rsidRPr="00753F27" w:rsidRDefault="00FF0BFB" w:rsidP="001C491A">
      <w:pPr>
        <w:numPr>
          <w:ilvl w:val="3"/>
          <w:numId w:val="45"/>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מוסד תכנון רשאי</w:t>
      </w:r>
      <w:r w:rsidR="009647A4">
        <w:rPr>
          <w:rFonts w:ascii="Arial" w:eastAsia="Times New Roman" w:hAnsi="Arial" w:cs="Arial"/>
          <w:sz w:val="20"/>
          <w:szCs w:val="20"/>
          <w:rtl/>
          <w:lang w:eastAsia="en-US"/>
        </w:rPr>
        <w:t xml:space="preserve"> לאשר תכנית להגדלת שטח הטמנה לפ</w:t>
      </w:r>
      <w:r w:rsidRPr="00753F27">
        <w:rPr>
          <w:rFonts w:ascii="Arial" w:eastAsia="Times New Roman" w:hAnsi="Arial" w:cs="Arial"/>
          <w:sz w:val="20"/>
          <w:szCs w:val="20"/>
          <w:rtl/>
          <w:lang w:eastAsia="en-US"/>
        </w:rPr>
        <w:t>ס</w:t>
      </w:r>
      <w:r w:rsidR="009647A4">
        <w:rPr>
          <w:rFonts w:ascii="Arial" w:eastAsia="Times New Roman" w:hAnsi="Arial" w:cs="Arial" w:hint="cs"/>
          <w:sz w:val="20"/>
          <w:szCs w:val="20"/>
          <w:rtl/>
          <w:lang w:eastAsia="en-US"/>
        </w:rPr>
        <w:t>ו</w:t>
      </w:r>
      <w:r w:rsidRPr="00753F27">
        <w:rPr>
          <w:rFonts w:ascii="Arial" w:eastAsia="Times New Roman" w:hAnsi="Arial" w:cs="Arial"/>
          <w:sz w:val="20"/>
          <w:szCs w:val="20"/>
          <w:rtl/>
          <w:lang w:eastAsia="en-US"/>
        </w:rPr>
        <w:t xml:space="preserve">לת מעורבת, לאחר שעברה מיון ולאחר שחולצו ממנה החומרים הניתנים למיחזור והמרכיבים פריקים ביולוגית רקבוביים, באישור הועדה המחוזית ובהסכמת וועדת העורכים. לא התקבלה הסכמת ועדת העורכים, יידרש אישור המועצה הארצית. </w:t>
      </w:r>
    </w:p>
    <w:p w:rsidR="00FF0BFB" w:rsidRPr="00753F27" w:rsidRDefault="00FF0BFB" w:rsidP="001C491A">
      <w:pPr>
        <w:numPr>
          <w:ilvl w:val="3"/>
          <w:numId w:val="45"/>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 xml:space="preserve">מוסד תכנון רשאי לאשר, בנוסף על המסומן בתשריט אתר השבה לפסולת יבשה ולפסולת מעורבת או להגדיל את שטחו מעבר למסומן בתשריט. </w:t>
      </w:r>
    </w:p>
    <w:p w:rsidR="00FF0BFB" w:rsidRPr="00EC5489" w:rsidRDefault="00FF0BFB" w:rsidP="001C491A">
      <w:pPr>
        <w:numPr>
          <w:ilvl w:val="2"/>
          <w:numId w:val="45"/>
        </w:numPr>
        <w:spacing w:after="120"/>
        <w:ind w:left="709" w:hanging="709"/>
        <w:jc w:val="both"/>
        <w:rPr>
          <w:rFonts w:asciiTheme="minorBidi" w:eastAsia="Times New Roman" w:hAnsiTheme="minorBidi"/>
          <w:b/>
          <w:bCs/>
          <w:sz w:val="21"/>
          <w:szCs w:val="21"/>
          <w:lang w:eastAsia="en-US"/>
        </w:rPr>
      </w:pPr>
      <w:r w:rsidRPr="00EC5489">
        <w:rPr>
          <w:rFonts w:asciiTheme="minorBidi" w:eastAsia="Times New Roman" w:hAnsiTheme="minorBidi"/>
          <w:b/>
          <w:bCs/>
          <w:sz w:val="21"/>
          <w:szCs w:val="21"/>
          <w:rtl/>
          <w:lang w:eastAsia="en-US"/>
        </w:rPr>
        <w:t>אתרים לפסולת מסוכנת ולפסולת תעשייתית מאושרת</w:t>
      </w:r>
    </w:p>
    <w:p w:rsidR="00FF0BFB" w:rsidRPr="00753F27" w:rsidRDefault="00FF0BFB" w:rsidP="001C491A">
      <w:pPr>
        <w:numPr>
          <w:ilvl w:val="3"/>
          <w:numId w:val="45"/>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תוספת אתר לפסולת מסוכנת ופסולת תעשייתית מאושרת מהווה שינוי לתכנית זו.</w:t>
      </w:r>
    </w:p>
    <w:p w:rsidR="00FF0BFB" w:rsidRPr="00753F27" w:rsidRDefault="00FF0BFB" w:rsidP="001C491A">
      <w:pPr>
        <w:numPr>
          <w:ilvl w:val="3"/>
          <w:numId w:val="45"/>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מוסד תכנון רשאי לאשר תכנית להגדלת שטח אתר פסולת מסוכנת ואתר פסולת תעשייתית מאושרת מעבר למסומן בתשריט, ולערוך שינויים בתחומם, בתנאי שהתקבל אי</w:t>
      </w:r>
      <w:r w:rsidR="009647A4">
        <w:rPr>
          <w:rFonts w:ascii="Arial" w:eastAsia="Times New Roman" w:hAnsi="Arial" w:cs="Arial"/>
          <w:sz w:val="20"/>
          <w:szCs w:val="20"/>
          <w:rtl/>
          <w:lang w:eastAsia="en-US"/>
        </w:rPr>
        <w:t>שור ועדה מחוזית לאחר שנועצה בו</w:t>
      </w:r>
      <w:r w:rsidRPr="00753F27">
        <w:rPr>
          <w:rFonts w:ascii="Arial" w:eastAsia="Times New Roman" w:hAnsi="Arial" w:cs="Arial"/>
          <w:sz w:val="20"/>
          <w:szCs w:val="20"/>
          <w:rtl/>
          <w:lang w:eastAsia="en-US"/>
        </w:rPr>
        <w:t xml:space="preserve">עדת העורכים. הגדלתו או שינויו של האתר לפסולת תעשייתית מאושרת לא יהוו שינוי לתמ"א 16/ ה/ 2. </w:t>
      </w:r>
    </w:p>
    <w:p w:rsidR="00FF0BFB" w:rsidRPr="00753F27" w:rsidRDefault="00FF0BFB" w:rsidP="001C491A">
      <w:pPr>
        <w:numPr>
          <w:ilvl w:val="3"/>
          <w:numId w:val="45"/>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ניתן להגדיל את שטחו של אתר לפסולת מסוכנת שלא בצמוד לשטחי האתר המאושר בתכנית המפורטת, ובלבד שיקבע בתכנית כי לצורך טיפול בפסולת יעשה שימוש במתקני הטיפול הכלולים בשטחו של האתר המאושר בתכנית המפורטת כאמור, ושהאתר ושטח ההגדלה שלו יתפקדו כמערכת אחת.</w:t>
      </w:r>
    </w:p>
    <w:p w:rsidR="00FF0BFB" w:rsidRPr="00FF0BFB" w:rsidRDefault="00FF0BFB" w:rsidP="001C491A">
      <w:pPr>
        <w:numPr>
          <w:ilvl w:val="1"/>
          <w:numId w:val="45"/>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גריעה או צמצום אתרים</w:t>
      </w:r>
    </w:p>
    <w:p w:rsidR="00FF0BFB" w:rsidRPr="00EC5489" w:rsidRDefault="00FF0BFB" w:rsidP="001C491A">
      <w:pPr>
        <w:numPr>
          <w:ilvl w:val="2"/>
          <w:numId w:val="45"/>
        </w:numPr>
        <w:spacing w:after="120"/>
        <w:ind w:left="709" w:hanging="709"/>
        <w:jc w:val="both"/>
        <w:rPr>
          <w:rFonts w:asciiTheme="minorBidi" w:eastAsia="Times New Roman" w:hAnsiTheme="minorBidi"/>
          <w:b/>
          <w:bCs/>
          <w:sz w:val="21"/>
          <w:szCs w:val="21"/>
          <w:lang w:eastAsia="en-US"/>
        </w:rPr>
      </w:pPr>
      <w:r w:rsidRPr="00EC5489">
        <w:rPr>
          <w:rFonts w:asciiTheme="minorBidi" w:eastAsia="Times New Roman" w:hAnsiTheme="minorBidi"/>
          <w:b/>
          <w:bCs/>
          <w:sz w:val="21"/>
          <w:szCs w:val="21"/>
          <w:rtl/>
          <w:lang w:eastAsia="en-US"/>
        </w:rPr>
        <w:t xml:space="preserve">גריעה או צמצום אתר שלא באמצעות תכנית </w:t>
      </w:r>
    </w:p>
    <w:p w:rsidR="00FF0BFB" w:rsidRPr="00EC5489" w:rsidRDefault="00FF0BFB" w:rsidP="00EC5489">
      <w:pPr>
        <w:tabs>
          <w:tab w:val="left" w:pos="2895"/>
        </w:tabs>
        <w:spacing w:after="120"/>
        <w:ind w:left="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המועצה הארצית רשאית להחליט על גריעת אתר או צמצום שטחו אף אם טרם אושרה לאתר תכנית מפורטת, לאחר שהתייעצה עם הועדה המחוזית וועדת העורכים. גריעה או צמצום כאמור לא יהוו שינוי לתכנית זו.</w:t>
      </w:r>
      <w:r w:rsidR="009647A4" w:rsidRPr="00EC5489">
        <w:rPr>
          <w:rFonts w:asciiTheme="minorBidi" w:eastAsia="Times New Roman" w:hAnsiTheme="minorBidi"/>
          <w:sz w:val="21"/>
          <w:szCs w:val="21"/>
          <w:rtl/>
          <w:lang w:eastAsia="en-US"/>
        </w:rPr>
        <w:t xml:space="preserve"> במקרה זה יחזרו השטחים שנגרעו ל</w:t>
      </w:r>
      <w:r w:rsidRPr="00EC5489">
        <w:rPr>
          <w:rFonts w:asciiTheme="minorBidi" w:eastAsia="Times New Roman" w:hAnsiTheme="minorBidi"/>
          <w:sz w:val="21"/>
          <w:szCs w:val="21"/>
          <w:rtl/>
          <w:lang w:eastAsia="en-US"/>
        </w:rPr>
        <w:t>יעודם הקודם, טרם אישור תכנית זו.</w:t>
      </w:r>
    </w:p>
    <w:p w:rsidR="00FF0BFB" w:rsidRPr="00EC5489" w:rsidRDefault="00FF0BFB" w:rsidP="001C491A">
      <w:pPr>
        <w:numPr>
          <w:ilvl w:val="2"/>
          <w:numId w:val="45"/>
        </w:numPr>
        <w:spacing w:after="120"/>
        <w:ind w:left="709" w:hanging="709"/>
        <w:jc w:val="both"/>
        <w:rPr>
          <w:rFonts w:asciiTheme="minorBidi" w:eastAsia="Times New Roman" w:hAnsiTheme="minorBidi"/>
          <w:b/>
          <w:bCs/>
          <w:sz w:val="21"/>
          <w:szCs w:val="21"/>
          <w:lang w:eastAsia="en-US"/>
        </w:rPr>
      </w:pPr>
      <w:bookmarkStart w:id="167" w:name="OLE_LINK19"/>
      <w:bookmarkStart w:id="168" w:name="OLE_LINK20"/>
      <w:r w:rsidRPr="00EC5489">
        <w:rPr>
          <w:rFonts w:asciiTheme="minorBidi" w:eastAsia="Times New Roman" w:hAnsiTheme="minorBidi"/>
          <w:b/>
          <w:bCs/>
          <w:sz w:val="21"/>
          <w:szCs w:val="21"/>
          <w:rtl/>
          <w:lang w:eastAsia="en-US"/>
        </w:rPr>
        <w:t xml:space="preserve"> גריעה או צמצום אתר השבה או אתר הטמנה לפסולת מעורבת</w:t>
      </w:r>
    </w:p>
    <w:p w:rsidR="00FF0BFB" w:rsidRDefault="00FF0BFB" w:rsidP="00EC5489">
      <w:pPr>
        <w:tabs>
          <w:tab w:val="left" w:pos="2895"/>
        </w:tabs>
        <w:spacing w:after="120"/>
        <w:ind w:left="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מוסד תכנון רשאי לאשר תכנית בשטח השמור לתכנון אתר השבה או אתר הטמנה לפסולת מעורבת בתנאים הבאים:</w:t>
      </w:r>
    </w:p>
    <w:p w:rsidR="00EC5489" w:rsidRPr="00EC5489" w:rsidRDefault="00EC5489" w:rsidP="00EC5489">
      <w:pPr>
        <w:tabs>
          <w:tab w:val="left" w:pos="2895"/>
        </w:tabs>
        <w:spacing w:after="120"/>
        <w:ind w:left="709"/>
        <w:jc w:val="both"/>
        <w:rPr>
          <w:rFonts w:asciiTheme="minorBidi" w:eastAsia="Times New Roman" w:hAnsiTheme="minorBidi"/>
          <w:sz w:val="21"/>
          <w:szCs w:val="21"/>
          <w:rtl/>
          <w:lang w:eastAsia="en-US"/>
        </w:rPr>
      </w:pPr>
    </w:p>
    <w:p w:rsidR="00FF0BFB" w:rsidRPr="00753F27" w:rsidRDefault="00FF0BFB" w:rsidP="001C491A">
      <w:pPr>
        <w:numPr>
          <w:ilvl w:val="3"/>
          <w:numId w:val="45"/>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lastRenderedPageBreak/>
        <w:t>שוכנע מוסד התכנון כי לא נפגעת יכולת הטיפול בפסולת באזור.</w:t>
      </w:r>
    </w:p>
    <w:p w:rsidR="00FF0BFB" w:rsidRPr="00753F27" w:rsidRDefault="00FF0BFB" w:rsidP="001C491A">
      <w:pPr>
        <w:numPr>
          <w:ilvl w:val="3"/>
          <w:numId w:val="45"/>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בגריעה או צמצום אתר השבה – התקבל אי</w:t>
      </w:r>
      <w:r w:rsidR="009647A4">
        <w:rPr>
          <w:rFonts w:ascii="Arial" w:eastAsia="Times New Roman" w:hAnsi="Arial" w:cs="Arial"/>
          <w:sz w:val="20"/>
          <w:szCs w:val="20"/>
          <w:rtl/>
          <w:lang w:eastAsia="en-US"/>
        </w:rPr>
        <w:t>שור הועדה המחוזית לאחר שנועצה ב</w:t>
      </w:r>
      <w:r w:rsidRPr="00753F27">
        <w:rPr>
          <w:rFonts w:ascii="Arial" w:eastAsia="Times New Roman" w:hAnsi="Arial" w:cs="Arial"/>
          <w:sz w:val="20"/>
          <w:szCs w:val="20"/>
          <w:rtl/>
          <w:lang w:eastAsia="en-US"/>
        </w:rPr>
        <w:t xml:space="preserve">ועדת העורכים. בגריעה או צמצום אתר הטמנה - התקבל אישור </w:t>
      </w:r>
      <w:r w:rsidR="009647A4">
        <w:rPr>
          <w:rFonts w:ascii="Arial" w:eastAsia="Times New Roman" w:hAnsi="Arial" w:cs="Arial" w:hint="cs"/>
          <w:sz w:val="20"/>
          <w:szCs w:val="20"/>
          <w:rtl/>
          <w:lang w:eastAsia="en-US"/>
        </w:rPr>
        <w:t>ה</w:t>
      </w:r>
      <w:r w:rsidRPr="00753F27">
        <w:rPr>
          <w:rFonts w:ascii="Arial" w:eastAsia="Times New Roman" w:hAnsi="Arial" w:cs="Arial"/>
          <w:sz w:val="20"/>
          <w:szCs w:val="20"/>
          <w:rtl/>
          <w:lang w:eastAsia="en-US"/>
        </w:rPr>
        <w:t xml:space="preserve">מועצה </w:t>
      </w:r>
      <w:r w:rsidR="009647A4">
        <w:rPr>
          <w:rFonts w:ascii="Arial" w:eastAsia="Times New Roman" w:hAnsi="Arial" w:cs="Arial" w:hint="cs"/>
          <w:sz w:val="20"/>
          <w:szCs w:val="20"/>
          <w:rtl/>
          <w:lang w:eastAsia="en-US"/>
        </w:rPr>
        <w:t>ה</w:t>
      </w:r>
      <w:r w:rsidRPr="00753F27">
        <w:rPr>
          <w:rFonts w:ascii="Arial" w:eastAsia="Times New Roman" w:hAnsi="Arial" w:cs="Arial"/>
          <w:sz w:val="20"/>
          <w:szCs w:val="20"/>
          <w:rtl/>
          <w:lang w:eastAsia="en-US"/>
        </w:rPr>
        <w:t>ארצית לאחר שנועצה עם ועדת העורכים.</w:t>
      </w:r>
    </w:p>
    <w:bookmarkEnd w:id="167"/>
    <w:bookmarkEnd w:id="168"/>
    <w:p w:rsidR="00FF0BFB" w:rsidRPr="00753F27" w:rsidRDefault="00FF0BFB" w:rsidP="001C491A">
      <w:pPr>
        <w:numPr>
          <w:ilvl w:val="3"/>
          <w:numId w:val="45"/>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אושרה תכנית כאמור, יגרע שטחה מהשטח השמור לתכנון.</w:t>
      </w:r>
    </w:p>
    <w:p w:rsidR="00FF0BFB" w:rsidRPr="00FF0BFB" w:rsidRDefault="00FF0BFB" w:rsidP="001C491A">
      <w:pPr>
        <w:numPr>
          <w:ilvl w:val="1"/>
          <w:numId w:val="45"/>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שינוי בסיווג אתר</w:t>
      </w:r>
    </w:p>
    <w:p w:rsidR="00FF0BFB" w:rsidRPr="00EC5489" w:rsidRDefault="00FF0BFB" w:rsidP="00422FD4">
      <w:pPr>
        <w:tabs>
          <w:tab w:val="left" w:pos="2895"/>
        </w:tabs>
        <w:spacing w:after="0"/>
        <w:ind w:left="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סיווג אתרי פסולת יהיה על פי הקבוע בנספח, ושינוי ממנו יהיה מותנה באישור המועצה הארצית לאחר שנועצה בוועדת העורכים.</w:t>
      </w:r>
    </w:p>
    <w:p w:rsidR="00753F27" w:rsidRPr="00EC5489" w:rsidRDefault="00753F27" w:rsidP="00EC5489">
      <w:pPr>
        <w:tabs>
          <w:tab w:val="left" w:pos="766"/>
        </w:tabs>
        <w:spacing w:after="120"/>
        <w:ind w:left="85"/>
        <w:jc w:val="both"/>
        <w:rPr>
          <w:rFonts w:asciiTheme="minorBidi" w:eastAsia="HGMinchoB" w:hAnsiTheme="minorBidi"/>
          <w:sz w:val="21"/>
          <w:szCs w:val="21"/>
          <w:lang w:eastAsia="en-US"/>
        </w:rPr>
      </w:pPr>
    </w:p>
    <w:p w:rsidR="00FF0BFB" w:rsidRPr="00FF0BFB" w:rsidRDefault="00FF0BFB" w:rsidP="001C491A">
      <w:pPr>
        <w:numPr>
          <w:ilvl w:val="0"/>
          <w:numId w:val="45"/>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הוראות כלליות</w:t>
      </w:r>
    </w:p>
    <w:p w:rsidR="00FF0BFB" w:rsidRPr="00FF0BFB" w:rsidRDefault="00FF0BFB" w:rsidP="001C491A">
      <w:pPr>
        <w:numPr>
          <w:ilvl w:val="1"/>
          <w:numId w:val="45"/>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בטיחות טיסה</w:t>
      </w:r>
    </w:p>
    <w:p w:rsidR="00FF0BFB" w:rsidRPr="00EC5489" w:rsidRDefault="00FF0BFB" w:rsidP="00EC5489">
      <w:pPr>
        <w:tabs>
          <w:tab w:val="left" w:pos="2895"/>
        </w:tabs>
        <w:spacing w:after="120"/>
        <w:ind w:left="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הפקדת תכנית ומתן היתר בניה לאתר פסולת יותנו בהבטחת אמצעים למניעת פגיעה בבטיחות הטיסה בשל מעוף ציפורים, בשלבי הקמת האתר ותפעולו, ויפרטו את האמצעים הנדרשים לכך, וזאת לאחר קבלת חוות דעת מנציג שר הביטחון וכן רשות התעופה האזרחית. </w:t>
      </w:r>
    </w:p>
    <w:p w:rsidR="00FF0BFB" w:rsidRPr="00FF0BFB" w:rsidRDefault="00FF0BFB" w:rsidP="001C491A">
      <w:pPr>
        <w:numPr>
          <w:ilvl w:val="1"/>
          <w:numId w:val="45"/>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יחס בין תכניות</w:t>
      </w:r>
    </w:p>
    <w:p w:rsidR="00FF0BFB" w:rsidRPr="00EC5489" w:rsidRDefault="00FF0BFB" w:rsidP="00EC5489">
      <w:pPr>
        <w:tabs>
          <w:tab w:val="left" w:pos="2895"/>
        </w:tabs>
        <w:spacing w:after="120"/>
        <w:ind w:left="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 xml:space="preserve">על אתר השבה בו מופקת אנרגיה, יחולו הוראות פרק זה ולא יחולו הוראות פרק תחנות כח קטנות. </w:t>
      </w:r>
    </w:p>
    <w:p w:rsidR="00FF0BFB" w:rsidRPr="00FF0BFB" w:rsidRDefault="00FF0BFB" w:rsidP="001C491A">
      <w:pPr>
        <w:numPr>
          <w:ilvl w:val="1"/>
          <w:numId w:val="45"/>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ועדת מעקב</w:t>
      </w:r>
    </w:p>
    <w:p w:rsidR="00FF0BFB" w:rsidRPr="00EC5489" w:rsidRDefault="00FF0BFB" w:rsidP="00EC5489">
      <w:pPr>
        <w:tabs>
          <w:tab w:val="left" w:pos="2895"/>
        </w:tabs>
        <w:spacing w:after="120"/>
        <w:ind w:left="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 xml:space="preserve">ועדה מחוזית תקים ועדת מעקב לעניין הטיפול הכולל בפסולת ומעקב שוטף אחר הפעלת אתרי הפסולת במחוז ככל שהיא סבורה שיש צורך בכך. לישיבות הועדה יוזמנו בעלי עניין, ונציגי גופים מקצועיים. </w:t>
      </w:r>
    </w:p>
    <w:p w:rsidR="00FF0BFB" w:rsidRPr="00EC5489" w:rsidRDefault="00FF0BFB" w:rsidP="00EC5489">
      <w:pPr>
        <w:tabs>
          <w:tab w:val="left" w:pos="2895"/>
        </w:tabs>
        <w:spacing w:after="120"/>
        <w:ind w:left="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 xml:space="preserve">הועדה המחוזית תקבע: </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נושאים למעקב ודיון בוועדת המעקב כגון הוספה וגריעת אתרים.</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הרכב הנציגים בוועדה.</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סדרי עבודת הועדה.</w:t>
      </w:r>
    </w:p>
    <w:p w:rsidR="00FF0BFB" w:rsidRPr="00EC5489" w:rsidRDefault="00FF0BFB" w:rsidP="00EC5489">
      <w:pPr>
        <w:spacing w:after="120"/>
        <w:ind w:left="85"/>
        <w:jc w:val="both"/>
        <w:rPr>
          <w:rFonts w:asciiTheme="minorBidi" w:eastAsia="HGMinchoB" w:hAnsiTheme="minorBidi"/>
          <w:color w:val="595959"/>
          <w:sz w:val="21"/>
          <w:szCs w:val="21"/>
          <w:rtl/>
          <w:lang w:eastAsia="en-US"/>
        </w:rPr>
      </w:pPr>
    </w:p>
    <w:p w:rsidR="00FF0BFB" w:rsidRPr="00FF0BFB" w:rsidRDefault="00FF0BFB" w:rsidP="001C491A">
      <w:pPr>
        <w:numPr>
          <w:ilvl w:val="0"/>
          <w:numId w:val="45"/>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היתרים</w:t>
      </w:r>
    </w:p>
    <w:p w:rsidR="00FF0BFB" w:rsidRPr="00FF0BFB" w:rsidRDefault="00FF0BFB" w:rsidP="001C491A">
      <w:pPr>
        <w:numPr>
          <w:ilvl w:val="1"/>
          <w:numId w:val="45"/>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 xml:space="preserve">הוספת שימושים לאתר הטמנה </w:t>
      </w:r>
    </w:p>
    <w:p w:rsidR="00FF0BFB" w:rsidRPr="00EC5489" w:rsidRDefault="00FF0BFB" w:rsidP="00EC5489">
      <w:pPr>
        <w:tabs>
          <w:tab w:val="left" w:pos="2895"/>
        </w:tabs>
        <w:spacing w:after="120"/>
        <w:ind w:left="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 xml:space="preserve">באתר הטמנה שאושרה לגביו תכנית מפורטת ונקבעו בה תחומי השפעה ומגבלות החלות עליו, ניתן יהיה לאשר בקשה להיתר בנייה לשימושים נוספים של קומפוסטציה ומיון ו/או הטמנה של פסולת מסוג מסוים למעט פסולת מסוכנת ופסולת תעשייתית מאושרת, ובלבד שהתקיימו כל התנאים הבאים: </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נערך מסמך סביבתי הבוחן את השפעות השימושים הנוספים וקובע כי תחום ההשפעה של סוג הפסולת שההטמנה ו/או ההשבה בה מבוקשים בהיתר אינו חורג מתחום ההשפעה הקבוע בתכנית לאתר ההטמנה, והתקבלה חוות דעת סביבתית מהמשרד להגנת הסביבה למסמך זה.</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סוג הפסולת תואם את התשתיות הקיימות או המתוכננות באתר, לפי העניין.</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מוסד התכנון נתן דעתו, לאחר קבלת אישור ועדת העורכים, לשאלת נפחי הטמנה עתידיים ולחלופות הקיימות בעניין זה.</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בוצע הליך של יידוע הציבור באופן הקבוע בסעיף 8.5 להלן.</w:t>
      </w:r>
    </w:p>
    <w:p w:rsidR="00FF0BFB" w:rsidRPr="00FF0BFB" w:rsidRDefault="00FF0BFB" w:rsidP="001C491A">
      <w:pPr>
        <w:numPr>
          <w:ilvl w:val="1"/>
          <w:numId w:val="45"/>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lastRenderedPageBreak/>
        <w:t xml:space="preserve">הוספת שימושים לאתר השבה </w:t>
      </w:r>
    </w:p>
    <w:p w:rsidR="00FF0BFB" w:rsidRPr="00EC5489" w:rsidRDefault="00FF0BFB" w:rsidP="00EC5489">
      <w:pPr>
        <w:tabs>
          <w:tab w:val="left" w:pos="2895"/>
        </w:tabs>
        <w:spacing w:after="120"/>
        <w:ind w:left="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באתר השבה שאושרה לגביו תכנית מפורטת ונקבעו בה תחומי השפעה ומגבלות החלות עליו, ניתן יהיה לאשר בקשה להיתר בנייה לשימושים נוספים של השבה למעט טיפול תרמי, טיפול בפסולת מסוכנת ובפסולת תעשייתית מאושרת, ובלבד שהתקיימו כל התנאים הבאים:</w:t>
      </w:r>
      <w:r w:rsidRPr="00EC5489">
        <w:rPr>
          <w:rFonts w:asciiTheme="minorBidi" w:eastAsia="Times New Roman" w:hAnsiTheme="minorBidi"/>
          <w:sz w:val="21"/>
          <w:szCs w:val="21"/>
          <w:lang w:eastAsia="en-US"/>
        </w:rPr>
        <w:t xml:space="preserve"> </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נערך מסמך סביבתי הבוחן את השפעות השימושים הנוספים וקובע כי תחום ההשפעה של השימושים המבוקשים בהיתר אינו חורג מתחום ההשפעה הקבוע בתכנית לאתר ההשבה. התקבלה חוות דעת סביבתית מהמשרד להגנת הסביבה למסמך זה.</w:t>
      </w:r>
      <w:r w:rsidRPr="00EC5489">
        <w:rPr>
          <w:rFonts w:asciiTheme="minorBidi" w:eastAsia="Times New Roman" w:hAnsiTheme="minorBidi"/>
          <w:sz w:val="21"/>
          <w:szCs w:val="21"/>
          <w:lang w:eastAsia="en-US"/>
        </w:rPr>
        <w:t xml:space="preserve"> </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סוג הפסולת תואם את התשתיות הקיימות או המתוכננות באתר, לפי העניין.</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בוצע הליך של יידוע הציבור באופן הקבוע בסעיף 8.5 להלן.</w:t>
      </w:r>
    </w:p>
    <w:p w:rsidR="00FF0BFB" w:rsidRPr="00FF0BFB" w:rsidRDefault="00FF0BFB" w:rsidP="001C491A">
      <w:pPr>
        <w:numPr>
          <w:ilvl w:val="1"/>
          <w:numId w:val="45"/>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היתר לאתר השבה ותחנת מעבר</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p>
    <w:p w:rsidR="00FF0BFB" w:rsidRPr="00753F27" w:rsidRDefault="00FF0BFB" w:rsidP="001C491A">
      <w:pPr>
        <w:numPr>
          <w:ilvl w:val="3"/>
          <w:numId w:val="45"/>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במקום שבתכנית מפורטת יועדו מקרקעין לתעשייה לסוגיה או למתקנים הנדסיים, יהיה גם תחנת מעבר ואתר השבה במשמע, גם אם לא נאמר כך במפורש, ככל ואין בתכנית המפורטת כוונה אחרת משתמעת. אם התכנית המפורטת לתעשייה לסוגיה או למתקן הנדסי, מתייחסת לסוג מסוים של תעשייה או למתקן הנדסי מסוג מסוים, לא יראו בכך כ"כוונה אחרת משתמעת" שיש בה כדי לשלול את הקמתם של אתר השבה ותחנת מעבר מכח פרק זה.</w:t>
      </w:r>
    </w:p>
    <w:p w:rsidR="00FF0BFB" w:rsidRPr="00753F27" w:rsidRDefault="00F40F35" w:rsidP="001C491A">
      <w:pPr>
        <w:numPr>
          <w:ilvl w:val="3"/>
          <w:numId w:val="45"/>
        </w:numPr>
        <w:spacing w:after="120"/>
        <w:ind w:left="793" w:hanging="793"/>
        <w:jc w:val="both"/>
        <w:rPr>
          <w:rFonts w:ascii="Arial" w:eastAsia="Times New Roman" w:hAnsi="Arial" w:cs="Arial"/>
          <w:sz w:val="20"/>
          <w:szCs w:val="20"/>
          <w:rtl/>
          <w:lang w:eastAsia="en-US"/>
        </w:rPr>
      </w:pPr>
      <w:r>
        <w:rPr>
          <w:rFonts w:ascii="Arial" w:eastAsia="Times New Roman" w:hAnsi="Arial" w:cs="Arial"/>
          <w:sz w:val="20"/>
          <w:szCs w:val="20"/>
          <w:rtl/>
          <w:lang w:eastAsia="en-US"/>
        </w:rPr>
        <w:t>למרות האמור בסעיף 8.3.1.1 לעיל</w:t>
      </w:r>
      <w:r w:rsidR="00FF0BFB" w:rsidRPr="00753F27">
        <w:rPr>
          <w:rFonts w:ascii="Arial" w:eastAsia="Times New Roman" w:hAnsi="Arial" w:cs="Arial"/>
          <w:sz w:val="20"/>
          <w:szCs w:val="20"/>
          <w:rtl/>
          <w:lang w:eastAsia="en-US"/>
        </w:rPr>
        <w:t>, לא ניתן יהיה לתת היתר לאתר השבה ולתחנת מעבר לפי סעיף זה, אם לפי הוראות התכנית המפורטת אתר השבה או תחנת מעבר עלולים לסכל את מימוש התכנית לאותו מתקן הנדסי או לאותו אזור תעשייה בשל מגבלה כלשהי להקמתם בכפיפה אחת.</w:t>
      </w:r>
    </w:p>
    <w:p w:rsidR="00FF0BFB" w:rsidRPr="00753F27" w:rsidRDefault="00FF0BFB" w:rsidP="001C491A">
      <w:pPr>
        <w:numPr>
          <w:ilvl w:val="3"/>
          <w:numId w:val="45"/>
        </w:numPr>
        <w:spacing w:after="120"/>
        <w:ind w:left="793" w:hanging="793"/>
        <w:jc w:val="both"/>
        <w:rPr>
          <w:rFonts w:ascii="Arial" w:eastAsia="Times New Roman" w:hAnsi="Arial" w:cs="Arial"/>
          <w:sz w:val="20"/>
          <w:szCs w:val="20"/>
          <w:rtl/>
          <w:lang w:eastAsia="en-US"/>
        </w:rPr>
      </w:pPr>
      <w:r w:rsidRPr="00753F27">
        <w:rPr>
          <w:rFonts w:ascii="Arial" w:eastAsia="Times New Roman" w:hAnsi="Arial" w:cs="Arial"/>
          <w:sz w:val="20"/>
          <w:szCs w:val="20"/>
          <w:rtl/>
          <w:lang w:eastAsia="en-US"/>
        </w:rPr>
        <w:t xml:space="preserve">הוראת סעיף 8.3.1.1 לא תחול על אתר לטיפול תרמי, על אתר להשבת פסולת מסוכנת ועל אתר להשבת פסולת תעשייתית מאושרת. אולם, על אתר טיפול תרמי בפסולת חקלאית צמחית שכמות הפסולת הנקלטת בו אינה עולה על 3 טון בשעה, יחולו הוראות סעיף 8.3.1.1. </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 xml:space="preserve">במקום שבתכנית מפורטת יועדו מקרקעין למבני משק או לשטח חקלאי מיוחד או לשטח חקלאי עם הנחיות מיוחדות, או לשטח חקלאי של חלקה א' או לשטח חקלאי </w:t>
      </w:r>
      <w:r w:rsidR="00F40F35" w:rsidRPr="00EC5489">
        <w:rPr>
          <w:rFonts w:asciiTheme="minorBidi" w:eastAsia="Times New Roman" w:hAnsiTheme="minorBidi"/>
          <w:sz w:val="21"/>
          <w:szCs w:val="21"/>
          <w:rtl/>
          <w:lang w:eastAsia="en-US"/>
        </w:rPr>
        <w:t xml:space="preserve">בשטח הצמוד </w:t>
      </w:r>
      <w:r w:rsidRPr="00EC5489">
        <w:rPr>
          <w:rFonts w:asciiTheme="minorBidi" w:eastAsia="Times New Roman" w:hAnsiTheme="minorBidi"/>
          <w:sz w:val="21"/>
          <w:szCs w:val="21"/>
          <w:rtl/>
          <w:lang w:eastAsia="en-US"/>
        </w:rPr>
        <w:t>לחלקה א' וניתן להקים בשטחים אלה מבני משק לגידול בעלי חיים או מבנים חקלאיים לגידול בעלי חיים וגידול בעלי חיים מתבצע בהם בפועל, יהיה גם אתר השבה בפרש בעלי חיים במשמע, גם אם לא נאמר כך במפורש, וזאת ככל ואין בתכנית המפורטת כוונה אחרת משתמעת ובכפוף לתנאים הבאים:</w:t>
      </w:r>
    </w:p>
    <w:p w:rsidR="00FF0BFB" w:rsidRPr="00753F27" w:rsidRDefault="00FF0BFB" w:rsidP="001C491A">
      <w:pPr>
        <w:numPr>
          <w:ilvl w:val="3"/>
          <w:numId w:val="45"/>
        </w:numPr>
        <w:spacing w:after="120"/>
        <w:ind w:left="793" w:hanging="793"/>
        <w:jc w:val="both"/>
        <w:rPr>
          <w:rFonts w:ascii="Arial" w:eastAsia="Times New Roman" w:hAnsi="Arial" w:cs="Arial"/>
          <w:sz w:val="20"/>
          <w:szCs w:val="20"/>
          <w:rtl/>
          <w:lang w:eastAsia="en-US"/>
        </w:rPr>
      </w:pPr>
      <w:r w:rsidRPr="00753F27">
        <w:rPr>
          <w:rFonts w:ascii="Arial" w:eastAsia="Times New Roman" w:hAnsi="Arial" w:cs="Arial"/>
          <w:sz w:val="20"/>
          <w:szCs w:val="20"/>
          <w:rtl/>
          <w:lang w:eastAsia="en-US"/>
        </w:rPr>
        <w:t xml:space="preserve">אתר ההשבה המוצע בשטח חקלאי שבחלקה א' יהיה </w:t>
      </w:r>
      <w:r w:rsidR="00F40F35">
        <w:rPr>
          <w:rFonts w:ascii="Arial" w:eastAsia="Times New Roman" w:hAnsi="Arial" w:cs="Arial" w:hint="cs"/>
          <w:sz w:val="20"/>
          <w:szCs w:val="20"/>
          <w:rtl/>
          <w:lang w:eastAsia="en-US"/>
        </w:rPr>
        <w:t>בשטח הצמוד</w:t>
      </w:r>
      <w:r w:rsidRPr="00753F27">
        <w:rPr>
          <w:rFonts w:ascii="Arial" w:eastAsia="Times New Roman" w:hAnsi="Arial" w:cs="Arial"/>
          <w:sz w:val="20"/>
          <w:szCs w:val="20"/>
          <w:rtl/>
          <w:lang w:eastAsia="en-US"/>
        </w:rPr>
        <w:t xml:space="preserve"> למבנה לגידול בעלי חיים כאמור, אך מחוץ לשטח חלקת המגורים אשר בתחום חלקה א', וגודלו לא יעלה על 1.5 דונם.</w:t>
      </w:r>
    </w:p>
    <w:p w:rsidR="00FF0BFB" w:rsidRPr="00753F27" w:rsidRDefault="00FF0BFB" w:rsidP="001C491A">
      <w:pPr>
        <w:numPr>
          <w:ilvl w:val="3"/>
          <w:numId w:val="45"/>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 xml:space="preserve">אתר ההשבה המוצע בשטח חקלאי </w:t>
      </w:r>
      <w:r w:rsidR="00F40F35">
        <w:rPr>
          <w:rFonts w:ascii="Arial" w:eastAsia="Times New Roman" w:hAnsi="Arial" w:cs="Arial" w:hint="cs"/>
          <w:sz w:val="20"/>
          <w:szCs w:val="20"/>
          <w:rtl/>
          <w:lang w:eastAsia="en-US"/>
        </w:rPr>
        <w:t>הצמוד</w:t>
      </w:r>
      <w:r w:rsidRPr="00753F27">
        <w:rPr>
          <w:rFonts w:ascii="Arial" w:eastAsia="Times New Roman" w:hAnsi="Arial" w:cs="Arial"/>
          <w:sz w:val="20"/>
          <w:szCs w:val="20"/>
          <w:rtl/>
          <w:lang w:eastAsia="en-US"/>
        </w:rPr>
        <w:t xml:space="preserve"> לחלקה א' יהיה משותף למספר משקים חקלאים המגדלים בעלי חיים, ימוקם ככל הניתן בסמיכות למבנים לגידול בעלי חיים כאמור, וגודלו לא יעלה על 3 דונם.</w:t>
      </w:r>
    </w:p>
    <w:p w:rsidR="00FF0BFB" w:rsidRPr="00753F27" w:rsidRDefault="00FF0BFB" w:rsidP="001C491A">
      <w:pPr>
        <w:numPr>
          <w:ilvl w:val="3"/>
          <w:numId w:val="45"/>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 xml:space="preserve">אתר ההשבה המוצע בשטח המיועד למבני משק, בשטח חקלאי מיוחד או בשטח חקלאי עם הנחיות מיוחדות יכול שיהיה בגודל העולה על 3 דונם. </w:t>
      </w:r>
    </w:p>
    <w:p w:rsidR="00FF0BFB" w:rsidRPr="00753F27" w:rsidRDefault="00FF0BFB" w:rsidP="001C491A">
      <w:pPr>
        <w:numPr>
          <w:ilvl w:val="3"/>
          <w:numId w:val="45"/>
        </w:numPr>
        <w:spacing w:after="120"/>
        <w:ind w:left="793" w:hanging="793"/>
        <w:jc w:val="both"/>
        <w:rPr>
          <w:rFonts w:ascii="Arial" w:eastAsia="Times New Roman" w:hAnsi="Arial" w:cs="Arial"/>
          <w:sz w:val="20"/>
          <w:szCs w:val="20"/>
          <w:rtl/>
          <w:lang w:eastAsia="en-US"/>
        </w:rPr>
      </w:pPr>
      <w:r w:rsidRPr="00753F27">
        <w:rPr>
          <w:rFonts w:ascii="Arial" w:eastAsia="Times New Roman" w:hAnsi="Arial" w:cs="Arial"/>
          <w:sz w:val="20"/>
          <w:szCs w:val="20"/>
          <w:rtl/>
          <w:lang w:eastAsia="en-US"/>
        </w:rPr>
        <w:t xml:space="preserve">מבקש ההיתר יפרט בפני מוסד התכנון הדן בהיתר את הערכתו לגבי המרחב אותו ישרת האתר. </w:t>
      </w:r>
    </w:p>
    <w:p w:rsidR="00FF0BFB" w:rsidRPr="00753F27" w:rsidRDefault="00FF0BFB" w:rsidP="001C491A">
      <w:pPr>
        <w:numPr>
          <w:ilvl w:val="3"/>
          <w:numId w:val="45"/>
        </w:numPr>
        <w:spacing w:after="120"/>
        <w:ind w:left="793" w:hanging="793"/>
        <w:jc w:val="both"/>
        <w:rPr>
          <w:rFonts w:ascii="Arial" w:eastAsia="Times New Roman" w:hAnsi="Arial" w:cs="Arial"/>
          <w:sz w:val="20"/>
          <w:szCs w:val="20"/>
          <w:lang w:eastAsia="en-US"/>
        </w:rPr>
      </w:pPr>
      <w:r w:rsidRPr="00753F27">
        <w:rPr>
          <w:rFonts w:ascii="Arial" w:eastAsia="Times New Roman" w:hAnsi="Arial" w:cs="Arial"/>
          <w:sz w:val="20"/>
          <w:szCs w:val="20"/>
          <w:rtl/>
          <w:lang w:eastAsia="en-US"/>
        </w:rPr>
        <w:t>נערכה היוועצות עם משרד החקלאות ופיתוח הכפר. חוות הדעת תימסר בתוך 30 ימים מיום שנדרשה על ידי מוסד התכנון. מוסד התכנון ידון בעניין גם ללא חוות הדעת אם חלף המועד להגשתה.</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על בקשה להיתר כאמור יחולו הוראות סעיף 5 בשינויים המתחייבים.</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על בקשה להיתר כאמור תחול חובת יידוע הציבור באופן הקבוע בסעיף 8.5 להלן.</w:t>
      </w:r>
    </w:p>
    <w:p w:rsidR="00FF0BFB" w:rsidRPr="00EC5489" w:rsidRDefault="00FF0BFB" w:rsidP="00422FD4">
      <w:pPr>
        <w:spacing w:after="120"/>
        <w:ind w:left="709"/>
        <w:jc w:val="both"/>
        <w:rPr>
          <w:rFonts w:asciiTheme="minorBidi" w:eastAsia="Times New Roman" w:hAnsiTheme="minorBidi"/>
          <w:sz w:val="21"/>
          <w:szCs w:val="21"/>
          <w:lang w:eastAsia="en-US"/>
        </w:rPr>
      </w:pPr>
    </w:p>
    <w:p w:rsidR="00FF0BFB" w:rsidRPr="00FF0BFB" w:rsidRDefault="00FF0BFB" w:rsidP="001C491A">
      <w:pPr>
        <w:numPr>
          <w:ilvl w:val="1"/>
          <w:numId w:val="45"/>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lastRenderedPageBreak/>
        <w:t xml:space="preserve">היתר לתחנת מעבר לפסולת חקלאית </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בשטח המיועד לחקלאות בתכנית מפורטת וכן בשטח המיועד למבני משק בתכנית מפורטת, רשאי מוסד תכנון לתת היתר בנייה לתחנת מעבר לפסולת חקלאית</w:t>
      </w:r>
      <w:r w:rsidR="00F40F35" w:rsidRPr="00EC5489">
        <w:rPr>
          <w:rFonts w:asciiTheme="minorBidi" w:eastAsia="Times New Roman" w:hAnsiTheme="minorBidi"/>
          <w:sz w:val="21"/>
          <w:szCs w:val="21"/>
          <w:rtl/>
          <w:lang w:eastAsia="en-US"/>
        </w:rPr>
        <w:t xml:space="preserve"> ולפסולת צמחית שמקורה בשטחים פתוחים</w:t>
      </w:r>
      <w:r w:rsidRPr="00EC5489">
        <w:rPr>
          <w:rFonts w:asciiTheme="minorBidi" w:eastAsia="Times New Roman" w:hAnsiTheme="minorBidi"/>
          <w:sz w:val="21"/>
          <w:szCs w:val="21"/>
          <w:rtl/>
          <w:lang w:eastAsia="en-US"/>
        </w:rPr>
        <w:t xml:space="preserve">, במקרה בו שטחה אינו עולה על 5 דונמים וגובה המבנים אינו עולה על 3 מטרים. כמו כן רשאי מוסד התכנון ליתן היתר לצרכים תפעוליים בהיקף של עד 200 מ"ר. </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 xml:space="preserve">תינתן עדיפות להקמת תחנת מעבר </w:t>
      </w:r>
      <w:r w:rsidR="00F40F35" w:rsidRPr="00EC5489">
        <w:rPr>
          <w:rFonts w:asciiTheme="minorBidi" w:eastAsia="Times New Roman" w:hAnsiTheme="minorBidi"/>
          <w:sz w:val="21"/>
          <w:szCs w:val="21"/>
          <w:rtl/>
          <w:lang w:eastAsia="en-US"/>
        </w:rPr>
        <w:t>כאמור בסעיף 8.4.1</w:t>
      </w:r>
      <w:r w:rsidRPr="00EC5489">
        <w:rPr>
          <w:rFonts w:asciiTheme="minorBidi" w:eastAsia="Times New Roman" w:hAnsiTheme="minorBidi"/>
          <w:sz w:val="21"/>
          <w:szCs w:val="21"/>
          <w:rtl/>
          <w:lang w:eastAsia="en-US"/>
        </w:rPr>
        <w:t xml:space="preserve"> בצמידות דופן לבינוי שאינו למגורים.</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מוסד תכנון ישקול האם להגביל את תקופת תוקפו של ההיתר.</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 xml:space="preserve">על בקשה להיתר בניה כאמור יחולו הוראות סעיף 5 בשינויים המתחייבים. </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על בקשה להיתר כאמור תחול חובת יידוע הציבור באופן הקבוע בסעיף 8.5 להלן.</w:t>
      </w:r>
      <w:r w:rsidRPr="00EC5489">
        <w:rPr>
          <w:rFonts w:asciiTheme="minorBidi" w:eastAsia="Times New Roman" w:hAnsiTheme="minorBidi"/>
          <w:sz w:val="21"/>
          <w:szCs w:val="21"/>
          <w:lang w:eastAsia="en-US"/>
        </w:rPr>
        <w:t xml:space="preserve"> </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 xml:space="preserve">כל שימוש אחר בשטח מלבד תחנת מעבר לפסולת חקלאית </w:t>
      </w:r>
      <w:r w:rsidR="00F40F35" w:rsidRPr="00EC5489">
        <w:rPr>
          <w:rFonts w:asciiTheme="minorBidi" w:eastAsia="Times New Roman" w:hAnsiTheme="minorBidi"/>
          <w:sz w:val="21"/>
          <w:szCs w:val="21"/>
          <w:rtl/>
          <w:lang w:eastAsia="en-US"/>
        </w:rPr>
        <w:t xml:space="preserve">ולפסולת צמחית שמקורה בשטחים פתוחים </w:t>
      </w:r>
      <w:r w:rsidRPr="00EC5489">
        <w:rPr>
          <w:rFonts w:asciiTheme="minorBidi" w:eastAsia="Times New Roman" w:hAnsiTheme="minorBidi"/>
          <w:sz w:val="21"/>
          <w:szCs w:val="21"/>
          <w:rtl/>
          <w:lang w:eastAsia="en-US"/>
        </w:rPr>
        <w:t>יהווה סטייה ניכרת מהיתר הבנייה.</w:t>
      </w:r>
    </w:p>
    <w:p w:rsidR="00FF0BFB" w:rsidRPr="00FF0BFB" w:rsidRDefault="00FF0BFB" w:rsidP="001C491A">
      <w:pPr>
        <w:numPr>
          <w:ilvl w:val="1"/>
          <w:numId w:val="45"/>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יידוע הציבור כתנאי להיתר בניה</w:t>
      </w:r>
    </w:p>
    <w:p w:rsidR="00FF0BFB" w:rsidRPr="00EC5489" w:rsidRDefault="00FF0BFB" w:rsidP="00422FD4">
      <w:pPr>
        <w:tabs>
          <w:tab w:val="left" w:pos="2895"/>
        </w:tabs>
        <w:spacing w:after="0"/>
        <w:ind w:left="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מוסד תכנון רשאי לאשר בקשה להיתר בניה בהתאם לסעיפים 8.1-8.4 לעיל, לאחר קיום ההליכים הבאים:</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פורסמה בעיתון, על חשבון מבקש ההיתר, הודעה המפרטת את מהות הבקשה להיתר ואת המועד והמקום להגשת ההתנגדויות.</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הודעה המפרטת את מהות הבקשה להיתר הוצגה במקום בולט בחזית הקרקע או הבניין שעליהם חלה הבקשה, במשך התקופה להגשת ההתנגדויות.</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נשלחה, על חשבון מבקש ההיתר, הודעה לכל מי שלדעת הועדה המקומית עלול להיפגע כתוצאה מהקמת אתר ההשבה/תחנת המעבר או הטמנת פסולת מסוג אחר, לרבות לבעלים ולמחזיקים בקרקע הגובלת, המפרטת את מהות הבקשה ואת המועד והמקום להגשת ההתנגדויות, הוועדה החליטה בהתנגדויות והודיעה על כך למתנגדים.</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 xml:space="preserve">תינתן האפשרות להגשת התנגדויות תוך 30 ימים מפרסום </w:t>
      </w:r>
      <w:r w:rsidR="00F40F35" w:rsidRPr="00EC5489">
        <w:rPr>
          <w:rFonts w:asciiTheme="minorBidi" w:eastAsia="Times New Roman" w:hAnsiTheme="minorBidi"/>
          <w:sz w:val="21"/>
          <w:szCs w:val="21"/>
          <w:rtl/>
          <w:lang w:eastAsia="en-US"/>
        </w:rPr>
        <w:t>ההודעה בעיתונות וממסירת ההודעות.</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 xml:space="preserve">על החלטת </w:t>
      </w:r>
      <w:r w:rsidR="00F40F35" w:rsidRPr="00EC5489">
        <w:rPr>
          <w:rFonts w:asciiTheme="minorBidi" w:eastAsia="Times New Roman" w:hAnsiTheme="minorBidi"/>
          <w:sz w:val="21"/>
          <w:szCs w:val="21"/>
          <w:rtl/>
          <w:lang w:eastAsia="en-US"/>
        </w:rPr>
        <w:t>הועדה המקומית ניתן יהיה לערור ל</w:t>
      </w:r>
      <w:r w:rsidRPr="00EC5489">
        <w:rPr>
          <w:rFonts w:asciiTheme="minorBidi" w:eastAsia="Times New Roman" w:hAnsiTheme="minorBidi"/>
          <w:sz w:val="21"/>
          <w:szCs w:val="21"/>
          <w:rtl/>
          <w:lang w:eastAsia="en-US"/>
        </w:rPr>
        <w:t>ועדת ערר.</w:t>
      </w:r>
    </w:p>
    <w:p w:rsidR="00FF0BFB" w:rsidRPr="00FF0BFB" w:rsidRDefault="00FF0BFB" w:rsidP="001C491A">
      <w:pPr>
        <w:numPr>
          <w:ilvl w:val="1"/>
          <w:numId w:val="45"/>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תנאים להוצאת היתרים והודעה על אישור היתרים</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היתר בהתאם לסעיפים 8.1-8.4 לעיל, החל בתחום הסביבה החופית כהגדרתה בחוק שמירת הסביבה החופית, תשס"ד-2004 יחויב באישור הועדה לשמירת הסביבה החופית.</w:t>
      </w:r>
    </w:p>
    <w:p w:rsidR="00FF0BFB" w:rsidRPr="00EC5489" w:rsidRDefault="00FF0BFB" w:rsidP="001C491A">
      <w:pPr>
        <w:numPr>
          <w:ilvl w:val="2"/>
          <w:numId w:val="45"/>
        </w:numPr>
        <w:spacing w:after="120"/>
        <w:ind w:left="709" w:hanging="709"/>
        <w:jc w:val="both"/>
        <w:rPr>
          <w:rFonts w:asciiTheme="minorBidi" w:eastAsia="Times New Roman" w:hAnsiTheme="minorBidi"/>
          <w:sz w:val="21"/>
          <w:szCs w:val="21"/>
          <w:rtl/>
          <w:lang w:eastAsia="en-US"/>
        </w:rPr>
      </w:pPr>
      <w:r w:rsidRPr="00EC5489">
        <w:rPr>
          <w:rFonts w:asciiTheme="minorBidi" w:eastAsia="Times New Roman" w:hAnsiTheme="minorBidi"/>
          <w:sz w:val="21"/>
          <w:szCs w:val="21"/>
          <w:rtl/>
          <w:lang w:eastAsia="en-US"/>
        </w:rPr>
        <w:t>הודעה על אישור היתר בהתא</w:t>
      </w:r>
      <w:r w:rsidR="00F40F35" w:rsidRPr="00EC5489">
        <w:rPr>
          <w:rFonts w:asciiTheme="minorBidi" w:eastAsia="Times New Roman" w:hAnsiTheme="minorBidi"/>
          <w:sz w:val="21"/>
          <w:szCs w:val="21"/>
          <w:rtl/>
          <w:lang w:eastAsia="en-US"/>
        </w:rPr>
        <w:t>ם לסעיפים 8.1-8.4 לעיל תישלח לו</w:t>
      </w:r>
      <w:r w:rsidRPr="00EC5489">
        <w:rPr>
          <w:rFonts w:asciiTheme="minorBidi" w:eastAsia="Times New Roman" w:hAnsiTheme="minorBidi"/>
          <w:sz w:val="21"/>
          <w:szCs w:val="21"/>
          <w:rtl/>
          <w:lang w:eastAsia="en-US"/>
        </w:rPr>
        <w:t>עדה המחוזית אשר בתחומה אושר ההיתר וכן לכל ועדה מקומית גובלת לתחום מרחב התכנון שבו אושר ההיתר.</w:t>
      </w:r>
    </w:p>
    <w:p w:rsidR="00FF0BFB" w:rsidRPr="00EC5489" w:rsidRDefault="00FF0BFB" w:rsidP="00422FD4">
      <w:pPr>
        <w:spacing w:after="120"/>
        <w:ind w:left="709"/>
        <w:jc w:val="both"/>
        <w:rPr>
          <w:rFonts w:asciiTheme="minorBidi" w:eastAsia="Times New Roman" w:hAnsiTheme="minorBidi"/>
          <w:sz w:val="21"/>
          <w:szCs w:val="21"/>
          <w:rtl/>
          <w:lang w:eastAsia="en-US"/>
        </w:rPr>
      </w:pPr>
    </w:p>
    <w:p w:rsidR="00FF0BFB" w:rsidRPr="00FF0BFB" w:rsidRDefault="00FF0BFB" w:rsidP="001C491A">
      <w:pPr>
        <w:numPr>
          <w:ilvl w:val="0"/>
          <w:numId w:val="45"/>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דיווח אחרי יישום התכנית</w:t>
      </w:r>
    </w:p>
    <w:p w:rsidR="00FF0BFB" w:rsidRPr="00EC5489" w:rsidRDefault="00FF0BFB" w:rsidP="00422FD4">
      <w:pPr>
        <w:tabs>
          <w:tab w:val="left" w:pos="2895"/>
        </w:tabs>
        <w:spacing w:after="0"/>
        <w:ind w:left="709"/>
        <w:jc w:val="both"/>
        <w:rPr>
          <w:rFonts w:asciiTheme="minorBidi" w:eastAsia="Times New Roman" w:hAnsiTheme="minorBidi"/>
          <w:sz w:val="21"/>
          <w:szCs w:val="21"/>
          <w:lang w:eastAsia="en-US"/>
        </w:rPr>
      </w:pPr>
      <w:r w:rsidRPr="00EC5489">
        <w:rPr>
          <w:rFonts w:asciiTheme="minorBidi" w:eastAsia="Times New Roman" w:hAnsiTheme="minorBidi"/>
          <w:sz w:val="21"/>
          <w:szCs w:val="21"/>
          <w:rtl/>
          <w:lang w:eastAsia="en-US"/>
        </w:rPr>
        <w:t>אחת לשלוש שנים המשרד להגנת הסביבה יעביר למועצה הארצית דיווח על יישום התכנית מבחינת מספר, פריסה וקיבולת אתרי הפסולת לסוגיהם.</w:t>
      </w:r>
    </w:p>
    <w:p w:rsidR="00FF0BFB" w:rsidRPr="00EC5489" w:rsidRDefault="00FF0BFB" w:rsidP="00422FD4">
      <w:pPr>
        <w:bidi w:val="0"/>
        <w:spacing w:after="80"/>
        <w:rPr>
          <w:rFonts w:asciiTheme="minorBidi" w:eastAsia="Times New Roman" w:hAnsiTheme="minorBidi"/>
          <w:b/>
          <w:bCs/>
          <w:color w:val="C00000"/>
          <w:sz w:val="21"/>
          <w:szCs w:val="21"/>
          <w:rtl/>
          <w:lang w:eastAsia="en-US"/>
        </w:rPr>
      </w:pPr>
      <w:bookmarkStart w:id="169" w:name="_Toc11854541"/>
      <w:r w:rsidRPr="00EC5489">
        <w:rPr>
          <w:rFonts w:asciiTheme="minorBidi" w:eastAsia="Times New Roman" w:hAnsiTheme="minorBidi"/>
          <w:b/>
          <w:bCs/>
          <w:color w:val="C00000"/>
          <w:sz w:val="21"/>
          <w:szCs w:val="21"/>
          <w:rtl/>
          <w:lang w:eastAsia="en-US"/>
        </w:rPr>
        <w:br w:type="page"/>
      </w:r>
    </w:p>
    <w:p w:rsidR="0075265F" w:rsidRDefault="0075265F" w:rsidP="00422FD4">
      <w:pPr>
        <w:pStyle w:val="Heading3"/>
        <w:spacing w:after="200" w:line="276" w:lineRule="auto"/>
        <w:rPr>
          <w:rFonts w:ascii="Arial" w:eastAsia="Times New Roman" w:hAnsi="Arial" w:cs="Arial"/>
          <w:b/>
          <w:bCs/>
          <w:i w:val="0"/>
          <w:iCs w:val="0"/>
          <w:color w:val="0070C0"/>
          <w:sz w:val="40"/>
          <w:szCs w:val="40"/>
          <w:rtl/>
        </w:rPr>
        <w:sectPr w:rsidR="0075265F" w:rsidSect="009E5CC9">
          <w:headerReference w:type="default" r:id="rId41"/>
          <w:pgSz w:w="11906" w:h="16838"/>
          <w:pgMar w:top="1440" w:right="1800" w:bottom="1440" w:left="1800" w:header="708" w:footer="417" w:gutter="0"/>
          <w:cols w:space="708"/>
          <w:bidi/>
          <w:rtlGutter/>
          <w:docGrid w:linePitch="360"/>
        </w:sectPr>
      </w:pPr>
    </w:p>
    <w:p w:rsidR="00FF0BFB" w:rsidRPr="0075265F" w:rsidRDefault="00FF0BFB" w:rsidP="00422FD4">
      <w:pPr>
        <w:pStyle w:val="Heading3"/>
        <w:spacing w:after="200" w:line="276" w:lineRule="auto"/>
        <w:rPr>
          <w:rFonts w:ascii="Arial" w:eastAsia="Times New Roman" w:hAnsi="Arial" w:cs="Arial"/>
          <w:b/>
          <w:bCs/>
          <w:color w:val="808080"/>
          <w:sz w:val="44"/>
          <w:szCs w:val="44"/>
          <w:rtl/>
        </w:rPr>
      </w:pPr>
      <w:bookmarkStart w:id="170" w:name="_Toc39227539"/>
      <w:r w:rsidRPr="0075265F">
        <w:rPr>
          <w:rFonts w:ascii="Arial" w:eastAsia="Times New Roman" w:hAnsi="Arial" w:cs="Arial"/>
          <w:b/>
          <w:bCs/>
          <w:i w:val="0"/>
          <w:iCs w:val="0"/>
          <w:color w:val="C00000"/>
          <w:sz w:val="44"/>
          <w:szCs w:val="44"/>
          <w:rtl/>
        </w:rPr>
        <w:lastRenderedPageBreak/>
        <w:t>פרקי תחבורה</w:t>
      </w:r>
      <w:bookmarkEnd w:id="169"/>
      <w:r w:rsidRPr="0075265F">
        <w:rPr>
          <w:rFonts w:ascii="Arial" w:eastAsia="Times New Roman" w:hAnsi="Arial" w:cs="Arial"/>
          <w:b/>
          <w:bCs/>
          <w:i w:val="0"/>
          <w:iCs w:val="0"/>
          <w:color w:val="0070C0"/>
          <w:sz w:val="44"/>
          <w:szCs w:val="44"/>
          <w:rtl/>
        </w:rPr>
        <w:t xml:space="preserve"> </w:t>
      </w:r>
      <w:r w:rsidRPr="0075265F">
        <w:rPr>
          <w:rFonts w:ascii="Arial" w:eastAsia="Times New Roman" w:hAnsi="Arial" w:cs="Arial"/>
          <w:b/>
          <w:bCs/>
          <w:i w:val="0"/>
          <w:iCs w:val="0"/>
          <w:color w:val="808080"/>
          <w:sz w:val="44"/>
          <w:szCs w:val="44"/>
          <w:rtl/>
        </w:rPr>
        <w:t>דברי הסבר</w:t>
      </w:r>
      <w:bookmarkEnd w:id="170"/>
    </w:p>
    <w:p w:rsidR="00FF0BFB" w:rsidRPr="00092E93" w:rsidRDefault="00FF0BFB" w:rsidP="00422FD4">
      <w:pPr>
        <w:tabs>
          <w:tab w:val="left" w:pos="2895"/>
        </w:tabs>
        <w:spacing w:after="120"/>
        <w:jc w:val="both"/>
        <w:rPr>
          <w:rFonts w:ascii="Arial" w:eastAsia="Times New Roman" w:hAnsi="Arial" w:cs="Arial"/>
          <w:sz w:val="21"/>
          <w:szCs w:val="21"/>
          <w:rtl/>
          <w:lang w:eastAsia="en-US"/>
        </w:rPr>
      </w:pPr>
      <w:r w:rsidRPr="00092E93">
        <w:rPr>
          <w:rFonts w:ascii="Arial" w:eastAsia="Times New Roman" w:hAnsi="Arial" w:cs="Arial"/>
          <w:sz w:val="21"/>
          <w:szCs w:val="21"/>
          <w:rtl/>
          <w:lang w:eastAsia="en-US"/>
        </w:rPr>
        <w:t>פרק התחבורה כולל את ההוראות למרכיבי התחבורה היבשתית - דרכים ומסילות ברזל ובא להחליף את תמ"א/3 ותמ"א/23 על שינוייהן.</w:t>
      </w:r>
    </w:p>
    <w:p w:rsidR="00FF0BFB" w:rsidRPr="00092E93" w:rsidRDefault="00FF0BFB" w:rsidP="00422FD4">
      <w:pPr>
        <w:tabs>
          <w:tab w:val="left" w:pos="2895"/>
        </w:tabs>
        <w:spacing w:after="120"/>
        <w:jc w:val="both"/>
        <w:rPr>
          <w:rFonts w:ascii="Arial" w:eastAsia="Times New Roman" w:hAnsi="Arial" w:cs="Arial"/>
          <w:sz w:val="21"/>
          <w:szCs w:val="21"/>
          <w:rtl/>
          <w:lang w:eastAsia="en-US"/>
        </w:rPr>
      </w:pPr>
      <w:r w:rsidRPr="00092E93">
        <w:rPr>
          <w:rFonts w:ascii="Arial" w:eastAsia="Times New Roman" w:hAnsi="Arial" w:cs="Arial"/>
          <w:sz w:val="21"/>
          <w:szCs w:val="21"/>
          <w:rtl/>
          <w:lang w:eastAsia="en-US"/>
        </w:rPr>
        <w:t>הפרק קובע את תפרושת רשת תשתיות התחבורה הארציות, תוך הבחנה בין דרך מהירה, דרך פרברית מהירה, דרך ראשית, ודרך אזורית ומסילות. ההוראות מבחינות בין רשת הדרכים ובין רשת המסילות בסדרת הוראות בעלות אופי דומה לדרכים ולמסילות.</w:t>
      </w:r>
    </w:p>
    <w:p w:rsidR="00FF0BFB" w:rsidRPr="00092E93" w:rsidRDefault="00FF0BFB" w:rsidP="00422FD4">
      <w:pPr>
        <w:tabs>
          <w:tab w:val="left" w:pos="2895"/>
        </w:tabs>
        <w:spacing w:after="120"/>
        <w:jc w:val="both"/>
        <w:rPr>
          <w:rFonts w:ascii="Arial" w:eastAsia="Times New Roman" w:hAnsi="Arial" w:cs="Arial"/>
          <w:sz w:val="21"/>
          <w:szCs w:val="21"/>
          <w:rtl/>
          <w:lang w:eastAsia="en-US"/>
        </w:rPr>
      </w:pPr>
      <w:r w:rsidRPr="00092E93">
        <w:rPr>
          <w:rFonts w:ascii="Arial" w:eastAsia="Times New Roman" w:hAnsi="Arial" w:cs="Arial"/>
          <w:sz w:val="21"/>
          <w:szCs w:val="21"/>
          <w:rtl/>
          <w:lang w:eastAsia="en-US"/>
        </w:rPr>
        <w:t xml:space="preserve">הוראות התכניות כוללות סדרת הנחיות וכללים הנוגעים לדרכים ומסילות שהותוו בתכנית המתאר הארצית, אך עדיין לא אושרה עבורן תכנית מתאר מקומית או מפורטת. על רצועת התכנון שבתחומה תתוכנן הדרך עליו חלות מגבלות בניה לשם תכנון וסלילת הדרך והמחלפים העתידיים או המסילות והשלוחות. התמ"א קובעת את המידות והשימושים האפשריים וכן את הגמישות המותרת והתנאים לה. </w:t>
      </w:r>
    </w:p>
    <w:p w:rsidR="00FF0BFB" w:rsidRPr="00092E93" w:rsidRDefault="00FF0BFB" w:rsidP="00422FD4">
      <w:pPr>
        <w:tabs>
          <w:tab w:val="left" w:pos="2895"/>
        </w:tabs>
        <w:spacing w:after="120"/>
        <w:jc w:val="both"/>
        <w:rPr>
          <w:rFonts w:ascii="Arial" w:eastAsia="Times New Roman" w:hAnsi="Arial" w:cs="Arial"/>
          <w:sz w:val="21"/>
          <w:szCs w:val="21"/>
          <w:rtl/>
          <w:lang w:eastAsia="en-US"/>
        </w:rPr>
      </w:pPr>
      <w:r w:rsidRPr="00092E93">
        <w:rPr>
          <w:rFonts w:ascii="Arial" w:eastAsia="Times New Roman" w:hAnsi="Arial" w:cs="Arial"/>
          <w:sz w:val="21"/>
          <w:szCs w:val="21"/>
          <w:rtl/>
          <w:lang w:eastAsia="en-US"/>
        </w:rPr>
        <w:t>בנוסף, קובעות ההוראות הנחיות הנוגעות לתכנון הדרך כגון רוחבה המירבי, מספר הנתיבים בדרכים, ואת אופן ההתחברות בין דרכים שונות, והכל בהתאם לסיווג ומדרג הדרך כקבוע בתשריט וכן את המרכיבים במסילה ובדרך. בנוסף, קובעת התמ"א מגבלות בניה לצד הדרכים והמסילות קווי בנין (בתכנית מתאר או בתכנית מפורטת). מרחק קווי הבניין, נקבע בהתאם לסוג התחבורה והמדרג, שיקולי בטיחות והרחבה עתידית של הדרכים והמסילות ומניעת מפגעים, השפעות סביבתיות, שימושי הקרקע הגובלים ורגישותם למפגעים.</w:t>
      </w:r>
    </w:p>
    <w:p w:rsidR="00FF0BFB" w:rsidRDefault="00FF0BFB" w:rsidP="00422FD4">
      <w:pPr>
        <w:tabs>
          <w:tab w:val="left" w:pos="2895"/>
        </w:tabs>
        <w:spacing w:after="120"/>
        <w:jc w:val="both"/>
        <w:rPr>
          <w:rFonts w:ascii="Arial" w:eastAsia="Times New Roman" w:hAnsi="Arial" w:cs="Arial"/>
          <w:sz w:val="21"/>
          <w:szCs w:val="21"/>
          <w:rtl/>
          <w:lang w:eastAsia="en-US"/>
        </w:rPr>
      </w:pPr>
      <w:r w:rsidRPr="00092E93">
        <w:rPr>
          <w:rFonts w:ascii="Arial" w:eastAsia="Times New Roman" w:hAnsi="Arial" w:cs="Arial"/>
          <w:sz w:val="21"/>
          <w:szCs w:val="21"/>
          <w:rtl/>
          <w:lang w:eastAsia="en-US"/>
        </w:rPr>
        <w:t>הוראות קובעות הנחיות פרטניות בנוגע לתכנון דרך ומסילה נופיות, העוברת באזורים בעלי נוף רגיש. ההוראות נוגעות לתכנון הדרך תוך הבטחת השתלבות מיטבית עם הסביבה ומזעור הפגיעה בנוף. כמו כן מתייחסת התמ"א לשיקולים ולמסמכים הנדרשים כדי להבין את השפעת התוכנית על הסביבה, לעת אישורה.</w:t>
      </w:r>
    </w:p>
    <w:p w:rsidR="00B92854" w:rsidRDefault="00CA34C7" w:rsidP="00422FD4">
      <w:pPr>
        <w:tabs>
          <w:tab w:val="left" w:pos="2895"/>
        </w:tabs>
        <w:spacing w:after="120"/>
        <w:jc w:val="both"/>
        <w:rPr>
          <w:rFonts w:ascii="Arial" w:eastAsia="Times New Roman" w:hAnsi="Arial" w:cs="Arial"/>
          <w:sz w:val="21"/>
          <w:szCs w:val="21"/>
          <w:rtl/>
          <w:lang w:eastAsia="en-US"/>
        </w:rPr>
      </w:pPr>
      <w:r w:rsidRPr="00CA34C7">
        <w:rPr>
          <w:rFonts w:ascii="Arial" w:eastAsia="Times New Roman" w:hAnsi="Arial" w:cs="Arial"/>
          <w:sz w:val="21"/>
          <w:szCs w:val="21"/>
          <w:lang w:eastAsia="en-US"/>
        </w:rPr>
        <w:pict>
          <v:group id="_x0000_s3215" style="position:absolute;left:0;text-align:left;margin-left:-47.45pt;margin-top:9.1pt;width:501.3pt;height:280.7pt;z-index:252186624" coordsize="63662,3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">
            <v:rect id="Rectangle 1079" o:spid="_x0000_s3216" style="position:absolute;left:6;width:63586;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" fillcolor="#bfbfbf [2412]" stroked="f" strokeweight="2pt">
              <v:textbox inset="4.05pt,.71439mm,4.05pt,.71439mm">
                <w:txbxContent>
                  <w:p w:rsidR="00CA34C7" w:rsidRDefault="00CA34C7" w:rsidP="00CA34C7">
                    <w:pPr>
                      <w:pStyle w:val="NormalWeb"/>
                      <w:spacing w:before="0" w:beforeAutospacing="0" w:after="0" w:afterAutospacing="0"/>
                      <w:jc w:val="center"/>
                    </w:pPr>
                    <w:r w:rsidRPr="00CA34C7">
                      <w:rPr>
                        <w:rFonts w:asciiTheme="minorHAnsi" w:hAnsi="Arial" w:cstheme="minorBidi"/>
                        <w:b/>
                        <w:bCs/>
                        <w:color w:val="000000" w:themeColor="text1"/>
                        <w:kern w:val="24"/>
                        <w:sz w:val="28"/>
                        <w:szCs w:val="28"/>
                        <w:rtl/>
                      </w:rPr>
                      <w:t xml:space="preserve">מטרות </w:t>
                    </w:r>
                    <w:r w:rsidRPr="00CA34C7">
                      <w:rPr>
                        <w:rFonts w:asciiTheme="minorHAnsi" w:hAnsi="Calibri" w:cstheme="minorBidi"/>
                        <w:color w:val="000000" w:themeColor="text1"/>
                        <w:kern w:val="24"/>
                        <w:sz w:val="28"/>
                        <w:szCs w:val="28"/>
                        <w:rtl/>
                      </w:rPr>
                      <w:t>(1)</w:t>
                    </w:r>
                  </w:p>
                </w:txbxContent>
              </v:textbox>
            </v:rect>
            <v:rect id="Rectangle 1080" o:spid="_x0000_s3217" style="position:absolute;left:6;top:3768;width:63586;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" fillcolor="#bfbfbf [2412]" stroked="f" strokeweight="2pt">
              <v:textbox inset="4.05pt,.71439mm,4.05pt,.71439mm">
                <w:txbxContent>
                  <w:p w:rsidR="00CA34C7" w:rsidRDefault="00CA34C7" w:rsidP="00CA34C7">
                    <w:pPr>
                      <w:pStyle w:val="NormalWeb"/>
                      <w:spacing w:before="0" w:beforeAutospacing="0" w:after="0" w:afterAutospacing="0"/>
                      <w:jc w:val="center"/>
                    </w:pPr>
                    <w:r w:rsidRPr="00CA34C7">
                      <w:rPr>
                        <w:rFonts w:asciiTheme="minorHAnsi" w:hAnsi="Arial" w:cstheme="minorBidi"/>
                        <w:b/>
                        <w:bCs/>
                        <w:color w:val="000000" w:themeColor="text1"/>
                        <w:kern w:val="24"/>
                        <w:sz w:val="28"/>
                        <w:szCs w:val="28"/>
                        <w:rtl/>
                      </w:rPr>
                      <w:t xml:space="preserve">הגדרות </w:t>
                    </w:r>
                    <w:r w:rsidRPr="00CA34C7">
                      <w:rPr>
                        <w:rFonts w:asciiTheme="minorHAnsi" w:hAnsi="Calibri" w:cstheme="minorBidi"/>
                        <w:color w:val="000000" w:themeColor="text1"/>
                        <w:kern w:val="24"/>
                        <w:sz w:val="28"/>
                        <w:szCs w:val="28"/>
                        <w:rtl/>
                      </w:rPr>
                      <w:t>(2)</w:t>
                    </w:r>
                  </w:p>
                </w:txbxContent>
              </v:textbox>
            </v:rect>
            <v:rect id="Rectangle 1081" o:spid="_x0000_s3218" style="position:absolute;left:6;top:7536;width:63586;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" fillcolor="#bfbfbf [2412]" stroked="f" strokeweight="2pt">
              <v:textbox inset="4.05pt,.71439mm,4.05pt,.71439mm">
                <w:txbxContent>
                  <w:p w:rsidR="00CA34C7" w:rsidRDefault="00CA34C7" w:rsidP="00CA34C7">
                    <w:pPr>
                      <w:pStyle w:val="NormalWeb"/>
                      <w:spacing w:before="0" w:beforeAutospacing="0" w:after="0" w:afterAutospacing="0"/>
                      <w:jc w:val="center"/>
                    </w:pPr>
                    <w:r w:rsidRPr="00CA34C7">
                      <w:rPr>
                        <w:rFonts w:asciiTheme="minorHAnsi" w:hAnsi="Arial" w:cstheme="minorBidi"/>
                        <w:b/>
                        <w:bCs/>
                        <w:color w:val="000000" w:themeColor="text1"/>
                        <w:kern w:val="24"/>
                        <w:sz w:val="28"/>
                        <w:szCs w:val="28"/>
                        <w:rtl/>
                      </w:rPr>
                      <w:t xml:space="preserve">רצועות לתכנון </w:t>
                    </w:r>
                    <w:r w:rsidRPr="00CA34C7">
                      <w:rPr>
                        <w:rFonts w:asciiTheme="minorHAnsi" w:hAnsi="Calibri" w:cstheme="minorBidi"/>
                        <w:color w:val="000000" w:themeColor="text1"/>
                        <w:kern w:val="24"/>
                        <w:sz w:val="28"/>
                        <w:szCs w:val="28"/>
                        <w:rtl/>
                      </w:rPr>
                      <w:t>(3)</w:t>
                    </w:r>
                  </w:p>
                </w:txbxContent>
              </v:textbox>
            </v:rect>
            <v:rect id="Rectangle 1082" o:spid="_x0000_s3219" style="position:absolute;left:13004;top:25871;width:11840;height:6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" fillcolor="#d8d8d8 [2732]" stroked="f" strokeweight="2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גמישות בתכנית</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(5.4)</w:t>
                    </w:r>
                  </w:p>
                </w:txbxContent>
              </v:textbox>
            </v:rect>
            <v:rect id="Rectangle 1083" o:spid="_x0000_s3220" style="position:absolute;left:25807;top:25872;width:11841;height:6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" fillcolor="#d8d8d8 [2732]" stroked="f" strokeweight="2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תסקיר השפעה על הסביבה</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(5.3)</w:t>
                    </w:r>
                  </w:p>
                </w:txbxContent>
              </v:textbox>
            </v:rect>
            <v:rect id="Rectangle 1084" o:spid="_x0000_s3221" style="position:absolute;left:38710;top:25871;width:11841;height:6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" fillcolor="#d8d8d8 [2732]" stroked="f" strokeweight="2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תכנית לדרך נופית</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(5.2)</w:t>
                    </w:r>
                  </w:p>
                </w:txbxContent>
              </v:textbox>
            </v:rect>
            <v:rect id="Rectangle 1085" o:spid="_x0000_s3222" style="position:absolute;left:51745;top:25871;width:11841;height:6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" fillcolor="#d8d8d8 [2732]" stroked="f" strokeweight="2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תכולת התכנית</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(5.1)</w:t>
                    </w:r>
                  </w:p>
                </w:txbxContent>
              </v:textbox>
            </v:rect>
            <v:rect id="Rectangle 1086" o:spid="_x0000_s3223" style="position:absolute;top:25871;width:11840;height:6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" fillcolor="#d8d8d8 [2732]" stroked="f" strokeweight="2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יחס לתכניות אחרות</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(5.5)</w:t>
                    </w:r>
                  </w:p>
                </w:txbxContent>
              </v:textbox>
            </v:rect>
            <v:rect id="Rectangle 1087" o:spid="_x0000_s3224" style="position:absolute;left:75;top:11254;width:15213;height:6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" fillcolor="#d8d8d8 [2732]" stroked="f" strokeweight="2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תוספות ושינויים</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(3.4)</w:t>
                    </w:r>
                  </w:p>
                </w:txbxContent>
              </v:textbox>
            </v:rect>
            <v:rect id="Rectangle 1088" o:spid="_x0000_s3225" style="position:absolute;left:16152;top:11256;width:15213;height:6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" fillcolor="#d8d8d8 [2732]" stroked="f" strokeweight="2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גמישות</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(3.3)</w:t>
                    </w:r>
                  </w:p>
                </w:txbxContent>
              </v:textbox>
            </v:rect>
            <v:rect id="Rectangle 1089" o:spid="_x0000_s3226" style="position:absolute;left:32424;top:11254;width:15213;height:6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" fillcolor="#d8d8d8 [2732]" stroked="f" strokeweight="2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מידות</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(3.2)</w:t>
                    </w:r>
                  </w:p>
                </w:txbxContent>
              </v:textbox>
            </v:rect>
            <v:rect id="Rectangle 1090" o:spid="_x0000_s3227" style="position:absolute;left:48442;top:11273;width:15144;height:6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" fillcolor="#d8d8d8 [2732]" stroked="f" strokeweight="2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דרכים – שמירת רצועה לתכנון</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(3.1)</w:t>
                    </w:r>
                  </w:p>
                </w:txbxContent>
              </v:textbox>
            </v:rect>
            <v:rect id="Rectangle 1091" o:spid="_x0000_s3228" style="position:absolute;left:6;top:22178;width:63586;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" fillcolor="#bfbfbf [2412]" stroked="f" strokeweight="2pt">
              <v:textbox inset="4.05pt,.71439mm,4.05pt,.71439mm">
                <w:txbxContent>
                  <w:p w:rsidR="00CA34C7" w:rsidRDefault="00CA34C7" w:rsidP="00CA34C7">
                    <w:pPr>
                      <w:pStyle w:val="NormalWeb"/>
                      <w:spacing w:before="0" w:beforeAutospacing="0" w:after="0" w:afterAutospacing="0"/>
                      <w:jc w:val="center"/>
                    </w:pPr>
                    <w:r w:rsidRPr="00CA34C7">
                      <w:rPr>
                        <w:rFonts w:asciiTheme="minorHAnsi" w:hAnsi="Arial" w:cstheme="minorBidi"/>
                        <w:b/>
                        <w:bCs/>
                        <w:color w:val="000000" w:themeColor="text1"/>
                        <w:kern w:val="24"/>
                        <w:sz w:val="28"/>
                        <w:szCs w:val="28"/>
                        <w:rtl/>
                      </w:rPr>
                      <w:t xml:space="preserve">הכנת תכנית לדרך </w:t>
                    </w:r>
                    <w:r w:rsidRPr="00CA34C7">
                      <w:rPr>
                        <w:rFonts w:asciiTheme="minorHAnsi" w:hAnsi="Calibri" w:cstheme="minorBidi"/>
                        <w:color w:val="000000" w:themeColor="text1"/>
                        <w:kern w:val="24"/>
                        <w:sz w:val="28"/>
                        <w:szCs w:val="28"/>
                        <w:rtl/>
                      </w:rPr>
                      <w:t>(5)</w:t>
                    </w:r>
                  </w:p>
                </w:txbxContent>
              </v:textbox>
            </v:rect>
            <v:rect id="Rectangle 1092" o:spid="_x0000_s3229" style="position:absolute;left:6;top:18484;width:63586;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" fillcolor="#bfbfbf [2412]" stroked="f" strokeweight="2pt">
              <v:textbox inset="4.05pt,.71439mm,4.05pt,.71439mm">
                <w:txbxContent>
                  <w:p w:rsidR="00CA34C7" w:rsidRDefault="00CA34C7" w:rsidP="00CA34C7">
                    <w:pPr>
                      <w:pStyle w:val="NormalWeb"/>
                      <w:spacing w:before="0" w:beforeAutospacing="0" w:after="0" w:afterAutospacing="0"/>
                      <w:jc w:val="center"/>
                    </w:pPr>
                    <w:r w:rsidRPr="00CA34C7">
                      <w:rPr>
                        <w:rFonts w:asciiTheme="minorHAnsi" w:hAnsi="Arial" w:cstheme="minorBidi"/>
                        <w:b/>
                        <w:bCs/>
                        <w:color w:val="000000" w:themeColor="text1"/>
                        <w:kern w:val="24"/>
                        <w:sz w:val="28"/>
                        <w:szCs w:val="28"/>
                        <w:rtl/>
                      </w:rPr>
                      <w:t xml:space="preserve">מימוש הדרך והגבלות בניה </w:t>
                    </w:r>
                    <w:r w:rsidRPr="00CA34C7">
                      <w:rPr>
                        <w:rFonts w:asciiTheme="minorHAnsi" w:hAnsi="Calibri" w:cstheme="minorBidi"/>
                        <w:color w:val="000000" w:themeColor="text1"/>
                        <w:kern w:val="24"/>
                        <w:sz w:val="28"/>
                        <w:szCs w:val="28"/>
                        <w:rtl/>
                      </w:rPr>
                      <w:t>(4)</w:t>
                    </w:r>
                  </w:p>
                </w:txbxContent>
              </v:textbox>
            </v:rect>
            <v:rect id="Rectangle 1093" o:spid="_x0000_s3230" style="position:absolute;left:75;top:32849;width:63587;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" fillcolor="#bfbfbf [2412]" stroked="f" strokeweight="2pt">
              <v:textbox inset="4.05pt,.71439mm,4.05pt,.71439mm">
                <w:txbxContent>
                  <w:p w:rsidR="00CA34C7" w:rsidRDefault="00CA34C7" w:rsidP="00CA34C7">
                    <w:pPr>
                      <w:pStyle w:val="NormalWeb"/>
                      <w:spacing w:before="0" w:beforeAutospacing="0" w:after="0" w:afterAutospacing="0"/>
                      <w:jc w:val="center"/>
                    </w:pPr>
                    <w:r w:rsidRPr="00CA34C7">
                      <w:rPr>
                        <w:rFonts w:asciiTheme="minorHAnsi" w:hAnsi="Arial" w:cstheme="minorBidi"/>
                        <w:b/>
                        <w:bCs/>
                        <w:color w:val="000000" w:themeColor="text1"/>
                        <w:kern w:val="24"/>
                        <w:sz w:val="28"/>
                        <w:szCs w:val="28"/>
                        <w:rtl/>
                      </w:rPr>
                      <w:t xml:space="preserve">הוראות מעבר </w:t>
                    </w:r>
                    <w:r w:rsidRPr="00CA34C7">
                      <w:rPr>
                        <w:rFonts w:asciiTheme="minorHAnsi" w:hAnsi="Calibri" w:cstheme="minorBidi"/>
                        <w:color w:val="000000" w:themeColor="text1"/>
                        <w:kern w:val="24"/>
                        <w:sz w:val="28"/>
                        <w:szCs w:val="28"/>
                        <w:rtl/>
                      </w:rPr>
                      <w:t>(6)</w:t>
                    </w:r>
                  </w:p>
                </w:txbxContent>
              </v:textbox>
            </v:rect>
          </v:group>
        </w:pict>
      </w:r>
    </w:p>
    <w:p w:rsidR="00B92854" w:rsidRDefault="00B92854" w:rsidP="00DE1E2A">
      <w:pPr>
        <w:tabs>
          <w:tab w:val="left" w:pos="2895"/>
        </w:tabs>
        <w:spacing w:after="0"/>
        <w:ind w:left="-340"/>
        <w:jc w:val="both"/>
        <w:rPr>
          <w:rFonts w:ascii="Arial" w:eastAsia="Times New Roman" w:hAnsi="Arial" w:cs="Arial"/>
          <w:noProof/>
          <w:sz w:val="21"/>
          <w:szCs w:val="21"/>
          <w:rtl/>
          <w:lang w:eastAsia="en-US"/>
        </w:rPr>
      </w:pPr>
    </w:p>
    <w:p w:rsidR="00CA34C7" w:rsidRDefault="00CA34C7" w:rsidP="00DE1E2A">
      <w:pPr>
        <w:tabs>
          <w:tab w:val="left" w:pos="2895"/>
        </w:tabs>
        <w:spacing w:after="0"/>
        <w:ind w:left="-340"/>
        <w:jc w:val="both"/>
        <w:rPr>
          <w:rFonts w:ascii="Arial" w:eastAsia="Times New Roman" w:hAnsi="Arial" w:cs="Arial"/>
          <w:sz w:val="21"/>
          <w:szCs w:val="21"/>
          <w:rtl/>
          <w:lang w:eastAsia="en-US"/>
        </w:rPr>
      </w:pPr>
    </w:p>
    <w:p w:rsidR="00CA34C7" w:rsidRDefault="00CA34C7" w:rsidP="00DE1E2A">
      <w:pPr>
        <w:tabs>
          <w:tab w:val="left" w:pos="2895"/>
        </w:tabs>
        <w:spacing w:after="0"/>
        <w:ind w:left="-340"/>
        <w:jc w:val="both"/>
        <w:rPr>
          <w:rFonts w:ascii="Arial" w:eastAsia="Times New Roman" w:hAnsi="Arial" w:cs="Arial"/>
          <w:sz w:val="21"/>
          <w:szCs w:val="21"/>
          <w:rtl/>
          <w:lang w:eastAsia="en-US"/>
        </w:rPr>
      </w:pPr>
    </w:p>
    <w:p w:rsidR="00CA34C7" w:rsidRDefault="00CA34C7" w:rsidP="00DE1E2A">
      <w:pPr>
        <w:tabs>
          <w:tab w:val="left" w:pos="2895"/>
        </w:tabs>
        <w:spacing w:after="0"/>
        <w:ind w:left="-340"/>
        <w:jc w:val="both"/>
        <w:rPr>
          <w:rFonts w:ascii="Arial" w:eastAsia="Times New Roman" w:hAnsi="Arial" w:cs="Arial"/>
          <w:sz w:val="21"/>
          <w:szCs w:val="21"/>
          <w:rtl/>
          <w:lang w:eastAsia="en-US"/>
        </w:rPr>
      </w:pPr>
    </w:p>
    <w:p w:rsidR="00CA34C7" w:rsidRDefault="00CA34C7" w:rsidP="00DE1E2A">
      <w:pPr>
        <w:tabs>
          <w:tab w:val="left" w:pos="2895"/>
        </w:tabs>
        <w:spacing w:after="0"/>
        <w:ind w:left="-340"/>
        <w:jc w:val="both"/>
        <w:rPr>
          <w:rFonts w:ascii="Arial" w:eastAsia="Times New Roman" w:hAnsi="Arial" w:cs="Arial"/>
          <w:sz w:val="21"/>
          <w:szCs w:val="21"/>
          <w:rtl/>
          <w:lang w:eastAsia="en-US"/>
        </w:rPr>
      </w:pPr>
    </w:p>
    <w:p w:rsidR="00CA34C7" w:rsidRDefault="00CA34C7" w:rsidP="00DE1E2A">
      <w:pPr>
        <w:tabs>
          <w:tab w:val="left" w:pos="2895"/>
        </w:tabs>
        <w:spacing w:after="0"/>
        <w:ind w:left="-340"/>
        <w:jc w:val="both"/>
        <w:rPr>
          <w:rFonts w:ascii="Arial" w:eastAsia="Times New Roman" w:hAnsi="Arial" w:cs="Arial"/>
          <w:sz w:val="21"/>
          <w:szCs w:val="21"/>
          <w:rtl/>
          <w:lang w:eastAsia="en-US"/>
        </w:rPr>
      </w:pPr>
    </w:p>
    <w:p w:rsidR="00CA34C7" w:rsidRDefault="00CA34C7" w:rsidP="00DE1E2A">
      <w:pPr>
        <w:tabs>
          <w:tab w:val="left" w:pos="2895"/>
        </w:tabs>
        <w:spacing w:after="0"/>
        <w:ind w:left="-340"/>
        <w:jc w:val="both"/>
        <w:rPr>
          <w:rFonts w:ascii="Arial" w:eastAsia="Times New Roman" w:hAnsi="Arial" w:cs="Arial"/>
          <w:sz w:val="21"/>
          <w:szCs w:val="21"/>
          <w:rtl/>
          <w:lang w:eastAsia="en-US"/>
        </w:rPr>
      </w:pPr>
    </w:p>
    <w:p w:rsidR="00CA34C7" w:rsidRDefault="00CA34C7" w:rsidP="00DE1E2A">
      <w:pPr>
        <w:tabs>
          <w:tab w:val="left" w:pos="2895"/>
        </w:tabs>
        <w:spacing w:after="0"/>
        <w:ind w:left="-340"/>
        <w:jc w:val="both"/>
        <w:rPr>
          <w:rFonts w:ascii="Arial" w:eastAsia="Times New Roman" w:hAnsi="Arial" w:cs="Arial"/>
          <w:sz w:val="21"/>
          <w:szCs w:val="21"/>
          <w:rtl/>
          <w:lang w:eastAsia="en-US"/>
        </w:rPr>
      </w:pPr>
    </w:p>
    <w:p w:rsidR="00CA34C7" w:rsidRDefault="00CA34C7" w:rsidP="00DE1E2A">
      <w:pPr>
        <w:tabs>
          <w:tab w:val="left" w:pos="2895"/>
        </w:tabs>
        <w:spacing w:after="0"/>
        <w:ind w:left="-340"/>
        <w:jc w:val="both"/>
        <w:rPr>
          <w:rFonts w:ascii="Arial" w:eastAsia="Times New Roman" w:hAnsi="Arial" w:cs="Arial"/>
          <w:sz w:val="21"/>
          <w:szCs w:val="21"/>
          <w:rtl/>
          <w:lang w:eastAsia="en-US"/>
        </w:rPr>
      </w:pPr>
    </w:p>
    <w:p w:rsidR="00CA34C7" w:rsidRDefault="00CA34C7" w:rsidP="00DE1E2A">
      <w:pPr>
        <w:tabs>
          <w:tab w:val="left" w:pos="2895"/>
        </w:tabs>
        <w:spacing w:after="0"/>
        <w:ind w:left="-340"/>
        <w:jc w:val="both"/>
        <w:rPr>
          <w:rFonts w:ascii="Arial" w:eastAsia="Times New Roman" w:hAnsi="Arial" w:cs="Arial"/>
          <w:sz w:val="21"/>
          <w:szCs w:val="21"/>
          <w:rtl/>
          <w:lang w:eastAsia="en-US"/>
        </w:rPr>
      </w:pPr>
    </w:p>
    <w:p w:rsidR="00CA34C7" w:rsidRDefault="00CA34C7" w:rsidP="00DE1E2A">
      <w:pPr>
        <w:tabs>
          <w:tab w:val="left" w:pos="2895"/>
        </w:tabs>
        <w:spacing w:after="0"/>
        <w:ind w:left="-340"/>
        <w:jc w:val="both"/>
        <w:rPr>
          <w:rFonts w:ascii="Arial" w:eastAsia="Times New Roman" w:hAnsi="Arial" w:cs="Arial"/>
          <w:sz w:val="21"/>
          <w:szCs w:val="21"/>
          <w:rtl/>
          <w:lang w:eastAsia="en-US"/>
        </w:rPr>
      </w:pPr>
    </w:p>
    <w:p w:rsidR="00CA34C7" w:rsidRDefault="00CA34C7" w:rsidP="00DE1E2A">
      <w:pPr>
        <w:tabs>
          <w:tab w:val="left" w:pos="2895"/>
        </w:tabs>
        <w:spacing w:after="0"/>
        <w:ind w:left="-340"/>
        <w:jc w:val="both"/>
        <w:rPr>
          <w:rFonts w:ascii="Arial" w:eastAsia="Times New Roman" w:hAnsi="Arial" w:cs="Arial"/>
          <w:sz w:val="21"/>
          <w:szCs w:val="21"/>
          <w:rtl/>
          <w:lang w:eastAsia="en-US"/>
        </w:rPr>
      </w:pPr>
    </w:p>
    <w:p w:rsidR="00CA34C7" w:rsidRDefault="00CA34C7" w:rsidP="00DE1E2A">
      <w:pPr>
        <w:tabs>
          <w:tab w:val="left" w:pos="2895"/>
        </w:tabs>
        <w:spacing w:after="0"/>
        <w:ind w:left="-340"/>
        <w:jc w:val="both"/>
        <w:rPr>
          <w:rFonts w:ascii="Arial" w:eastAsia="Times New Roman" w:hAnsi="Arial" w:cs="Arial"/>
          <w:sz w:val="21"/>
          <w:szCs w:val="21"/>
          <w:rtl/>
          <w:lang w:eastAsia="en-US"/>
        </w:rPr>
      </w:pPr>
    </w:p>
    <w:p w:rsidR="00CA34C7" w:rsidRDefault="00CA34C7" w:rsidP="00DE1E2A">
      <w:pPr>
        <w:tabs>
          <w:tab w:val="left" w:pos="2895"/>
        </w:tabs>
        <w:spacing w:after="0"/>
        <w:ind w:left="-340"/>
        <w:jc w:val="both"/>
        <w:rPr>
          <w:rFonts w:ascii="Arial" w:eastAsia="Times New Roman" w:hAnsi="Arial" w:cs="Arial"/>
          <w:sz w:val="21"/>
          <w:szCs w:val="21"/>
          <w:rtl/>
          <w:lang w:eastAsia="en-US"/>
        </w:rPr>
      </w:pPr>
    </w:p>
    <w:p w:rsidR="00CA34C7" w:rsidRDefault="00CA34C7" w:rsidP="00DE1E2A">
      <w:pPr>
        <w:tabs>
          <w:tab w:val="left" w:pos="2895"/>
        </w:tabs>
        <w:spacing w:after="0"/>
        <w:ind w:left="-340"/>
        <w:jc w:val="both"/>
        <w:rPr>
          <w:rFonts w:ascii="Arial" w:eastAsia="Times New Roman" w:hAnsi="Arial" w:cs="Arial"/>
          <w:sz w:val="21"/>
          <w:szCs w:val="21"/>
          <w:rtl/>
          <w:lang w:eastAsia="en-US"/>
        </w:rPr>
      </w:pPr>
    </w:p>
    <w:p w:rsidR="00CA34C7" w:rsidRDefault="00CA34C7" w:rsidP="00DE1E2A">
      <w:pPr>
        <w:tabs>
          <w:tab w:val="left" w:pos="2895"/>
        </w:tabs>
        <w:spacing w:after="0"/>
        <w:ind w:left="-340"/>
        <w:jc w:val="both"/>
        <w:rPr>
          <w:rFonts w:ascii="Arial" w:eastAsia="Times New Roman" w:hAnsi="Arial" w:cs="Arial"/>
          <w:sz w:val="21"/>
          <w:szCs w:val="21"/>
          <w:rtl/>
          <w:lang w:eastAsia="en-US"/>
        </w:rPr>
      </w:pPr>
    </w:p>
    <w:p w:rsidR="00CA34C7" w:rsidRDefault="00CA34C7" w:rsidP="00DE1E2A">
      <w:pPr>
        <w:tabs>
          <w:tab w:val="left" w:pos="2895"/>
        </w:tabs>
        <w:spacing w:after="0"/>
        <w:ind w:left="-340"/>
        <w:jc w:val="both"/>
        <w:rPr>
          <w:rFonts w:ascii="Arial" w:eastAsia="Times New Roman" w:hAnsi="Arial" w:cs="Arial"/>
          <w:sz w:val="21"/>
          <w:szCs w:val="21"/>
          <w:rtl/>
          <w:lang w:eastAsia="en-US"/>
        </w:rPr>
      </w:pPr>
    </w:p>
    <w:p w:rsidR="00CA34C7" w:rsidRDefault="00CA34C7" w:rsidP="00DE1E2A">
      <w:pPr>
        <w:tabs>
          <w:tab w:val="left" w:pos="2895"/>
        </w:tabs>
        <w:spacing w:after="0"/>
        <w:ind w:left="-340"/>
        <w:jc w:val="both"/>
        <w:rPr>
          <w:rFonts w:ascii="Arial" w:eastAsia="Times New Roman" w:hAnsi="Arial" w:cs="Arial"/>
          <w:sz w:val="21"/>
          <w:szCs w:val="21"/>
          <w:rtl/>
          <w:lang w:eastAsia="en-US"/>
        </w:rPr>
      </w:pPr>
    </w:p>
    <w:p w:rsidR="00CA34C7" w:rsidRDefault="00CA34C7" w:rsidP="00DE1E2A">
      <w:pPr>
        <w:tabs>
          <w:tab w:val="left" w:pos="2895"/>
        </w:tabs>
        <w:spacing w:after="0"/>
        <w:ind w:left="-340"/>
        <w:jc w:val="both"/>
        <w:rPr>
          <w:rFonts w:ascii="Arial" w:eastAsia="Times New Roman" w:hAnsi="Arial" w:cs="Arial"/>
          <w:sz w:val="21"/>
          <w:szCs w:val="21"/>
          <w:rtl/>
          <w:lang w:eastAsia="en-US"/>
        </w:rPr>
      </w:pPr>
    </w:p>
    <w:p w:rsidR="00CA34C7" w:rsidRDefault="00CA34C7" w:rsidP="00DE1E2A">
      <w:pPr>
        <w:tabs>
          <w:tab w:val="left" w:pos="2895"/>
        </w:tabs>
        <w:spacing w:after="0"/>
        <w:ind w:left="-340"/>
        <w:jc w:val="both"/>
        <w:rPr>
          <w:rFonts w:ascii="Arial" w:eastAsia="Times New Roman" w:hAnsi="Arial" w:cs="Arial"/>
          <w:sz w:val="21"/>
          <w:szCs w:val="21"/>
          <w:rtl/>
          <w:lang w:eastAsia="en-US"/>
        </w:rPr>
      </w:pPr>
    </w:p>
    <w:p w:rsidR="00CA34C7" w:rsidRDefault="00CA34C7" w:rsidP="00CA34C7">
      <w:pPr>
        <w:tabs>
          <w:tab w:val="left" w:pos="2895"/>
        </w:tabs>
        <w:spacing w:after="0"/>
        <w:jc w:val="both"/>
        <w:rPr>
          <w:rFonts w:ascii="Arial" w:eastAsia="Times New Roman" w:hAnsi="Arial" w:cs="Arial"/>
          <w:sz w:val="21"/>
          <w:szCs w:val="21"/>
          <w:rtl/>
          <w:lang w:eastAsia="en-US"/>
        </w:rPr>
      </w:pPr>
    </w:p>
    <w:p w:rsidR="00CA34C7" w:rsidRDefault="00CA34C7" w:rsidP="00CA34C7">
      <w:pPr>
        <w:tabs>
          <w:tab w:val="left" w:pos="2895"/>
        </w:tabs>
        <w:spacing w:after="0"/>
        <w:ind w:left="-340"/>
        <w:jc w:val="both"/>
        <w:rPr>
          <w:rFonts w:ascii="Arial" w:eastAsia="Times New Roman" w:hAnsi="Arial" w:cs="Arial"/>
          <w:sz w:val="21"/>
          <w:szCs w:val="21"/>
          <w:rtl/>
          <w:lang w:eastAsia="en-US"/>
        </w:rPr>
      </w:pPr>
    </w:p>
    <w:p w:rsidR="00DE1E2A" w:rsidRDefault="00DE1E2A" w:rsidP="00DE1E2A">
      <w:pPr>
        <w:tabs>
          <w:tab w:val="left" w:pos="2895"/>
        </w:tabs>
        <w:spacing w:after="120"/>
        <w:ind w:left="-341"/>
        <w:jc w:val="center"/>
        <w:rPr>
          <w:rFonts w:ascii="Arial" w:eastAsia="Times New Roman" w:hAnsi="Arial" w:cs="Arial"/>
          <w:b/>
          <w:bCs/>
          <w:sz w:val="18"/>
          <w:szCs w:val="18"/>
          <w:rtl/>
          <w:lang w:eastAsia="en-US"/>
        </w:rPr>
      </w:pPr>
      <w:r>
        <w:rPr>
          <w:rFonts w:ascii="Arial" w:eastAsia="Times New Roman" w:hAnsi="Arial" w:cs="Arial" w:hint="cs"/>
          <w:b/>
          <w:bCs/>
          <w:sz w:val="18"/>
          <w:szCs w:val="18"/>
          <w:rtl/>
          <w:lang w:eastAsia="en-US"/>
        </w:rPr>
        <w:t>תרשים 13 - מבנה פרק דרכים</w:t>
      </w:r>
    </w:p>
    <w:p w:rsidR="008E2E6C" w:rsidRDefault="008E2E6C" w:rsidP="00DE1E2A">
      <w:pPr>
        <w:tabs>
          <w:tab w:val="left" w:pos="2895"/>
        </w:tabs>
        <w:spacing w:after="120"/>
        <w:ind w:left="-341"/>
        <w:jc w:val="center"/>
        <w:rPr>
          <w:rFonts w:ascii="Arial" w:eastAsia="Times New Roman" w:hAnsi="Arial" w:cs="Arial"/>
          <w:b/>
          <w:bCs/>
          <w:sz w:val="18"/>
          <w:szCs w:val="18"/>
          <w:rtl/>
          <w:lang w:eastAsia="en-US"/>
        </w:rPr>
      </w:pPr>
    </w:p>
    <w:p w:rsidR="008E2E6C" w:rsidRDefault="00CA34C7" w:rsidP="00DE1E2A">
      <w:pPr>
        <w:tabs>
          <w:tab w:val="left" w:pos="2895"/>
        </w:tabs>
        <w:spacing w:after="120"/>
        <w:ind w:left="-341"/>
        <w:jc w:val="center"/>
        <w:rPr>
          <w:rFonts w:ascii="Arial" w:eastAsia="Times New Roman" w:hAnsi="Arial" w:cs="Arial"/>
          <w:b/>
          <w:bCs/>
          <w:sz w:val="18"/>
          <w:szCs w:val="18"/>
          <w:rtl/>
          <w:lang w:eastAsia="en-US"/>
        </w:rPr>
      </w:pPr>
      <w:r w:rsidRPr="00CA34C7">
        <w:rPr>
          <w:rFonts w:ascii="Arial" w:eastAsia="Times New Roman" w:hAnsi="Arial" w:cs="Arial"/>
          <w:b/>
          <w:bCs/>
          <w:sz w:val="18"/>
          <w:szCs w:val="18"/>
          <w:lang w:eastAsia="en-US"/>
        </w:rPr>
        <w:lastRenderedPageBreak/>
        <w:pict>
          <v:group id="_x0000_s3231" style="position:absolute;left:0;text-align:left;margin-left:-42.75pt;margin-top:17.9pt;width:500.75pt;height:344.4pt;z-index:252188672" coordsize="63592,43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">
            <v:rect id="Rectangle 1095" o:spid="_x0000_s3232" style="position:absolute;left:6;width:63586;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" fillcolor="#bfbfbf [2412]" stroked="f" strokeweight="2pt">
              <v:textbox inset="4.05pt,.71439mm,4.05pt,.71439mm">
                <w:txbxContent>
                  <w:p w:rsidR="00CA34C7" w:rsidRDefault="00CA34C7" w:rsidP="00CA34C7">
                    <w:pPr>
                      <w:pStyle w:val="NormalWeb"/>
                      <w:spacing w:before="0" w:beforeAutospacing="0" w:after="0" w:afterAutospacing="0"/>
                      <w:jc w:val="center"/>
                    </w:pPr>
                    <w:r w:rsidRPr="00CA34C7">
                      <w:rPr>
                        <w:rFonts w:asciiTheme="minorHAnsi" w:hAnsi="Arial" w:cstheme="minorBidi"/>
                        <w:b/>
                        <w:bCs/>
                        <w:color w:val="000000" w:themeColor="text1"/>
                        <w:kern w:val="24"/>
                        <w:sz w:val="28"/>
                        <w:szCs w:val="28"/>
                        <w:rtl/>
                      </w:rPr>
                      <w:t xml:space="preserve">מטרות </w:t>
                    </w:r>
                    <w:r w:rsidRPr="00CA34C7">
                      <w:rPr>
                        <w:rFonts w:asciiTheme="minorHAnsi" w:hAnsi="Calibri" w:cstheme="minorBidi"/>
                        <w:color w:val="000000" w:themeColor="text1"/>
                        <w:kern w:val="24"/>
                        <w:sz w:val="28"/>
                        <w:szCs w:val="28"/>
                        <w:rtl/>
                      </w:rPr>
                      <w:t>(1)</w:t>
                    </w:r>
                  </w:p>
                </w:txbxContent>
              </v:textbox>
            </v:rect>
            <v:rect id="Rectangle 1096" o:spid="_x0000_s3233" style="position:absolute;left:6;top:3768;width:63586;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" fillcolor="#bfbfbf [2412]" stroked="f" strokeweight="2pt">
              <v:textbox inset="4.05pt,.71439mm,4.05pt,.71439mm">
                <w:txbxContent>
                  <w:p w:rsidR="00CA34C7" w:rsidRDefault="00CA34C7" w:rsidP="00CA34C7">
                    <w:pPr>
                      <w:pStyle w:val="NormalWeb"/>
                      <w:spacing w:before="0" w:beforeAutospacing="0" w:after="0" w:afterAutospacing="0"/>
                      <w:jc w:val="center"/>
                    </w:pPr>
                    <w:r w:rsidRPr="00CA34C7">
                      <w:rPr>
                        <w:rFonts w:asciiTheme="minorHAnsi" w:hAnsi="Arial" w:cstheme="minorBidi"/>
                        <w:b/>
                        <w:bCs/>
                        <w:color w:val="000000" w:themeColor="text1"/>
                        <w:kern w:val="24"/>
                        <w:sz w:val="28"/>
                        <w:szCs w:val="28"/>
                        <w:rtl/>
                      </w:rPr>
                      <w:t xml:space="preserve">הגדרות </w:t>
                    </w:r>
                    <w:r w:rsidRPr="00CA34C7">
                      <w:rPr>
                        <w:rFonts w:asciiTheme="minorHAnsi" w:hAnsi="Calibri" w:cstheme="minorBidi"/>
                        <w:color w:val="000000" w:themeColor="text1"/>
                        <w:kern w:val="24"/>
                        <w:sz w:val="28"/>
                        <w:szCs w:val="28"/>
                        <w:rtl/>
                      </w:rPr>
                      <w:t>(2)</w:t>
                    </w:r>
                  </w:p>
                </w:txbxContent>
              </v:textbox>
            </v:rect>
            <v:rect id="Rectangle 1097" o:spid="_x0000_s3234" style="position:absolute;left:6;top:7536;width:63586;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" fillcolor="#bfbfbf [2412]" stroked="f" strokeweight="2pt">
              <v:textbox inset="4.05pt,.71439mm,4.05pt,.71439mm">
                <w:txbxContent>
                  <w:p w:rsidR="00CA34C7" w:rsidRDefault="00CA34C7" w:rsidP="00CA34C7">
                    <w:pPr>
                      <w:pStyle w:val="NormalWeb"/>
                      <w:spacing w:before="0" w:beforeAutospacing="0" w:after="0" w:afterAutospacing="0"/>
                      <w:jc w:val="center"/>
                    </w:pPr>
                    <w:r w:rsidRPr="00CA34C7">
                      <w:rPr>
                        <w:rFonts w:asciiTheme="minorHAnsi" w:hAnsi="Arial" w:cstheme="minorBidi"/>
                        <w:b/>
                        <w:bCs/>
                        <w:color w:val="000000" w:themeColor="text1"/>
                        <w:kern w:val="24"/>
                        <w:sz w:val="28"/>
                        <w:szCs w:val="28"/>
                        <w:rtl/>
                      </w:rPr>
                      <w:t xml:space="preserve">רצועות לתכנון </w:t>
                    </w:r>
                    <w:r w:rsidRPr="00CA34C7">
                      <w:rPr>
                        <w:rFonts w:asciiTheme="minorHAnsi" w:hAnsi="Calibri" w:cstheme="minorBidi"/>
                        <w:color w:val="000000" w:themeColor="text1"/>
                        <w:kern w:val="24"/>
                        <w:sz w:val="28"/>
                        <w:szCs w:val="28"/>
                        <w:rtl/>
                      </w:rPr>
                      <w:t>(3)</w:t>
                    </w:r>
                  </w:p>
                </w:txbxContent>
              </v:textbox>
            </v:rect>
            <v:rect id="Rectangle 1098" o:spid="_x0000_s3235" style="position:absolute;left:13004;top:26114;width:11841;height:6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" fillcolor="#d8d8d8 [2732]" stroked="f" strokeweight="2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גמישות בתכנית</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(5.4)</w:t>
                    </w:r>
                  </w:p>
                </w:txbxContent>
              </v:textbox>
            </v:rect>
            <v:rect id="Rectangle 1099" o:spid="_x0000_s3236" style="position:absolute;left:25807;top:26114;width:11841;height:6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" fillcolor="#d8d8d8 [2732]" stroked="f" strokeweight="2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תסקיר השפעה על הסביבה</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(5.3)</w:t>
                    </w:r>
                  </w:p>
                </w:txbxContent>
              </v:textbox>
            </v:rect>
            <v:rect id="Rectangle 1100" o:spid="_x0000_s3237" style="position:absolute;left:38710;top:26114;width:11841;height:6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" fillcolor="#d8d8d8 [2732]" stroked="f" strokeweight="2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תכנית לדרך נופית</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(5.2)</w:t>
                    </w:r>
                  </w:p>
                </w:txbxContent>
              </v:textbox>
            </v:rect>
            <v:rect id="Rectangle 1101" o:spid="_x0000_s3238" style="position:absolute;left:51745;top:26114;width:11841;height:6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" fillcolor="#d8d8d8 [2732]" stroked="f" strokeweight="2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תכולת התכנית</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(5.1)</w:t>
                    </w:r>
                  </w:p>
                </w:txbxContent>
              </v:textbox>
            </v:rect>
            <v:rect id="Rectangle 1102" o:spid="_x0000_s3239" style="position:absolute;top:26114;width:11840;height:6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" fillcolor="#d8d8d8 [2732]" stroked="f" strokeweight="2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יחס לתכניות אחרות</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(5.5)</w:t>
                    </w:r>
                  </w:p>
                </w:txbxContent>
              </v:textbox>
            </v:rect>
            <v:rect id="Rectangle 1103" o:spid="_x0000_s3240" style="position:absolute;left:6;top:22421;width:63586;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" fillcolor="#bfbfbf [2412]" stroked="f" strokeweight="2pt">
              <v:textbox inset="4.05pt,.71439mm,4.05pt,.71439mm">
                <w:txbxContent>
                  <w:p w:rsidR="00CA34C7" w:rsidRDefault="00CA34C7" w:rsidP="00CA34C7">
                    <w:pPr>
                      <w:pStyle w:val="NormalWeb"/>
                      <w:spacing w:before="0" w:beforeAutospacing="0" w:after="0" w:afterAutospacing="0"/>
                      <w:jc w:val="center"/>
                    </w:pPr>
                    <w:r w:rsidRPr="00CA34C7">
                      <w:rPr>
                        <w:rFonts w:asciiTheme="minorHAnsi" w:hAnsi="Arial" w:cstheme="minorBidi"/>
                        <w:b/>
                        <w:bCs/>
                        <w:color w:val="000000" w:themeColor="text1"/>
                        <w:kern w:val="24"/>
                        <w:sz w:val="28"/>
                        <w:szCs w:val="28"/>
                        <w:rtl/>
                      </w:rPr>
                      <w:t xml:space="preserve">הכנת תכנית לדרך </w:t>
                    </w:r>
                    <w:r w:rsidRPr="00CA34C7">
                      <w:rPr>
                        <w:rFonts w:asciiTheme="minorHAnsi" w:hAnsi="Calibri" w:cstheme="minorBidi"/>
                        <w:color w:val="000000" w:themeColor="text1"/>
                        <w:kern w:val="24"/>
                        <w:sz w:val="28"/>
                        <w:szCs w:val="28"/>
                        <w:rtl/>
                      </w:rPr>
                      <w:t>(5)</w:t>
                    </w:r>
                  </w:p>
                </w:txbxContent>
              </v:textbox>
            </v:rect>
            <v:rect id="Rectangle 1104" o:spid="_x0000_s3241" style="position:absolute;top:18652;width:63586;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" fillcolor="#bfbfbf [2412]" stroked="f" strokeweight="2pt">
              <v:textbox inset="4.05pt,.71439mm,4.05pt,.71439mm">
                <w:txbxContent>
                  <w:p w:rsidR="00CA34C7" w:rsidRDefault="00CA34C7" w:rsidP="00CA34C7">
                    <w:pPr>
                      <w:pStyle w:val="NormalWeb"/>
                      <w:spacing w:before="0" w:beforeAutospacing="0" w:after="0" w:afterAutospacing="0"/>
                      <w:jc w:val="center"/>
                    </w:pPr>
                    <w:r w:rsidRPr="00CA34C7">
                      <w:rPr>
                        <w:rFonts w:asciiTheme="minorHAnsi" w:hAnsi="Arial" w:cstheme="minorBidi"/>
                        <w:b/>
                        <w:bCs/>
                        <w:color w:val="000000" w:themeColor="text1"/>
                        <w:kern w:val="24"/>
                        <w:sz w:val="28"/>
                        <w:szCs w:val="28"/>
                        <w:rtl/>
                      </w:rPr>
                      <w:t xml:space="preserve">מימוש רצועת המסילה  </w:t>
                    </w:r>
                    <w:r w:rsidRPr="00CA34C7">
                      <w:rPr>
                        <w:rFonts w:asciiTheme="minorHAnsi" w:hAnsi="Calibri" w:cstheme="minorBidi"/>
                        <w:color w:val="000000" w:themeColor="text1"/>
                        <w:kern w:val="24"/>
                        <w:sz w:val="28"/>
                        <w:szCs w:val="28"/>
                        <w:rtl/>
                      </w:rPr>
                      <w:t>(4)</w:t>
                    </w:r>
                  </w:p>
                </w:txbxContent>
              </v:textbox>
            </v:rect>
            <v:rect id="Rectangle 1105" o:spid="_x0000_s3242" style="position:absolute;top:33403;width:63586;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" fillcolor="#bfbfbf [2412]" stroked="f" strokeweight="2pt">
              <v:textbox inset="4.05pt,.71439mm,4.05pt,.71439mm">
                <w:txbxContent>
                  <w:p w:rsidR="00CA34C7" w:rsidRDefault="00CA34C7" w:rsidP="00CA34C7">
                    <w:pPr>
                      <w:pStyle w:val="NormalWeb"/>
                      <w:spacing w:before="0" w:beforeAutospacing="0" w:after="0" w:afterAutospacing="0"/>
                      <w:jc w:val="center"/>
                    </w:pPr>
                    <w:r w:rsidRPr="00CA34C7">
                      <w:rPr>
                        <w:rFonts w:asciiTheme="minorHAnsi" w:hAnsi="Arial" w:cstheme="minorBidi"/>
                        <w:b/>
                        <w:bCs/>
                        <w:color w:val="000000" w:themeColor="text1"/>
                        <w:kern w:val="24"/>
                        <w:sz w:val="28"/>
                        <w:szCs w:val="28"/>
                        <w:rtl/>
                      </w:rPr>
                      <w:t xml:space="preserve">אישור תכנית הכוללת הוראות בדבר התוית מסילת ברזל  </w:t>
                    </w:r>
                    <w:r w:rsidRPr="00CA34C7">
                      <w:rPr>
                        <w:rFonts w:asciiTheme="minorHAnsi" w:hAnsi="Calibri" w:cstheme="minorBidi"/>
                        <w:color w:val="000000" w:themeColor="text1"/>
                        <w:kern w:val="24"/>
                        <w:sz w:val="28"/>
                        <w:szCs w:val="28"/>
                        <w:rtl/>
                      </w:rPr>
                      <w:t>(6)</w:t>
                    </w:r>
                  </w:p>
                </w:txbxContent>
              </v:textbox>
            </v:rect>
            <v:rect id="Rectangle 1106" o:spid="_x0000_s3243" style="position:absolute;left:13004;top:11305;width:11841;height:6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" fillcolor="#d8d8d8 [2732]" stroked="f" strokeweight="2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מידות</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(3.4)</w:t>
                    </w:r>
                  </w:p>
                </w:txbxContent>
              </v:textbox>
            </v:rect>
            <v:rect id="Rectangle 1107" o:spid="_x0000_s3244" style="position:absolute;left:25807;top:11305;width:11841;height:6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" fillcolor="#d8d8d8 [2732]" stroked="f" strokeweight="2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תחולת ההגבלות</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(3.3)</w:t>
                    </w:r>
                  </w:p>
                </w:txbxContent>
              </v:textbox>
            </v:rect>
            <v:rect id="Rectangle 1108" o:spid="_x0000_s3245" style="position:absolute;left:38710;top:11305;width:11841;height:6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" fillcolor="#d8d8d8 [2732]" stroked="f" strokeweight="2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אתרים</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(3.2)</w:t>
                    </w:r>
                  </w:p>
                </w:txbxContent>
              </v:textbox>
            </v:rect>
            <v:rect id="Rectangle 1109" o:spid="_x0000_s3246" style="position:absolute;left:51745;top:11305;width:11841;height:6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" fillcolor="#d8d8d8 [2732]" stroked="f" strokeweight="2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שימושים</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(3.1)</w:t>
                    </w:r>
                  </w:p>
                </w:txbxContent>
              </v:textbox>
            </v:rect>
            <v:rect id="Rectangle 1110" o:spid="_x0000_s3247" style="position:absolute;top:11305;width:11840;height:6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" fillcolor="#d8d8d8 [2732]" stroked="f" strokeweight="2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גמישות</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(3.5)</w:t>
                    </w:r>
                  </w:p>
                </w:txbxContent>
              </v:textbox>
            </v:rect>
            <v:rect id="Rectangle 1111" o:spid="_x0000_s3248" style="position:absolute;top:37171;width:63586;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" fillcolor="#bfbfbf [2412]" stroked="f" strokeweight="2pt">
              <v:textbox inset="4.05pt,.71439mm,4.05pt,.71439mm">
                <w:txbxContent>
                  <w:p w:rsidR="00CA34C7" w:rsidRDefault="00CA34C7" w:rsidP="00CA34C7">
                    <w:pPr>
                      <w:pStyle w:val="NormalWeb"/>
                      <w:spacing w:before="0" w:beforeAutospacing="0" w:after="0" w:afterAutospacing="0"/>
                      <w:jc w:val="center"/>
                    </w:pPr>
                    <w:r w:rsidRPr="00CA34C7">
                      <w:rPr>
                        <w:rFonts w:asciiTheme="minorHAnsi" w:hAnsi="Arial" w:cstheme="minorBidi"/>
                        <w:b/>
                        <w:bCs/>
                        <w:color w:val="000000" w:themeColor="text1"/>
                        <w:kern w:val="24"/>
                        <w:sz w:val="28"/>
                        <w:szCs w:val="28"/>
                        <w:rtl/>
                      </w:rPr>
                      <w:t xml:space="preserve">יחס לתכניות אחרות  </w:t>
                    </w:r>
                    <w:r w:rsidRPr="00CA34C7">
                      <w:rPr>
                        <w:rFonts w:asciiTheme="minorHAnsi" w:hAnsi="Calibri" w:cstheme="minorBidi"/>
                        <w:color w:val="000000" w:themeColor="text1"/>
                        <w:kern w:val="24"/>
                        <w:sz w:val="28"/>
                        <w:szCs w:val="28"/>
                        <w:rtl/>
                      </w:rPr>
                      <w:t>(7)</w:t>
                    </w:r>
                  </w:p>
                </w:txbxContent>
              </v:textbox>
            </v:rect>
            <v:rect id="Rectangle 1112" o:spid="_x0000_s3249" style="position:absolute;top:40939;width:63586;height:2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" fillcolor="#bfbfbf [2412]" stroked="f" strokeweight="2pt">
              <v:textbox inset="4.05pt,.71439mm,4.05pt,.71439mm">
                <w:txbxContent>
                  <w:p w:rsidR="00CA34C7" w:rsidRDefault="00CA34C7" w:rsidP="00CA34C7">
                    <w:pPr>
                      <w:pStyle w:val="NormalWeb"/>
                      <w:spacing w:before="0" w:beforeAutospacing="0" w:after="0" w:afterAutospacing="0"/>
                      <w:jc w:val="center"/>
                    </w:pPr>
                    <w:r w:rsidRPr="00CA34C7">
                      <w:rPr>
                        <w:rFonts w:asciiTheme="minorHAnsi" w:hAnsi="Arial" w:cstheme="minorBidi"/>
                        <w:b/>
                        <w:bCs/>
                        <w:color w:val="000000" w:themeColor="text1"/>
                        <w:kern w:val="24"/>
                        <w:sz w:val="28"/>
                        <w:szCs w:val="28"/>
                        <w:rtl/>
                      </w:rPr>
                      <w:t xml:space="preserve">הוראות מעבר  </w:t>
                    </w:r>
                    <w:r w:rsidRPr="00CA34C7">
                      <w:rPr>
                        <w:rFonts w:asciiTheme="minorHAnsi" w:hAnsi="Calibri" w:cstheme="minorBidi"/>
                        <w:color w:val="000000" w:themeColor="text1"/>
                        <w:kern w:val="24"/>
                        <w:sz w:val="28"/>
                        <w:szCs w:val="28"/>
                        <w:rtl/>
                      </w:rPr>
                      <w:t>(8)</w:t>
                    </w:r>
                  </w:p>
                </w:txbxContent>
              </v:textbox>
            </v:rect>
          </v:group>
        </w:pict>
      </w:r>
    </w:p>
    <w:p w:rsidR="008E2E6C" w:rsidRDefault="008E2E6C" w:rsidP="00CA34C7">
      <w:pPr>
        <w:tabs>
          <w:tab w:val="left" w:pos="2895"/>
        </w:tabs>
        <w:spacing w:after="120"/>
        <w:ind w:left="-341"/>
        <w:jc w:val="center"/>
        <w:rPr>
          <w:rFonts w:ascii="Arial" w:eastAsia="Times New Roman" w:hAnsi="Arial" w:cs="Arial"/>
          <w:b/>
          <w:bCs/>
          <w:sz w:val="18"/>
          <w:szCs w:val="18"/>
          <w:rtl/>
          <w:lang w:eastAsia="en-US"/>
        </w:rPr>
      </w:pPr>
    </w:p>
    <w:p w:rsidR="00F60B0A" w:rsidRDefault="00F60B0A" w:rsidP="00B867BF">
      <w:pPr>
        <w:tabs>
          <w:tab w:val="left" w:pos="2895"/>
        </w:tabs>
        <w:spacing w:after="0"/>
        <w:ind w:left="-340"/>
        <w:jc w:val="center"/>
        <w:rPr>
          <w:rFonts w:ascii="Arial" w:eastAsia="Times New Roman" w:hAnsi="Arial" w:cs="Arial"/>
          <w:b/>
          <w:bCs/>
          <w:noProof/>
          <w:sz w:val="18"/>
          <w:szCs w:val="18"/>
          <w:rtl/>
          <w:lang w:eastAsia="en-US"/>
        </w:rPr>
      </w:pPr>
    </w:p>
    <w:p w:rsidR="00CA34C7" w:rsidRDefault="00CA34C7" w:rsidP="00B867BF">
      <w:pPr>
        <w:tabs>
          <w:tab w:val="left" w:pos="2895"/>
        </w:tabs>
        <w:spacing w:after="0"/>
        <w:ind w:left="-340"/>
        <w:jc w:val="center"/>
        <w:rPr>
          <w:rFonts w:ascii="Arial" w:eastAsia="Times New Roman" w:hAnsi="Arial" w:cs="Arial"/>
          <w:b/>
          <w:bCs/>
          <w:sz w:val="18"/>
          <w:szCs w:val="18"/>
          <w:rtl/>
          <w:lang w:eastAsia="en-US"/>
        </w:rPr>
      </w:pPr>
    </w:p>
    <w:p w:rsidR="00CA34C7" w:rsidRDefault="00CA34C7" w:rsidP="00B867BF">
      <w:pPr>
        <w:tabs>
          <w:tab w:val="left" w:pos="2895"/>
        </w:tabs>
        <w:spacing w:after="0"/>
        <w:ind w:left="-340"/>
        <w:jc w:val="center"/>
        <w:rPr>
          <w:rFonts w:ascii="Arial" w:eastAsia="Times New Roman" w:hAnsi="Arial" w:cs="Arial"/>
          <w:b/>
          <w:bCs/>
          <w:sz w:val="18"/>
          <w:szCs w:val="18"/>
          <w:rtl/>
          <w:lang w:eastAsia="en-US"/>
        </w:rPr>
      </w:pPr>
    </w:p>
    <w:p w:rsidR="00CA34C7" w:rsidRDefault="00CA34C7" w:rsidP="00B867BF">
      <w:pPr>
        <w:tabs>
          <w:tab w:val="left" w:pos="2895"/>
        </w:tabs>
        <w:spacing w:after="0"/>
        <w:ind w:left="-340"/>
        <w:jc w:val="center"/>
        <w:rPr>
          <w:rFonts w:ascii="Arial" w:eastAsia="Times New Roman" w:hAnsi="Arial" w:cs="Arial"/>
          <w:b/>
          <w:bCs/>
          <w:sz w:val="18"/>
          <w:szCs w:val="18"/>
          <w:rtl/>
          <w:lang w:eastAsia="en-US"/>
        </w:rPr>
      </w:pPr>
    </w:p>
    <w:p w:rsidR="00CA34C7" w:rsidRDefault="00CA34C7" w:rsidP="00B867BF">
      <w:pPr>
        <w:tabs>
          <w:tab w:val="left" w:pos="2895"/>
        </w:tabs>
        <w:spacing w:after="0"/>
        <w:ind w:left="-340"/>
        <w:jc w:val="center"/>
        <w:rPr>
          <w:rFonts w:ascii="Arial" w:eastAsia="Times New Roman" w:hAnsi="Arial" w:cs="Arial"/>
          <w:b/>
          <w:bCs/>
          <w:sz w:val="18"/>
          <w:szCs w:val="18"/>
          <w:lang w:eastAsia="en-US"/>
        </w:rPr>
      </w:pPr>
    </w:p>
    <w:p w:rsidR="00CA34C7" w:rsidRDefault="00CA34C7" w:rsidP="00B867BF">
      <w:pPr>
        <w:tabs>
          <w:tab w:val="left" w:pos="2895"/>
        </w:tabs>
        <w:spacing w:after="120"/>
        <w:jc w:val="center"/>
        <w:rPr>
          <w:rFonts w:ascii="Arial" w:eastAsia="Times New Roman" w:hAnsi="Arial" w:cs="Arial"/>
          <w:b/>
          <w:bCs/>
          <w:sz w:val="18"/>
          <w:szCs w:val="18"/>
          <w:rtl/>
          <w:lang w:eastAsia="en-US"/>
        </w:rPr>
      </w:pPr>
    </w:p>
    <w:p w:rsidR="00CA34C7" w:rsidRDefault="00CA34C7" w:rsidP="00B867BF">
      <w:pPr>
        <w:tabs>
          <w:tab w:val="left" w:pos="2895"/>
        </w:tabs>
        <w:spacing w:after="120"/>
        <w:jc w:val="center"/>
        <w:rPr>
          <w:rFonts w:ascii="Arial" w:eastAsia="Times New Roman" w:hAnsi="Arial" w:cs="Arial"/>
          <w:b/>
          <w:bCs/>
          <w:sz w:val="18"/>
          <w:szCs w:val="18"/>
          <w:rtl/>
          <w:lang w:eastAsia="en-US"/>
        </w:rPr>
      </w:pPr>
    </w:p>
    <w:p w:rsidR="00CA34C7" w:rsidRDefault="00CA34C7" w:rsidP="00B867BF">
      <w:pPr>
        <w:tabs>
          <w:tab w:val="left" w:pos="2895"/>
        </w:tabs>
        <w:spacing w:after="120"/>
        <w:jc w:val="center"/>
        <w:rPr>
          <w:rFonts w:ascii="Arial" w:eastAsia="Times New Roman" w:hAnsi="Arial" w:cs="Arial"/>
          <w:b/>
          <w:bCs/>
          <w:sz w:val="18"/>
          <w:szCs w:val="18"/>
          <w:rtl/>
          <w:lang w:eastAsia="en-US"/>
        </w:rPr>
      </w:pPr>
    </w:p>
    <w:p w:rsidR="00CA34C7" w:rsidRDefault="00CA34C7" w:rsidP="00B867BF">
      <w:pPr>
        <w:tabs>
          <w:tab w:val="left" w:pos="2895"/>
        </w:tabs>
        <w:spacing w:after="120"/>
        <w:jc w:val="center"/>
        <w:rPr>
          <w:rFonts w:ascii="Arial" w:eastAsia="Times New Roman" w:hAnsi="Arial" w:cs="Arial"/>
          <w:b/>
          <w:bCs/>
          <w:sz w:val="18"/>
          <w:szCs w:val="18"/>
          <w:rtl/>
          <w:lang w:eastAsia="en-US"/>
        </w:rPr>
      </w:pPr>
    </w:p>
    <w:p w:rsidR="00CA34C7" w:rsidRDefault="00CA34C7" w:rsidP="00B867BF">
      <w:pPr>
        <w:tabs>
          <w:tab w:val="left" w:pos="2895"/>
        </w:tabs>
        <w:spacing w:after="120"/>
        <w:jc w:val="center"/>
        <w:rPr>
          <w:rFonts w:ascii="Arial" w:eastAsia="Times New Roman" w:hAnsi="Arial" w:cs="Arial"/>
          <w:b/>
          <w:bCs/>
          <w:sz w:val="18"/>
          <w:szCs w:val="18"/>
          <w:rtl/>
          <w:lang w:eastAsia="en-US"/>
        </w:rPr>
      </w:pPr>
    </w:p>
    <w:p w:rsidR="00CA34C7" w:rsidRDefault="00CA34C7" w:rsidP="00B867BF">
      <w:pPr>
        <w:tabs>
          <w:tab w:val="left" w:pos="2895"/>
        </w:tabs>
        <w:spacing w:after="120"/>
        <w:jc w:val="center"/>
        <w:rPr>
          <w:rFonts w:ascii="Arial" w:eastAsia="Times New Roman" w:hAnsi="Arial" w:cs="Arial"/>
          <w:b/>
          <w:bCs/>
          <w:sz w:val="18"/>
          <w:szCs w:val="18"/>
          <w:rtl/>
          <w:lang w:eastAsia="en-US"/>
        </w:rPr>
      </w:pPr>
    </w:p>
    <w:p w:rsidR="00CA34C7" w:rsidRDefault="00CA34C7" w:rsidP="00B867BF">
      <w:pPr>
        <w:tabs>
          <w:tab w:val="left" w:pos="2895"/>
        </w:tabs>
        <w:spacing w:after="120"/>
        <w:jc w:val="center"/>
        <w:rPr>
          <w:rFonts w:ascii="Arial" w:eastAsia="Times New Roman" w:hAnsi="Arial" w:cs="Arial"/>
          <w:b/>
          <w:bCs/>
          <w:sz w:val="18"/>
          <w:szCs w:val="18"/>
          <w:rtl/>
          <w:lang w:eastAsia="en-US"/>
        </w:rPr>
      </w:pPr>
    </w:p>
    <w:p w:rsidR="00CA34C7" w:rsidRDefault="00CA34C7" w:rsidP="00B867BF">
      <w:pPr>
        <w:tabs>
          <w:tab w:val="left" w:pos="2895"/>
        </w:tabs>
        <w:spacing w:after="120"/>
        <w:jc w:val="center"/>
        <w:rPr>
          <w:rFonts w:ascii="Arial" w:eastAsia="Times New Roman" w:hAnsi="Arial" w:cs="Arial"/>
          <w:b/>
          <w:bCs/>
          <w:sz w:val="18"/>
          <w:szCs w:val="18"/>
          <w:rtl/>
          <w:lang w:eastAsia="en-US"/>
        </w:rPr>
      </w:pPr>
    </w:p>
    <w:p w:rsidR="00CA34C7" w:rsidRDefault="00CA34C7" w:rsidP="00B867BF">
      <w:pPr>
        <w:tabs>
          <w:tab w:val="left" w:pos="2895"/>
        </w:tabs>
        <w:spacing w:after="120"/>
        <w:jc w:val="center"/>
        <w:rPr>
          <w:rFonts w:ascii="Arial" w:eastAsia="Times New Roman" w:hAnsi="Arial" w:cs="Arial"/>
          <w:b/>
          <w:bCs/>
          <w:sz w:val="18"/>
          <w:szCs w:val="18"/>
          <w:rtl/>
          <w:lang w:eastAsia="en-US"/>
        </w:rPr>
      </w:pPr>
    </w:p>
    <w:p w:rsidR="00CA34C7" w:rsidRDefault="00CA34C7" w:rsidP="00B867BF">
      <w:pPr>
        <w:tabs>
          <w:tab w:val="left" w:pos="2895"/>
        </w:tabs>
        <w:spacing w:after="120"/>
        <w:jc w:val="center"/>
        <w:rPr>
          <w:rFonts w:ascii="Arial" w:eastAsia="Times New Roman" w:hAnsi="Arial" w:cs="Arial"/>
          <w:b/>
          <w:bCs/>
          <w:sz w:val="18"/>
          <w:szCs w:val="18"/>
          <w:rtl/>
          <w:lang w:eastAsia="en-US"/>
        </w:rPr>
      </w:pPr>
    </w:p>
    <w:p w:rsidR="00CA34C7" w:rsidRDefault="00CA34C7" w:rsidP="00B867BF">
      <w:pPr>
        <w:tabs>
          <w:tab w:val="left" w:pos="2895"/>
        </w:tabs>
        <w:spacing w:after="120"/>
        <w:jc w:val="center"/>
        <w:rPr>
          <w:rFonts w:ascii="Arial" w:eastAsia="Times New Roman" w:hAnsi="Arial" w:cs="Arial"/>
          <w:b/>
          <w:bCs/>
          <w:sz w:val="18"/>
          <w:szCs w:val="18"/>
          <w:rtl/>
          <w:lang w:eastAsia="en-US"/>
        </w:rPr>
      </w:pPr>
    </w:p>
    <w:p w:rsidR="00CA34C7" w:rsidRDefault="00CA34C7" w:rsidP="00B867BF">
      <w:pPr>
        <w:tabs>
          <w:tab w:val="left" w:pos="2895"/>
        </w:tabs>
        <w:spacing w:after="120"/>
        <w:jc w:val="center"/>
        <w:rPr>
          <w:rFonts w:ascii="Arial" w:eastAsia="Times New Roman" w:hAnsi="Arial" w:cs="Arial"/>
          <w:b/>
          <w:bCs/>
          <w:sz w:val="18"/>
          <w:szCs w:val="18"/>
          <w:rtl/>
          <w:lang w:eastAsia="en-US"/>
        </w:rPr>
      </w:pPr>
    </w:p>
    <w:p w:rsidR="00CA34C7" w:rsidRDefault="00CA34C7" w:rsidP="00B867BF">
      <w:pPr>
        <w:tabs>
          <w:tab w:val="left" w:pos="2895"/>
        </w:tabs>
        <w:spacing w:after="120"/>
        <w:jc w:val="center"/>
        <w:rPr>
          <w:rFonts w:ascii="Arial" w:eastAsia="Times New Roman" w:hAnsi="Arial" w:cs="Arial"/>
          <w:b/>
          <w:bCs/>
          <w:sz w:val="18"/>
          <w:szCs w:val="18"/>
          <w:rtl/>
          <w:lang w:eastAsia="en-US"/>
        </w:rPr>
      </w:pPr>
    </w:p>
    <w:p w:rsidR="00CA34C7" w:rsidRDefault="00CA34C7" w:rsidP="00B867BF">
      <w:pPr>
        <w:tabs>
          <w:tab w:val="left" w:pos="2895"/>
        </w:tabs>
        <w:spacing w:after="120"/>
        <w:jc w:val="center"/>
        <w:rPr>
          <w:rFonts w:ascii="Arial" w:eastAsia="Times New Roman" w:hAnsi="Arial" w:cs="Arial"/>
          <w:b/>
          <w:bCs/>
          <w:sz w:val="18"/>
          <w:szCs w:val="18"/>
          <w:rtl/>
          <w:lang w:eastAsia="en-US"/>
        </w:rPr>
      </w:pPr>
    </w:p>
    <w:p w:rsidR="00CA34C7" w:rsidRDefault="00CA34C7" w:rsidP="00B867BF">
      <w:pPr>
        <w:tabs>
          <w:tab w:val="left" w:pos="2895"/>
        </w:tabs>
        <w:spacing w:after="120"/>
        <w:jc w:val="center"/>
        <w:rPr>
          <w:rFonts w:ascii="Arial" w:eastAsia="Times New Roman" w:hAnsi="Arial" w:cs="Arial"/>
          <w:b/>
          <w:bCs/>
          <w:sz w:val="18"/>
          <w:szCs w:val="18"/>
          <w:rtl/>
          <w:lang w:eastAsia="en-US"/>
        </w:rPr>
      </w:pPr>
    </w:p>
    <w:p w:rsidR="00CA34C7" w:rsidRDefault="00CA34C7" w:rsidP="00B867BF">
      <w:pPr>
        <w:tabs>
          <w:tab w:val="left" w:pos="2895"/>
        </w:tabs>
        <w:spacing w:after="120"/>
        <w:jc w:val="center"/>
        <w:rPr>
          <w:rFonts w:ascii="Arial" w:eastAsia="Times New Roman" w:hAnsi="Arial" w:cs="Arial"/>
          <w:b/>
          <w:bCs/>
          <w:sz w:val="18"/>
          <w:szCs w:val="18"/>
          <w:rtl/>
          <w:lang w:eastAsia="en-US"/>
        </w:rPr>
      </w:pPr>
    </w:p>
    <w:p w:rsidR="00CA34C7" w:rsidRDefault="00CA34C7" w:rsidP="00CA34C7">
      <w:pPr>
        <w:tabs>
          <w:tab w:val="left" w:pos="2895"/>
        </w:tabs>
        <w:spacing w:after="120"/>
        <w:rPr>
          <w:rFonts w:ascii="Arial" w:eastAsia="Times New Roman" w:hAnsi="Arial" w:cs="Arial"/>
          <w:b/>
          <w:bCs/>
          <w:sz w:val="18"/>
          <w:szCs w:val="18"/>
          <w:rtl/>
          <w:lang w:eastAsia="en-US"/>
        </w:rPr>
      </w:pPr>
    </w:p>
    <w:p w:rsidR="00F60B0A" w:rsidRDefault="00F60B0A" w:rsidP="00B867BF">
      <w:pPr>
        <w:tabs>
          <w:tab w:val="left" w:pos="2895"/>
        </w:tabs>
        <w:spacing w:after="120"/>
        <w:jc w:val="center"/>
        <w:rPr>
          <w:rFonts w:ascii="Arial" w:eastAsia="Times New Roman" w:hAnsi="Arial" w:cs="Arial"/>
          <w:b/>
          <w:bCs/>
          <w:sz w:val="18"/>
          <w:szCs w:val="18"/>
          <w:lang w:eastAsia="en-US"/>
        </w:rPr>
      </w:pPr>
      <w:r>
        <w:rPr>
          <w:rFonts w:ascii="Arial" w:eastAsia="Times New Roman" w:hAnsi="Arial" w:cs="Arial" w:hint="cs"/>
          <w:b/>
          <w:bCs/>
          <w:sz w:val="18"/>
          <w:szCs w:val="18"/>
          <w:rtl/>
          <w:lang w:eastAsia="en-US"/>
        </w:rPr>
        <w:t>תרשים 14 - מבנה פרק מסילות ברזל</w:t>
      </w:r>
    </w:p>
    <w:p w:rsidR="00F60B0A" w:rsidRDefault="00F60B0A" w:rsidP="00F60B0A">
      <w:pPr>
        <w:tabs>
          <w:tab w:val="left" w:pos="2895"/>
        </w:tabs>
        <w:spacing w:after="120"/>
        <w:ind w:left="-341"/>
        <w:jc w:val="center"/>
        <w:rPr>
          <w:rFonts w:ascii="Arial" w:eastAsia="Times New Roman" w:hAnsi="Arial" w:cs="Arial"/>
          <w:b/>
          <w:bCs/>
          <w:sz w:val="18"/>
          <w:szCs w:val="18"/>
          <w:lang w:eastAsia="en-US"/>
        </w:rPr>
      </w:pPr>
    </w:p>
    <w:p w:rsidR="00F60B0A" w:rsidRDefault="00F60B0A" w:rsidP="00F60B0A">
      <w:pPr>
        <w:tabs>
          <w:tab w:val="left" w:pos="2895"/>
        </w:tabs>
        <w:spacing w:after="120"/>
        <w:ind w:left="-341"/>
        <w:jc w:val="center"/>
        <w:rPr>
          <w:rFonts w:ascii="Arial" w:eastAsia="Times New Roman" w:hAnsi="Arial" w:cs="Arial"/>
          <w:b/>
          <w:bCs/>
          <w:sz w:val="18"/>
          <w:szCs w:val="18"/>
          <w:lang w:eastAsia="en-US"/>
        </w:rPr>
      </w:pPr>
    </w:p>
    <w:p w:rsidR="00F60B0A" w:rsidRDefault="00F60B0A" w:rsidP="00F60B0A">
      <w:pPr>
        <w:tabs>
          <w:tab w:val="left" w:pos="2895"/>
        </w:tabs>
        <w:spacing w:after="120"/>
        <w:ind w:left="-341"/>
        <w:jc w:val="center"/>
        <w:rPr>
          <w:rFonts w:ascii="Arial" w:eastAsia="Times New Roman" w:hAnsi="Arial" w:cs="Arial"/>
          <w:b/>
          <w:bCs/>
          <w:sz w:val="18"/>
          <w:szCs w:val="18"/>
          <w:lang w:eastAsia="en-US"/>
        </w:rPr>
      </w:pPr>
    </w:p>
    <w:p w:rsidR="008E2E6C" w:rsidRPr="00DE1E2A" w:rsidRDefault="008E2E6C" w:rsidP="00F60B0A">
      <w:pPr>
        <w:tabs>
          <w:tab w:val="left" w:pos="2895"/>
        </w:tabs>
        <w:spacing w:after="120"/>
        <w:ind w:left="-341"/>
        <w:jc w:val="center"/>
        <w:rPr>
          <w:rFonts w:ascii="Arial" w:eastAsia="Times New Roman" w:hAnsi="Arial" w:cs="Arial"/>
          <w:b/>
          <w:bCs/>
          <w:sz w:val="18"/>
          <w:szCs w:val="18"/>
          <w:rtl/>
          <w:lang w:eastAsia="en-US"/>
        </w:rPr>
      </w:pPr>
    </w:p>
    <w:p w:rsidR="00FF0BFB" w:rsidRPr="00FF0BFB" w:rsidRDefault="00FF0BFB" w:rsidP="00422FD4">
      <w:pPr>
        <w:bidi w:val="0"/>
        <w:spacing w:after="80"/>
        <w:rPr>
          <w:rFonts w:ascii="Arial" w:eastAsia="Times New Roman" w:hAnsi="Arial" w:cs="Arial"/>
          <w:b/>
          <w:bCs/>
          <w:smallCaps/>
          <w:spacing w:val="5"/>
          <w:sz w:val="36"/>
          <w:szCs w:val="36"/>
          <w:rtl/>
          <w:lang w:eastAsia="en-US"/>
        </w:rPr>
      </w:pPr>
      <w:bookmarkStart w:id="171" w:name="_Toc11854542"/>
      <w:r w:rsidRPr="00FF0BFB">
        <w:rPr>
          <w:rFonts w:ascii="Arial" w:eastAsia="Times New Roman" w:hAnsi="Arial" w:cs="Arial"/>
          <w:b/>
          <w:bCs/>
          <w:i/>
          <w:iCs/>
          <w:sz w:val="36"/>
          <w:szCs w:val="36"/>
          <w:rtl/>
          <w:lang w:eastAsia="en-US"/>
        </w:rPr>
        <w:br w:type="page"/>
      </w:r>
    </w:p>
    <w:p w:rsidR="006847F0" w:rsidRDefault="006847F0" w:rsidP="00422FD4">
      <w:pPr>
        <w:pStyle w:val="Heading4"/>
        <w:spacing w:after="200" w:line="276" w:lineRule="auto"/>
        <w:rPr>
          <w:rFonts w:ascii="Arial" w:eastAsia="Times New Roman" w:hAnsi="Arial" w:cs="Arial"/>
          <w:smallCaps/>
          <w:sz w:val="36"/>
          <w:szCs w:val="36"/>
          <w:rtl/>
        </w:rPr>
        <w:sectPr w:rsidR="006847F0" w:rsidSect="009E5CC9">
          <w:headerReference w:type="default" r:id="rId42"/>
          <w:footerReference w:type="default" r:id="rId43"/>
          <w:pgSz w:w="11906" w:h="16838"/>
          <w:pgMar w:top="1440" w:right="1800" w:bottom="1440" w:left="1800" w:header="708" w:footer="417" w:gutter="0"/>
          <w:cols w:space="708"/>
          <w:bidi/>
          <w:rtlGutter/>
          <w:docGrid w:linePitch="360"/>
        </w:sectPr>
      </w:pPr>
    </w:p>
    <w:p w:rsidR="00FF0BFB" w:rsidRPr="006847F0" w:rsidRDefault="00FF0BFB" w:rsidP="00422FD4">
      <w:pPr>
        <w:pStyle w:val="Heading4"/>
        <w:spacing w:after="200" w:line="276" w:lineRule="auto"/>
        <w:rPr>
          <w:rFonts w:ascii="Arial" w:eastAsia="Times New Roman" w:hAnsi="Arial" w:cs="Arial"/>
          <w:b w:val="0"/>
          <w:bCs w:val="0"/>
          <w:smallCaps/>
          <w:color w:val="C00000"/>
          <w:sz w:val="44"/>
          <w:szCs w:val="44"/>
          <w:rtl/>
        </w:rPr>
      </w:pPr>
      <w:bookmarkStart w:id="172" w:name="_Toc39227540"/>
      <w:r w:rsidRPr="006847F0">
        <w:rPr>
          <w:rFonts w:ascii="Arial" w:eastAsia="Times New Roman" w:hAnsi="Arial" w:cs="Arial"/>
          <w:smallCaps/>
          <w:color w:val="C00000"/>
          <w:sz w:val="44"/>
          <w:szCs w:val="44"/>
          <w:rtl/>
        </w:rPr>
        <w:lastRenderedPageBreak/>
        <w:t>פרק דרכים</w:t>
      </w:r>
      <w:bookmarkEnd w:id="171"/>
      <w:r w:rsidR="006847F0">
        <w:rPr>
          <w:rFonts w:ascii="Arial" w:eastAsia="Times New Roman" w:hAnsi="Arial" w:cs="Arial" w:hint="cs"/>
          <w:b w:val="0"/>
          <w:bCs w:val="0"/>
          <w:smallCaps/>
          <w:color w:val="C00000"/>
          <w:sz w:val="44"/>
          <w:szCs w:val="44"/>
          <w:rtl/>
        </w:rPr>
        <w:t xml:space="preserve"> </w:t>
      </w:r>
      <w:r w:rsidR="006847F0" w:rsidRPr="006847F0">
        <w:rPr>
          <w:rFonts w:ascii="Arial" w:eastAsia="Times New Roman" w:hAnsi="Arial" w:cs="Arial" w:hint="cs"/>
          <w:smallCaps/>
          <w:color w:val="808080" w:themeColor="background1" w:themeShade="80"/>
          <w:sz w:val="44"/>
          <w:szCs w:val="44"/>
          <w:rtl/>
        </w:rPr>
        <w:t>הוראות</w:t>
      </w:r>
      <w:bookmarkEnd w:id="172"/>
    </w:p>
    <w:p w:rsidR="00FF0BFB" w:rsidRPr="00FF0BFB" w:rsidRDefault="00FF0BFB" w:rsidP="001C491A">
      <w:pPr>
        <w:numPr>
          <w:ilvl w:val="0"/>
          <w:numId w:val="47"/>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 xml:space="preserve">מטרות </w:t>
      </w:r>
    </w:p>
    <w:p w:rsidR="00FF0BFB" w:rsidRPr="00191323" w:rsidRDefault="00FF0BFB" w:rsidP="001C491A">
      <w:pPr>
        <w:numPr>
          <w:ilvl w:val="1"/>
          <w:numId w:val="47"/>
        </w:numPr>
        <w:spacing w:after="120"/>
        <w:ind w:left="709" w:hanging="709"/>
        <w:jc w:val="both"/>
        <w:rPr>
          <w:rFonts w:ascii="Arial" w:eastAsia="Times New Roman" w:hAnsi="Arial" w:cs="Arial"/>
          <w:sz w:val="21"/>
          <w:szCs w:val="21"/>
          <w:lang w:eastAsia="en-US"/>
        </w:rPr>
      </w:pPr>
      <w:r w:rsidRPr="00191323">
        <w:rPr>
          <w:rFonts w:ascii="Arial" w:eastAsia="Times New Roman" w:hAnsi="Arial" w:cs="Arial"/>
          <w:sz w:val="21"/>
          <w:szCs w:val="21"/>
          <w:rtl/>
          <w:lang w:eastAsia="en-US"/>
        </w:rPr>
        <w:t>להתוות את רשת הדרכים הארצית תוך קביעת מדרג ותפקוד של דרכים וקטעי דרך.</w:t>
      </w:r>
    </w:p>
    <w:p w:rsidR="00FF0BFB" w:rsidRPr="00191323" w:rsidRDefault="00FF0BFB" w:rsidP="001C491A">
      <w:pPr>
        <w:numPr>
          <w:ilvl w:val="1"/>
          <w:numId w:val="47"/>
        </w:numPr>
        <w:spacing w:after="120"/>
        <w:ind w:left="709" w:hanging="709"/>
        <w:jc w:val="both"/>
        <w:rPr>
          <w:rFonts w:ascii="Arial" w:eastAsia="Times New Roman" w:hAnsi="Arial" w:cs="Arial"/>
          <w:sz w:val="21"/>
          <w:szCs w:val="21"/>
          <w:lang w:eastAsia="en-US"/>
        </w:rPr>
      </w:pPr>
      <w:r w:rsidRPr="00191323">
        <w:rPr>
          <w:rFonts w:ascii="Arial" w:eastAsia="Times New Roman" w:hAnsi="Arial" w:cs="Arial"/>
          <w:sz w:val="21"/>
          <w:szCs w:val="21"/>
          <w:rtl/>
          <w:lang w:eastAsia="en-US"/>
        </w:rPr>
        <w:t>לקבוע כללים למניעת מפגעים סביבתיים, שמירת הסביבה והנוף וכללים להתוויית דרכים ודרכים נופיות.</w:t>
      </w:r>
    </w:p>
    <w:p w:rsidR="00FF0BFB" w:rsidRPr="00191323" w:rsidRDefault="00FF0BFB" w:rsidP="001C491A">
      <w:pPr>
        <w:numPr>
          <w:ilvl w:val="1"/>
          <w:numId w:val="47"/>
        </w:numPr>
        <w:spacing w:after="120"/>
        <w:ind w:left="709" w:hanging="709"/>
        <w:jc w:val="both"/>
        <w:rPr>
          <w:rFonts w:ascii="Arial" w:eastAsia="Times New Roman" w:hAnsi="Arial" w:cs="Arial"/>
          <w:sz w:val="21"/>
          <w:szCs w:val="21"/>
          <w:rtl/>
          <w:lang w:eastAsia="en-US"/>
        </w:rPr>
      </w:pPr>
      <w:r w:rsidRPr="00191323">
        <w:rPr>
          <w:rFonts w:ascii="Arial" w:eastAsia="Times New Roman" w:hAnsi="Arial" w:cs="Arial"/>
          <w:sz w:val="21"/>
          <w:szCs w:val="21"/>
          <w:rtl/>
          <w:lang w:eastAsia="en-US"/>
        </w:rPr>
        <w:t xml:space="preserve">לחייב את מערכת התכניות לפי פרק ג' בחוק לשמור על רצועות הקרקע להקמתה ותפקודה של רשת הדרכים הארצית. </w:t>
      </w:r>
    </w:p>
    <w:p w:rsidR="00FF0BFB" w:rsidRPr="00191323" w:rsidRDefault="00FF0BFB" w:rsidP="001C491A">
      <w:pPr>
        <w:numPr>
          <w:ilvl w:val="1"/>
          <w:numId w:val="47"/>
        </w:numPr>
        <w:spacing w:after="120"/>
        <w:ind w:left="709" w:hanging="709"/>
        <w:jc w:val="both"/>
        <w:rPr>
          <w:rFonts w:ascii="Arial" w:eastAsia="Times New Roman" w:hAnsi="Arial" w:cs="Arial"/>
          <w:sz w:val="21"/>
          <w:szCs w:val="21"/>
          <w:lang w:eastAsia="en-US"/>
        </w:rPr>
      </w:pPr>
      <w:r w:rsidRPr="00191323">
        <w:rPr>
          <w:rFonts w:ascii="Arial" w:eastAsia="Times New Roman" w:hAnsi="Arial" w:cs="Arial"/>
          <w:sz w:val="21"/>
          <w:szCs w:val="21"/>
          <w:rtl/>
          <w:lang w:eastAsia="en-US"/>
        </w:rPr>
        <w:t>לקבוע הנחיות לעריכת תכניות לדרכים.</w:t>
      </w:r>
    </w:p>
    <w:p w:rsidR="00FF0BFB" w:rsidRPr="00191323" w:rsidRDefault="00FF0BFB" w:rsidP="00F8355C">
      <w:pPr>
        <w:spacing w:after="120"/>
        <w:ind w:left="85"/>
        <w:jc w:val="both"/>
        <w:rPr>
          <w:rFonts w:ascii="Arial" w:eastAsia="HGMinchoB" w:hAnsi="Arial" w:cs="Arial"/>
          <w:sz w:val="21"/>
          <w:szCs w:val="21"/>
          <w:rtl/>
          <w:lang w:eastAsia="en-US"/>
        </w:rPr>
      </w:pPr>
    </w:p>
    <w:p w:rsidR="00FF0BFB" w:rsidRPr="00FF0BFB" w:rsidRDefault="00FF0BFB" w:rsidP="001C491A">
      <w:pPr>
        <w:numPr>
          <w:ilvl w:val="0"/>
          <w:numId w:val="47"/>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הגדרות</w:t>
      </w:r>
    </w:p>
    <w:tbl>
      <w:tblPr>
        <w:tblpPr w:leftFromText="180" w:rightFromText="180" w:vertAnchor="text" w:horzAnchor="margin" w:tblpXSpec="center" w:tblpY="85"/>
        <w:bidiVisual/>
        <w:tblW w:w="8335" w:type="dxa"/>
        <w:shd w:val="clear" w:color="auto" w:fill="FFFFFF"/>
        <w:tblLook w:val="04A0" w:firstRow="1" w:lastRow="0" w:firstColumn="1" w:lastColumn="0" w:noHBand="0" w:noVBand="1"/>
      </w:tblPr>
      <w:tblGrid>
        <w:gridCol w:w="1537"/>
        <w:gridCol w:w="6798"/>
      </w:tblGrid>
      <w:tr w:rsidR="00FF0BFB" w:rsidRPr="00F8355C" w:rsidTr="00FF0BFB">
        <w:trPr>
          <w:trHeight w:val="20"/>
        </w:trPr>
        <w:tc>
          <w:tcPr>
            <w:tcW w:w="1537" w:type="dxa"/>
            <w:shd w:val="clear" w:color="auto" w:fill="FFFFFF"/>
          </w:tcPr>
          <w:p w:rsidR="00FF0BFB" w:rsidRPr="00F8355C" w:rsidRDefault="00FF0BFB" w:rsidP="00F8355C">
            <w:pPr>
              <w:spacing w:after="120"/>
              <w:ind w:left="85"/>
              <w:jc w:val="right"/>
              <w:rPr>
                <w:rFonts w:ascii="Arial" w:eastAsia="HGMinchoB" w:hAnsi="Arial" w:cs="Arial"/>
                <w:b/>
                <w:bCs/>
                <w:sz w:val="21"/>
                <w:szCs w:val="21"/>
                <w:lang w:eastAsia="en-US"/>
              </w:rPr>
            </w:pPr>
            <w:r w:rsidRPr="00F8355C">
              <w:rPr>
                <w:rFonts w:ascii="Arial" w:eastAsia="HGMinchoB" w:hAnsi="Arial" w:cs="Arial"/>
                <w:b/>
                <w:bCs/>
                <w:sz w:val="21"/>
                <w:szCs w:val="21"/>
                <w:rtl/>
                <w:lang w:eastAsia="en-US"/>
              </w:rPr>
              <w:t>גוף מוסמך</w:t>
            </w:r>
          </w:p>
        </w:tc>
        <w:tc>
          <w:tcPr>
            <w:tcW w:w="6798" w:type="dxa"/>
            <w:shd w:val="clear" w:color="auto" w:fill="FFFFFF"/>
          </w:tcPr>
          <w:p w:rsidR="00FF0BFB" w:rsidRPr="00F8355C" w:rsidRDefault="00FF0BFB" w:rsidP="00F8355C">
            <w:pPr>
              <w:tabs>
                <w:tab w:val="right" w:pos="6592"/>
              </w:tabs>
              <w:spacing w:after="120"/>
              <w:ind w:left="85"/>
              <w:jc w:val="both"/>
              <w:rPr>
                <w:rFonts w:ascii="Arial" w:eastAsia="HGMinchoB" w:hAnsi="Arial" w:cs="Arial"/>
                <w:sz w:val="21"/>
                <w:szCs w:val="21"/>
                <w:lang w:eastAsia="en-US"/>
              </w:rPr>
            </w:pPr>
            <w:r w:rsidRPr="00F8355C">
              <w:rPr>
                <w:rFonts w:ascii="Arial" w:eastAsia="HGMinchoB" w:hAnsi="Arial" w:cs="Arial"/>
                <w:sz w:val="21"/>
                <w:szCs w:val="21"/>
                <w:rtl/>
                <w:lang w:eastAsia="en-US"/>
              </w:rPr>
              <w:t>רשות שהוקמה ע"פ דין או גוף שהוסמך בחוק או בהחלטת ממשלה לעניין הדרך.</w:t>
            </w:r>
            <w:r w:rsidRPr="00F8355C">
              <w:rPr>
                <w:rFonts w:ascii="Arial" w:eastAsia="HGMinchoB" w:hAnsi="Arial" w:cs="Arial"/>
                <w:b/>
                <w:bCs/>
                <w:sz w:val="21"/>
                <w:szCs w:val="21"/>
                <w:rtl/>
                <w:lang w:eastAsia="en-US"/>
              </w:rPr>
              <w:t xml:space="preserve"> </w:t>
            </w:r>
          </w:p>
        </w:tc>
      </w:tr>
      <w:tr w:rsidR="00FF0BFB" w:rsidRPr="00F8355C" w:rsidTr="00FF0BFB">
        <w:trPr>
          <w:trHeight w:val="20"/>
        </w:trPr>
        <w:tc>
          <w:tcPr>
            <w:tcW w:w="1537" w:type="dxa"/>
            <w:shd w:val="clear" w:color="auto" w:fill="FFFFFF"/>
          </w:tcPr>
          <w:p w:rsidR="00FF0BFB" w:rsidRPr="00F8355C" w:rsidRDefault="00FF0BFB" w:rsidP="00F8355C">
            <w:pPr>
              <w:spacing w:after="120"/>
              <w:ind w:left="85"/>
              <w:jc w:val="right"/>
              <w:rPr>
                <w:rFonts w:ascii="Arial" w:eastAsia="HGMinchoB" w:hAnsi="Arial" w:cs="Arial"/>
                <w:b/>
                <w:bCs/>
                <w:sz w:val="21"/>
                <w:szCs w:val="21"/>
                <w:lang w:eastAsia="en-US"/>
              </w:rPr>
            </w:pPr>
            <w:r w:rsidRPr="00F8355C">
              <w:rPr>
                <w:rFonts w:ascii="Arial" w:eastAsia="HGMinchoB" w:hAnsi="Arial" w:cs="Arial"/>
                <w:b/>
                <w:bCs/>
                <w:sz w:val="21"/>
                <w:szCs w:val="21"/>
                <w:rtl/>
                <w:lang w:eastAsia="en-US"/>
              </w:rPr>
              <w:t xml:space="preserve">דרך </w:t>
            </w:r>
          </w:p>
        </w:tc>
        <w:tc>
          <w:tcPr>
            <w:tcW w:w="6798" w:type="dxa"/>
            <w:shd w:val="clear" w:color="auto" w:fill="FFFFFF"/>
          </w:tcPr>
          <w:p w:rsidR="00FF0BFB" w:rsidRPr="00F8355C" w:rsidRDefault="00FF0BFB" w:rsidP="00F8355C">
            <w:pPr>
              <w:tabs>
                <w:tab w:val="right" w:pos="6592"/>
              </w:tabs>
              <w:spacing w:after="120"/>
              <w:ind w:left="85"/>
              <w:jc w:val="both"/>
              <w:rPr>
                <w:rFonts w:ascii="Arial" w:eastAsia="HGMinchoB" w:hAnsi="Arial" w:cs="Arial"/>
                <w:sz w:val="21"/>
                <w:szCs w:val="21"/>
                <w:lang w:eastAsia="en-US"/>
              </w:rPr>
            </w:pPr>
            <w:r w:rsidRPr="00F8355C">
              <w:rPr>
                <w:rFonts w:ascii="Arial" w:eastAsia="HGMinchoB" w:hAnsi="Arial" w:cs="Arial"/>
                <w:sz w:val="21"/>
                <w:szCs w:val="21"/>
                <w:rtl/>
                <w:lang w:eastAsia="en-US"/>
              </w:rPr>
              <w:t>כל דרך הכלולה ברשת הדרכים הארצית, לרבות קטע ממנה.</w:t>
            </w:r>
          </w:p>
        </w:tc>
      </w:tr>
      <w:tr w:rsidR="00FF0BFB" w:rsidRPr="00F8355C" w:rsidTr="00FF0BFB">
        <w:trPr>
          <w:trHeight w:val="20"/>
        </w:trPr>
        <w:tc>
          <w:tcPr>
            <w:tcW w:w="1537" w:type="dxa"/>
            <w:shd w:val="clear" w:color="auto" w:fill="FFFFFF"/>
          </w:tcPr>
          <w:p w:rsidR="00FF0BFB" w:rsidRPr="00F8355C" w:rsidRDefault="00FF0BFB" w:rsidP="00F8355C">
            <w:pPr>
              <w:spacing w:after="120"/>
              <w:ind w:left="85"/>
              <w:jc w:val="right"/>
              <w:rPr>
                <w:rFonts w:ascii="Arial" w:eastAsia="HGMinchoB" w:hAnsi="Arial" w:cs="Arial"/>
                <w:b/>
                <w:bCs/>
                <w:sz w:val="21"/>
                <w:szCs w:val="21"/>
                <w:lang w:eastAsia="en-US"/>
              </w:rPr>
            </w:pPr>
            <w:r w:rsidRPr="00F8355C">
              <w:rPr>
                <w:rFonts w:ascii="Arial" w:eastAsia="HGMinchoB" w:hAnsi="Arial" w:cs="Arial"/>
                <w:b/>
                <w:bCs/>
                <w:sz w:val="21"/>
                <w:szCs w:val="21"/>
                <w:rtl/>
                <w:lang w:eastAsia="en-US"/>
              </w:rPr>
              <w:t>דרך אזורית</w:t>
            </w:r>
          </w:p>
        </w:tc>
        <w:tc>
          <w:tcPr>
            <w:tcW w:w="6798" w:type="dxa"/>
            <w:shd w:val="clear" w:color="auto" w:fill="FFFFFF"/>
          </w:tcPr>
          <w:p w:rsidR="00FF0BFB" w:rsidRPr="00F8355C" w:rsidRDefault="00FF0BFB" w:rsidP="00F8355C">
            <w:pPr>
              <w:tabs>
                <w:tab w:val="right" w:pos="6592"/>
              </w:tabs>
              <w:spacing w:after="120"/>
              <w:ind w:left="85"/>
              <w:jc w:val="both"/>
              <w:rPr>
                <w:rFonts w:ascii="Arial" w:eastAsia="HGMinchoB" w:hAnsi="Arial" w:cs="Arial"/>
                <w:sz w:val="21"/>
                <w:szCs w:val="21"/>
                <w:rtl/>
                <w:lang w:eastAsia="en-US"/>
              </w:rPr>
            </w:pPr>
            <w:r w:rsidRPr="00F8355C">
              <w:rPr>
                <w:rFonts w:ascii="Arial" w:eastAsia="HGMinchoB" w:hAnsi="Arial" w:cs="Arial"/>
                <w:sz w:val="21"/>
                <w:szCs w:val="21"/>
                <w:rtl/>
                <w:lang w:eastAsia="en-US"/>
              </w:rPr>
              <w:t>מקשרת בין ישובים ואוספת תנועה מדרכים מקומיות.</w:t>
            </w:r>
          </w:p>
        </w:tc>
      </w:tr>
      <w:tr w:rsidR="00FF0BFB" w:rsidRPr="00F8355C" w:rsidTr="00FF0BFB">
        <w:trPr>
          <w:trHeight w:val="20"/>
        </w:trPr>
        <w:tc>
          <w:tcPr>
            <w:tcW w:w="1537" w:type="dxa"/>
            <w:shd w:val="clear" w:color="auto" w:fill="FFFFFF"/>
          </w:tcPr>
          <w:p w:rsidR="00FF0BFB" w:rsidRPr="00F8355C" w:rsidRDefault="00FF0BFB" w:rsidP="00F8355C">
            <w:pPr>
              <w:spacing w:after="120"/>
              <w:ind w:left="85"/>
              <w:jc w:val="right"/>
              <w:rPr>
                <w:rFonts w:ascii="Arial" w:eastAsia="HGMinchoB" w:hAnsi="Arial" w:cs="Arial"/>
                <w:b/>
                <w:bCs/>
                <w:sz w:val="21"/>
                <w:szCs w:val="21"/>
                <w:lang w:eastAsia="en-US"/>
              </w:rPr>
            </w:pPr>
            <w:r w:rsidRPr="00F8355C">
              <w:rPr>
                <w:rFonts w:ascii="Arial" w:eastAsia="HGMinchoB" w:hAnsi="Arial" w:cs="Arial"/>
                <w:b/>
                <w:bCs/>
                <w:sz w:val="21"/>
                <w:szCs w:val="21"/>
                <w:rtl/>
                <w:lang w:eastAsia="en-US"/>
              </w:rPr>
              <w:t>דרך מהירה</w:t>
            </w:r>
          </w:p>
        </w:tc>
        <w:tc>
          <w:tcPr>
            <w:tcW w:w="6798" w:type="dxa"/>
            <w:shd w:val="clear" w:color="auto" w:fill="FFFFFF"/>
          </w:tcPr>
          <w:p w:rsidR="00FF0BFB" w:rsidRPr="00F8355C" w:rsidRDefault="00FF0BFB" w:rsidP="00F8355C">
            <w:pPr>
              <w:tabs>
                <w:tab w:val="right" w:pos="6592"/>
              </w:tabs>
              <w:spacing w:after="120"/>
              <w:ind w:left="85"/>
              <w:jc w:val="both"/>
              <w:rPr>
                <w:rFonts w:ascii="Arial" w:eastAsia="HGMinchoB" w:hAnsi="Arial" w:cs="Arial"/>
                <w:sz w:val="21"/>
                <w:szCs w:val="21"/>
                <w:lang w:eastAsia="en-US"/>
              </w:rPr>
            </w:pPr>
            <w:r w:rsidRPr="00F8355C">
              <w:rPr>
                <w:rFonts w:ascii="Arial" w:eastAsia="HGMinchoB" w:hAnsi="Arial" w:cs="Arial"/>
                <w:sz w:val="21"/>
                <w:szCs w:val="21"/>
                <w:rtl/>
                <w:lang w:eastAsia="en-US"/>
              </w:rPr>
              <w:t>מקשרת בין מוקדי פעילות היוצרים נפחי תנועה גדולים והאוספת תנועה מדרכים ראשיות ואזוריות.</w:t>
            </w:r>
          </w:p>
        </w:tc>
      </w:tr>
      <w:tr w:rsidR="00FF0BFB" w:rsidRPr="00F8355C" w:rsidTr="00FF0BFB">
        <w:trPr>
          <w:trHeight w:val="20"/>
        </w:trPr>
        <w:tc>
          <w:tcPr>
            <w:tcW w:w="1537" w:type="dxa"/>
            <w:shd w:val="clear" w:color="auto" w:fill="FFFFFF"/>
          </w:tcPr>
          <w:p w:rsidR="00FF0BFB" w:rsidRPr="00F8355C" w:rsidRDefault="00FF0BFB" w:rsidP="00F8355C">
            <w:pPr>
              <w:spacing w:after="120"/>
              <w:ind w:left="85"/>
              <w:jc w:val="right"/>
              <w:rPr>
                <w:rFonts w:ascii="Arial" w:eastAsia="HGMinchoB" w:hAnsi="Arial" w:cs="Arial"/>
                <w:b/>
                <w:bCs/>
                <w:sz w:val="21"/>
                <w:szCs w:val="21"/>
                <w:lang w:eastAsia="en-US"/>
              </w:rPr>
            </w:pPr>
            <w:r w:rsidRPr="00F8355C">
              <w:rPr>
                <w:rFonts w:ascii="Arial" w:eastAsia="HGMinchoB" w:hAnsi="Arial" w:cs="Arial"/>
                <w:b/>
                <w:bCs/>
                <w:sz w:val="21"/>
                <w:szCs w:val="21"/>
                <w:rtl/>
                <w:lang w:eastAsia="en-US"/>
              </w:rPr>
              <w:t>דרך מקומית</w:t>
            </w:r>
          </w:p>
        </w:tc>
        <w:tc>
          <w:tcPr>
            <w:tcW w:w="6798" w:type="dxa"/>
            <w:shd w:val="clear" w:color="auto" w:fill="FFFFFF"/>
          </w:tcPr>
          <w:p w:rsidR="00FF0BFB" w:rsidRPr="00F8355C" w:rsidRDefault="00FF0BFB" w:rsidP="00F8355C">
            <w:pPr>
              <w:tabs>
                <w:tab w:val="right" w:pos="6592"/>
              </w:tabs>
              <w:spacing w:after="120"/>
              <w:ind w:left="85"/>
              <w:jc w:val="both"/>
              <w:rPr>
                <w:rFonts w:ascii="Arial" w:eastAsia="HGMinchoB" w:hAnsi="Arial" w:cs="Arial"/>
                <w:sz w:val="21"/>
                <w:szCs w:val="21"/>
                <w:lang w:eastAsia="en-US"/>
              </w:rPr>
            </w:pPr>
            <w:r w:rsidRPr="00F8355C">
              <w:rPr>
                <w:rFonts w:ascii="Arial" w:eastAsia="HGMinchoB" w:hAnsi="Arial" w:cs="Arial"/>
                <w:sz w:val="21"/>
                <w:szCs w:val="21"/>
                <w:rtl/>
                <w:lang w:eastAsia="en-US"/>
              </w:rPr>
              <w:t>כל דרך שאינה מהווה חלק מרשת הדרכים הארצית.</w:t>
            </w:r>
          </w:p>
        </w:tc>
      </w:tr>
      <w:tr w:rsidR="00FF0BFB" w:rsidRPr="00F8355C" w:rsidTr="00FF0BFB">
        <w:trPr>
          <w:trHeight w:val="20"/>
        </w:trPr>
        <w:tc>
          <w:tcPr>
            <w:tcW w:w="1537" w:type="dxa"/>
            <w:shd w:val="clear" w:color="auto" w:fill="FFFFFF"/>
          </w:tcPr>
          <w:p w:rsidR="00FF0BFB" w:rsidRPr="00F8355C" w:rsidRDefault="00FF0BFB" w:rsidP="00F8355C">
            <w:pPr>
              <w:spacing w:after="120"/>
              <w:ind w:left="85"/>
              <w:jc w:val="right"/>
              <w:rPr>
                <w:rFonts w:ascii="Arial" w:eastAsia="HGMinchoB" w:hAnsi="Arial" w:cs="Arial"/>
                <w:b/>
                <w:bCs/>
                <w:sz w:val="21"/>
                <w:szCs w:val="21"/>
                <w:lang w:eastAsia="en-US"/>
              </w:rPr>
            </w:pPr>
            <w:r w:rsidRPr="00F8355C">
              <w:rPr>
                <w:rFonts w:ascii="Arial" w:eastAsia="HGMinchoB" w:hAnsi="Arial" w:cs="Arial"/>
                <w:b/>
                <w:bCs/>
                <w:sz w:val="21"/>
                <w:szCs w:val="21"/>
                <w:rtl/>
                <w:lang w:eastAsia="en-US"/>
              </w:rPr>
              <w:t>דרך נופית</w:t>
            </w:r>
          </w:p>
        </w:tc>
        <w:tc>
          <w:tcPr>
            <w:tcW w:w="6798" w:type="dxa"/>
            <w:shd w:val="clear" w:color="auto" w:fill="FFFFFF"/>
          </w:tcPr>
          <w:p w:rsidR="00FF0BFB" w:rsidRPr="00F8355C" w:rsidRDefault="00FF0BFB" w:rsidP="00F8355C">
            <w:pPr>
              <w:tabs>
                <w:tab w:val="right" w:pos="6592"/>
              </w:tabs>
              <w:spacing w:after="120"/>
              <w:ind w:left="85"/>
              <w:jc w:val="both"/>
              <w:rPr>
                <w:rFonts w:ascii="Arial" w:eastAsia="HGMinchoB" w:hAnsi="Arial" w:cs="Arial"/>
                <w:sz w:val="21"/>
                <w:szCs w:val="21"/>
                <w:lang w:eastAsia="en-US"/>
              </w:rPr>
            </w:pPr>
            <w:r w:rsidRPr="00F8355C">
              <w:rPr>
                <w:rFonts w:ascii="Arial" w:eastAsia="HGMinchoB" w:hAnsi="Arial" w:cs="Arial"/>
                <w:sz w:val="21"/>
                <w:szCs w:val="21"/>
                <w:rtl/>
                <w:lang w:eastAsia="en-US"/>
              </w:rPr>
              <w:t>קטע מדרך העובר בתחום שטח שיועד בתכנית לשמורת טבע, לגן לאומי, לשמורת נוף או בתחום אזור המוגדר על ידי מוסד תכנון כאזור בעל רגישות נופית, בין אם הדרך היא חלק מרשת הדרכים הארצית ובין אם דרך מקומית שנקבעה בתכנית כ"דרך נופית" ע"י מוסד תכנון.</w:t>
            </w:r>
          </w:p>
        </w:tc>
      </w:tr>
      <w:tr w:rsidR="00FF0BFB" w:rsidRPr="00F8355C" w:rsidTr="00FF0BFB">
        <w:trPr>
          <w:trHeight w:val="20"/>
        </w:trPr>
        <w:tc>
          <w:tcPr>
            <w:tcW w:w="1537" w:type="dxa"/>
            <w:shd w:val="clear" w:color="auto" w:fill="FFFFFF"/>
          </w:tcPr>
          <w:p w:rsidR="00FF0BFB" w:rsidRPr="00F8355C" w:rsidRDefault="00FF0BFB" w:rsidP="00F8355C">
            <w:pPr>
              <w:spacing w:after="120"/>
              <w:ind w:left="85"/>
              <w:jc w:val="right"/>
              <w:rPr>
                <w:rFonts w:ascii="Arial" w:eastAsia="HGMinchoB" w:hAnsi="Arial" w:cs="Arial"/>
                <w:b/>
                <w:bCs/>
                <w:sz w:val="21"/>
                <w:szCs w:val="21"/>
                <w:lang w:eastAsia="en-US"/>
              </w:rPr>
            </w:pPr>
            <w:r w:rsidRPr="00F8355C">
              <w:rPr>
                <w:rFonts w:ascii="Arial" w:eastAsia="HGMinchoB" w:hAnsi="Arial" w:cs="Arial"/>
                <w:b/>
                <w:bCs/>
                <w:sz w:val="21"/>
                <w:szCs w:val="21"/>
                <w:rtl/>
                <w:lang w:eastAsia="en-US"/>
              </w:rPr>
              <w:t>דרך פרברית מהירה</w:t>
            </w:r>
          </w:p>
        </w:tc>
        <w:tc>
          <w:tcPr>
            <w:tcW w:w="6798" w:type="dxa"/>
            <w:shd w:val="clear" w:color="auto" w:fill="FFFFFF"/>
          </w:tcPr>
          <w:p w:rsidR="00FF0BFB" w:rsidRPr="00F8355C" w:rsidRDefault="00FF0BFB" w:rsidP="00F8355C">
            <w:pPr>
              <w:tabs>
                <w:tab w:val="right" w:pos="6592"/>
              </w:tabs>
              <w:spacing w:after="120"/>
              <w:ind w:left="85"/>
              <w:jc w:val="both"/>
              <w:rPr>
                <w:rFonts w:ascii="Arial" w:eastAsia="HGMinchoB" w:hAnsi="Arial" w:cs="Arial"/>
                <w:sz w:val="21"/>
                <w:szCs w:val="21"/>
                <w:rtl/>
                <w:lang w:eastAsia="en-US"/>
              </w:rPr>
            </w:pPr>
            <w:r w:rsidRPr="00F8355C">
              <w:rPr>
                <w:rFonts w:ascii="Arial" w:eastAsia="HGMinchoB" w:hAnsi="Arial" w:cs="Arial"/>
                <w:sz w:val="21"/>
                <w:szCs w:val="21"/>
                <w:rtl/>
                <w:lang w:eastAsia="en-US"/>
              </w:rPr>
              <w:t>מחלקת נפחי תנועה גדולים באזורים מטרופוליניים ומתחברת לרשת הדרכים הארצית.</w:t>
            </w:r>
          </w:p>
        </w:tc>
      </w:tr>
      <w:tr w:rsidR="00FF0BFB" w:rsidRPr="00F8355C" w:rsidTr="00FF0BFB">
        <w:trPr>
          <w:trHeight w:val="20"/>
        </w:trPr>
        <w:tc>
          <w:tcPr>
            <w:tcW w:w="1537" w:type="dxa"/>
            <w:shd w:val="clear" w:color="auto" w:fill="FFFFFF"/>
          </w:tcPr>
          <w:p w:rsidR="00FF0BFB" w:rsidRPr="00F8355C" w:rsidRDefault="00FF0BFB" w:rsidP="00F8355C">
            <w:pPr>
              <w:spacing w:after="120"/>
              <w:ind w:left="85"/>
              <w:jc w:val="right"/>
              <w:rPr>
                <w:rFonts w:ascii="Arial" w:eastAsia="HGMinchoB" w:hAnsi="Arial" w:cs="Arial"/>
                <w:b/>
                <w:bCs/>
                <w:sz w:val="21"/>
                <w:szCs w:val="21"/>
                <w:lang w:eastAsia="en-US"/>
              </w:rPr>
            </w:pPr>
            <w:r w:rsidRPr="00F8355C">
              <w:rPr>
                <w:rFonts w:ascii="Arial" w:eastAsia="HGMinchoB" w:hAnsi="Arial" w:cs="Arial"/>
                <w:b/>
                <w:bCs/>
                <w:sz w:val="21"/>
                <w:szCs w:val="21"/>
                <w:rtl/>
                <w:lang w:eastAsia="en-US"/>
              </w:rPr>
              <w:t xml:space="preserve">דרך ראשית </w:t>
            </w:r>
          </w:p>
        </w:tc>
        <w:tc>
          <w:tcPr>
            <w:tcW w:w="6798" w:type="dxa"/>
            <w:shd w:val="clear" w:color="auto" w:fill="FFFFFF"/>
          </w:tcPr>
          <w:p w:rsidR="00FF0BFB" w:rsidRPr="00F8355C" w:rsidRDefault="00FF0BFB" w:rsidP="00F8355C">
            <w:pPr>
              <w:tabs>
                <w:tab w:val="right" w:pos="6592"/>
              </w:tabs>
              <w:spacing w:after="120"/>
              <w:ind w:left="85"/>
              <w:jc w:val="both"/>
              <w:rPr>
                <w:rFonts w:ascii="Arial" w:eastAsia="HGMinchoB" w:hAnsi="Arial" w:cs="Arial"/>
                <w:sz w:val="21"/>
                <w:szCs w:val="21"/>
                <w:lang w:eastAsia="en-US"/>
              </w:rPr>
            </w:pPr>
            <w:r w:rsidRPr="00F8355C">
              <w:rPr>
                <w:rFonts w:ascii="Arial" w:eastAsia="HGMinchoB" w:hAnsi="Arial" w:cs="Arial"/>
                <w:sz w:val="21"/>
                <w:szCs w:val="21"/>
                <w:rtl/>
                <w:lang w:eastAsia="en-US"/>
              </w:rPr>
              <w:t xml:space="preserve">מקשרת בין אזורים בארץ ואוספת תנועה מדרכים ראשיות, אזוריות ומקומיות. </w:t>
            </w:r>
          </w:p>
        </w:tc>
      </w:tr>
      <w:tr w:rsidR="00FF0BFB" w:rsidRPr="00F8355C" w:rsidTr="00FF0BFB">
        <w:trPr>
          <w:trHeight w:val="20"/>
        </w:trPr>
        <w:tc>
          <w:tcPr>
            <w:tcW w:w="1537" w:type="dxa"/>
            <w:shd w:val="clear" w:color="auto" w:fill="FFFFFF"/>
          </w:tcPr>
          <w:p w:rsidR="00FF0BFB" w:rsidRPr="00F8355C" w:rsidRDefault="00FF0BFB" w:rsidP="00F8355C">
            <w:pPr>
              <w:spacing w:after="120"/>
              <w:ind w:left="85"/>
              <w:jc w:val="right"/>
              <w:rPr>
                <w:rFonts w:ascii="Arial" w:eastAsia="HGMinchoB" w:hAnsi="Arial" w:cs="Arial"/>
                <w:b/>
                <w:bCs/>
                <w:sz w:val="21"/>
                <w:szCs w:val="21"/>
                <w:lang w:eastAsia="en-US"/>
              </w:rPr>
            </w:pPr>
            <w:r w:rsidRPr="00F8355C">
              <w:rPr>
                <w:rFonts w:ascii="Arial" w:eastAsia="HGMinchoB" w:hAnsi="Arial" w:cs="Arial"/>
                <w:b/>
                <w:bCs/>
                <w:sz w:val="21"/>
                <w:szCs w:val="21"/>
                <w:rtl/>
                <w:lang w:eastAsia="en-US"/>
              </w:rPr>
              <w:t>מבנה שירות</w:t>
            </w:r>
          </w:p>
        </w:tc>
        <w:tc>
          <w:tcPr>
            <w:tcW w:w="6798" w:type="dxa"/>
            <w:shd w:val="clear" w:color="auto" w:fill="FFFFFF"/>
          </w:tcPr>
          <w:p w:rsidR="00FF0BFB" w:rsidRPr="00F8355C" w:rsidRDefault="00FF0BFB" w:rsidP="00F8355C">
            <w:pPr>
              <w:tabs>
                <w:tab w:val="right" w:pos="6592"/>
              </w:tabs>
              <w:spacing w:after="120"/>
              <w:ind w:left="85"/>
              <w:jc w:val="both"/>
              <w:rPr>
                <w:rFonts w:ascii="Arial" w:eastAsia="HGMinchoB" w:hAnsi="Arial" w:cs="Arial"/>
                <w:sz w:val="21"/>
                <w:szCs w:val="21"/>
                <w:lang w:eastAsia="en-US"/>
              </w:rPr>
            </w:pPr>
            <w:r w:rsidRPr="00F8355C">
              <w:rPr>
                <w:rFonts w:ascii="Arial" w:eastAsia="HGMinchoB" w:hAnsi="Arial" w:cs="Arial"/>
                <w:sz w:val="21"/>
                <w:szCs w:val="21"/>
                <w:rtl/>
                <w:lang w:eastAsia="en-US"/>
              </w:rPr>
              <w:t>מבנה לשרות הנוסעים, לרבות תחנת מידע, תחנת תדלוק על פי תמ"א 18, מסעדה, קיוסק, חניון לשירות הציבור, מצפה נוף.</w:t>
            </w:r>
          </w:p>
        </w:tc>
      </w:tr>
      <w:tr w:rsidR="00FF0BFB" w:rsidRPr="00F8355C" w:rsidTr="00FF0BFB">
        <w:trPr>
          <w:trHeight w:val="20"/>
        </w:trPr>
        <w:tc>
          <w:tcPr>
            <w:tcW w:w="1537" w:type="dxa"/>
            <w:shd w:val="clear" w:color="auto" w:fill="FFFFFF"/>
          </w:tcPr>
          <w:p w:rsidR="00FF0BFB" w:rsidRPr="00F8355C" w:rsidRDefault="00FF0BFB" w:rsidP="00F8355C">
            <w:pPr>
              <w:spacing w:after="120"/>
              <w:ind w:left="85"/>
              <w:jc w:val="right"/>
              <w:rPr>
                <w:rFonts w:ascii="Arial" w:eastAsia="HGMinchoB" w:hAnsi="Arial" w:cs="Arial"/>
                <w:b/>
                <w:bCs/>
                <w:sz w:val="21"/>
                <w:szCs w:val="21"/>
                <w:lang w:eastAsia="en-US"/>
              </w:rPr>
            </w:pPr>
            <w:r w:rsidRPr="00F8355C">
              <w:rPr>
                <w:rFonts w:ascii="Arial" w:eastAsia="HGMinchoB" w:hAnsi="Arial" w:cs="Arial"/>
                <w:b/>
                <w:bCs/>
                <w:sz w:val="21"/>
                <w:szCs w:val="21"/>
                <w:rtl/>
                <w:lang w:eastAsia="en-US"/>
              </w:rPr>
              <w:t xml:space="preserve">מחלף </w:t>
            </w:r>
          </w:p>
        </w:tc>
        <w:tc>
          <w:tcPr>
            <w:tcW w:w="6798" w:type="dxa"/>
            <w:shd w:val="clear" w:color="auto" w:fill="FFFFFF"/>
          </w:tcPr>
          <w:p w:rsidR="00FF0BFB" w:rsidRPr="00F8355C" w:rsidRDefault="00FF0BFB" w:rsidP="00F8355C">
            <w:pPr>
              <w:tabs>
                <w:tab w:val="right" w:pos="6592"/>
              </w:tabs>
              <w:spacing w:after="120"/>
              <w:ind w:left="85"/>
              <w:jc w:val="both"/>
              <w:rPr>
                <w:rFonts w:ascii="Arial" w:eastAsia="HGMinchoB" w:hAnsi="Arial" w:cs="Arial"/>
                <w:sz w:val="21"/>
                <w:szCs w:val="21"/>
                <w:rtl/>
                <w:lang w:eastAsia="en-US"/>
              </w:rPr>
            </w:pPr>
            <w:r w:rsidRPr="00F8355C">
              <w:rPr>
                <w:rFonts w:ascii="Arial" w:eastAsia="HGMinchoB" w:hAnsi="Arial" w:cs="Arial"/>
                <w:sz w:val="21"/>
                <w:szCs w:val="21"/>
                <w:rtl/>
                <w:lang w:eastAsia="en-US"/>
              </w:rPr>
              <w:t>מפגש דרכים במפלסים שונים הכולל את הדרכים המחברות בין המפגש.</w:t>
            </w:r>
          </w:p>
        </w:tc>
      </w:tr>
      <w:tr w:rsidR="00FF0BFB" w:rsidRPr="00F8355C" w:rsidTr="00FF0BFB">
        <w:trPr>
          <w:trHeight w:val="20"/>
        </w:trPr>
        <w:tc>
          <w:tcPr>
            <w:tcW w:w="1537" w:type="dxa"/>
            <w:shd w:val="clear" w:color="auto" w:fill="FFFFFF"/>
          </w:tcPr>
          <w:p w:rsidR="00FF0BFB" w:rsidRPr="00F8355C" w:rsidRDefault="00FF0BFB" w:rsidP="00F8355C">
            <w:pPr>
              <w:spacing w:after="120"/>
              <w:ind w:left="85"/>
              <w:jc w:val="right"/>
              <w:rPr>
                <w:rFonts w:ascii="Arial" w:eastAsia="HGMinchoB" w:hAnsi="Arial" w:cs="Arial"/>
                <w:b/>
                <w:bCs/>
                <w:sz w:val="21"/>
                <w:szCs w:val="21"/>
                <w:lang w:eastAsia="en-US"/>
              </w:rPr>
            </w:pPr>
            <w:r w:rsidRPr="00F8355C">
              <w:rPr>
                <w:rFonts w:ascii="Arial" w:eastAsia="HGMinchoB" w:hAnsi="Arial" w:cs="Arial"/>
                <w:b/>
                <w:bCs/>
                <w:sz w:val="21"/>
                <w:szCs w:val="21"/>
                <w:rtl/>
                <w:lang w:eastAsia="en-US"/>
              </w:rPr>
              <w:t>מתקן דרך</w:t>
            </w:r>
          </w:p>
        </w:tc>
        <w:tc>
          <w:tcPr>
            <w:tcW w:w="6798" w:type="dxa"/>
            <w:shd w:val="clear" w:color="auto" w:fill="FFFFFF"/>
          </w:tcPr>
          <w:p w:rsidR="00FF0BFB" w:rsidRPr="00F8355C" w:rsidRDefault="00FF0BFB" w:rsidP="00F8355C">
            <w:pPr>
              <w:tabs>
                <w:tab w:val="right" w:pos="6592"/>
              </w:tabs>
              <w:spacing w:after="120"/>
              <w:ind w:left="85"/>
              <w:jc w:val="both"/>
              <w:rPr>
                <w:rFonts w:ascii="Arial" w:eastAsia="HGMinchoB" w:hAnsi="Arial" w:cs="Arial"/>
                <w:sz w:val="21"/>
                <w:szCs w:val="21"/>
                <w:lang w:eastAsia="en-US"/>
              </w:rPr>
            </w:pPr>
            <w:r w:rsidRPr="00F8355C">
              <w:rPr>
                <w:rFonts w:ascii="Arial" w:eastAsia="HGMinchoB" w:hAnsi="Arial" w:cs="Arial"/>
                <w:sz w:val="21"/>
                <w:szCs w:val="21"/>
                <w:rtl/>
                <w:lang w:eastAsia="en-US"/>
              </w:rPr>
              <w:t>מבנה או מתקן המהווה חלק של דרך ודרוש להקמתה ולפעולתה, לרבות גשר, מנהרה, מעביר מים, אבן שפה, גדר, עמוד תאורה, רמזור, אי תנועה, תעלה, קיר או סוללה למניעת רעש, תחנה לאיסוף ולהורדת נוסעים, תחנת המתנה לרכב, מעברים עיליים ותחתיים להולכי רגל ולרכב, שביל לרוכבי אופניים, מתקן איסוף אשפה, עמדת קריאה לעזרה, דרך שירות, קירות תומכים, תמרור.</w:t>
            </w:r>
          </w:p>
        </w:tc>
      </w:tr>
      <w:tr w:rsidR="00FF0BFB" w:rsidRPr="00F8355C" w:rsidTr="00FF0BFB">
        <w:trPr>
          <w:trHeight w:val="525"/>
        </w:trPr>
        <w:tc>
          <w:tcPr>
            <w:tcW w:w="1537" w:type="dxa"/>
            <w:shd w:val="clear" w:color="auto" w:fill="FFFFFF"/>
          </w:tcPr>
          <w:p w:rsidR="00FF0BFB" w:rsidRPr="00F8355C" w:rsidRDefault="00FF0BFB" w:rsidP="00F8355C">
            <w:pPr>
              <w:spacing w:after="120"/>
              <w:ind w:left="85"/>
              <w:jc w:val="right"/>
              <w:rPr>
                <w:rFonts w:ascii="Arial" w:eastAsia="HGMinchoB" w:hAnsi="Arial" w:cs="Arial"/>
                <w:b/>
                <w:bCs/>
                <w:sz w:val="21"/>
                <w:szCs w:val="21"/>
                <w:lang w:eastAsia="en-US"/>
              </w:rPr>
            </w:pPr>
            <w:r w:rsidRPr="00F8355C">
              <w:rPr>
                <w:rFonts w:ascii="Arial" w:eastAsia="HGMinchoB" w:hAnsi="Arial" w:cs="Arial"/>
                <w:b/>
                <w:bCs/>
                <w:sz w:val="21"/>
                <w:szCs w:val="21"/>
                <w:rtl/>
                <w:lang w:eastAsia="en-US"/>
              </w:rPr>
              <w:t>קו בנין</w:t>
            </w:r>
          </w:p>
        </w:tc>
        <w:tc>
          <w:tcPr>
            <w:tcW w:w="6798" w:type="dxa"/>
            <w:shd w:val="clear" w:color="auto" w:fill="FFFFFF"/>
          </w:tcPr>
          <w:p w:rsidR="00FF0BFB" w:rsidRPr="00F8355C" w:rsidRDefault="00FF0BFB" w:rsidP="00F8355C">
            <w:pPr>
              <w:tabs>
                <w:tab w:val="right" w:pos="6592"/>
              </w:tabs>
              <w:spacing w:after="120"/>
              <w:ind w:left="85"/>
              <w:jc w:val="both"/>
              <w:rPr>
                <w:rFonts w:ascii="Arial" w:eastAsia="HGMinchoB" w:hAnsi="Arial" w:cs="Arial"/>
                <w:sz w:val="21"/>
                <w:szCs w:val="21"/>
                <w:lang w:eastAsia="en-US"/>
              </w:rPr>
            </w:pPr>
            <w:r w:rsidRPr="00F8355C">
              <w:rPr>
                <w:rFonts w:ascii="Arial" w:eastAsia="HGMinchoB" w:hAnsi="Arial" w:cs="Arial"/>
                <w:sz w:val="21"/>
                <w:szCs w:val="21"/>
                <w:rtl/>
                <w:lang w:eastAsia="en-US"/>
              </w:rPr>
              <w:t>קו מקביל לציר רצועת הדרך ובמרחק ממנו, או במרחק מגבול שטח שיועד למחלף בתכנית.</w:t>
            </w:r>
          </w:p>
        </w:tc>
      </w:tr>
      <w:tr w:rsidR="00FF0BFB" w:rsidRPr="00F8355C" w:rsidTr="00FF0BFB">
        <w:trPr>
          <w:trHeight w:val="20"/>
        </w:trPr>
        <w:tc>
          <w:tcPr>
            <w:tcW w:w="1537" w:type="dxa"/>
            <w:shd w:val="clear" w:color="auto" w:fill="FFFFFF"/>
          </w:tcPr>
          <w:p w:rsidR="00FF0BFB" w:rsidRPr="00F8355C" w:rsidRDefault="00FF0BFB" w:rsidP="00F8355C">
            <w:pPr>
              <w:spacing w:after="120"/>
              <w:ind w:left="85"/>
              <w:jc w:val="right"/>
              <w:rPr>
                <w:rFonts w:ascii="Arial" w:eastAsia="HGMinchoB" w:hAnsi="Arial" w:cs="Arial"/>
                <w:b/>
                <w:bCs/>
                <w:sz w:val="21"/>
                <w:szCs w:val="21"/>
                <w:lang w:eastAsia="en-US"/>
              </w:rPr>
            </w:pPr>
            <w:r w:rsidRPr="00F8355C">
              <w:rPr>
                <w:rFonts w:ascii="Arial" w:eastAsia="HGMinchoB" w:hAnsi="Arial" w:cs="Arial"/>
                <w:b/>
                <w:bCs/>
                <w:sz w:val="21"/>
                <w:szCs w:val="21"/>
                <w:rtl/>
                <w:lang w:eastAsia="en-US"/>
              </w:rPr>
              <w:t xml:space="preserve">רצועה לתכנון </w:t>
            </w:r>
          </w:p>
        </w:tc>
        <w:tc>
          <w:tcPr>
            <w:tcW w:w="6798" w:type="dxa"/>
            <w:shd w:val="clear" w:color="auto" w:fill="FFFFFF"/>
          </w:tcPr>
          <w:p w:rsidR="00FF0BFB" w:rsidRPr="00F8355C" w:rsidRDefault="00FF0BFB" w:rsidP="00F8355C">
            <w:pPr>
              <w:tabs>
                <w:tab w:val="right" w:pos="6592"/>
              </w:tabs>
              <w:spacing w:after="120"/>
              <w:ind w:left="85"/>
              <w:jc w:val="both"/>
              <w:rPr>
                <w:rFonts w:ascii="Arial" w:eastAsia="HGMinchoB" w:hAnsi="Arial" w:cs="Arial"/>
                <w:sz w:val="21"/>
                <w:szCs w:val="21"/>
                <w:lang w:eastAsia="en-US"/>
              </w:rPr>
            </w:pPr>
            <w:r w:rsidRPr="00F8355C">
              <w:rPr>
                <w:rFonts w:ascii="Arial" w:eastAsia="HGMinchoB" w:hAnsi="Arial" w:cs="Arial"/>
                <w:sz w:val="21"/>
                <w:szCs w:val="21"/>
                <w:rtl/>
                <w:lang w:eastAsia="en-US"/>
              </w:rPr>
              <w:t>שטח השמור לתכנון רצועת דרך המסומנת בתשריט והמגבלות הנובעות ממנה.</w:t>
            </w:r>
          </w:p>
        </w:tc>
      </w:tr>
      <w:tr w:rsidR="00FF0BFB" w:rsidRPr="00F8355C" w:rsidTr="00FF0BFB">
        <w:trPr>
          <w:trHeight w:val="20"/>
        </w:trPr>
        <w:tc>
          <w:tcPr>
            <w:tcW w:w="1537" w:type="dxa"/>
            <w:shd w:val="clear" w:color="auto" w:fill="FFFFFF"/>
          </w:tcPr>
          <w:p w:rsidR="00FF0BFB" w:rsidRPr="00F8355C" w:rsidRDefault="00FF0BFB" w:rsidP="00F8355C">
            <w:pPr>
              <w:spacing w:after="120"/>
              <w:ind w:left="85"/>
              <w:jc w:val="right"/>
              <w:rPr>
                <w:rFonts w:ascii="Arial" w:eastAsia="HGMinchoB" w:hAnsi="Arial" w:cs="Arial"/>
                <w:b/>
                <w:bCs/>
                <w:sz w:val="21"/>
                <w:szCs w:val="21"/>
                <w:lang w:eastAsia="en-US"/>
              </w:rPr>
            </w:pPr>
            <w:r w:rsidRPr="00F8355C">
              <w:rPr>
                <w:rFonts w:ascii="Arial" w:eastAsia="HGMinchoB" w:hAnsi="Arial" w:cs="Arial"/>
                <w:b/>
                <w:bCs/>
                <w:sz w:val="21"/>
                <w:szCs w:val="21"/>
                <w:rtl/>
                <w:lang w:eastAsia="en-US"/>
              </w:rPr>
              <w:t>רצועת דרך</w:t>
            </w:r>
          </w:p>
        </w:tc>
        <w:tc>
          <w:tcPr>
            <w:tcW w:w="6798" w:type="dxa"/>
            <w:shd w:val="clear" w:color="auto" w:fill="FFFFFF"/>
          </w:tcPr>
          <w:p w:rsidR="00FF0BFB" w:rsidRDefault="00FF0BFB" w:rsidP="00F8355C">
            <w:pPr>
              <w:tabs>
                <w:tab w:val="right" w:pos="6592"/>
              </w:tabs>
              <w:spacing w:after="120"/>
              <w:ind w:left="85"/>
              <w:jc w:val="both"/>
              <w:rPr>
                <w:rFonts w:ascii="Arial" w:eastAsia="HGMinchoB" w:hAnsi="Arial" w:cs="Arial"/>
                <w:sz w:val="21"/>
                <w:szCs w:val="21"/>
                <w:rtl/>
                <w:lang w:eastAsia="en-US"/>
              </w:rPr>
            </w:pPr>
            <w:r w:rsidRPr="00F8355C">
              <w:rPr>
                <w:rFonts w:ascii="Arial" w:eastAsia="HGMinchoB" w:hAnsi="Arial" w:cs="Arial"/>
                <w:sz w:val="21"/>
                <w:szCs w:val="21"/>
                <w:rtl/>
                <w:lang w:eastAsia="en-US"/>
              </w:rPr>
              <w:t>כוללת את נתיבי הנסיעה, שטח ההפרדה, שולי הדרך ומתקני הדרך, צמתים ומחלפים.</w:t>
            </w:r>
          </w:p>
          <w:p w:rsidR="00F8355C" w:rsidRPr="00F8355C" w:rsidRDefault="00F8355C" w:rsidP="00F8355C">
            <w:pPr>
              <w:tabs>
                <w:tab w:val="right" w:pos="6592"/>
              </w:tabs>
              <w:spacing w:after="120"/>
              <w:ind w:left="85"/>
              <w:jc w:val="both"/>
              <w:rPr>
                <w:rFonts w:ascii="Arial" w:eastAsia="HGMinchoB" w:hAnsi="Arial" w:cs="Arial"/>
                <w:sz w:val="21"/>
                <w:szCs w:val="21"/>
                <w:lang w:eastAsia="en-US"/>
              </w:rPr>
            </w:pPr>
          </w:p>
        </w:tc>
      </w:tr>
      <w:tr w:rsidR="00FF0BFB" w:rsidRPr="00F8355C" w:rsidTr="00FF0BFB">
        <w:trPr>
          <w:trHeight w:val="20"/>
        </w:trPr>
        <w:tc>
          <w:tcPr>
            <w:tcW w:w="1537" w:type="dxa"/>
            <w:shd w:val="clear" w:color="auto" w:fill="FFFFFF"/>
          </w:tcPr>
          <w:p w:rsidR="00FF0BFB" w:rsidRPr="00F8355C" w:rsidRDefault="00FF0BFB" w:rsidP="00F8355C">
            <w:pPr>
              <w:spacing w:after="120"/>
              <w:ind w:left="85"/>
              <w:jc w:val="right"/>
              <w:rPr>
                <w:rFonts w:ascii="Arial" w:eastAsia="HGMinchoB" w:hAnsi="Arial" w:cs="Arial"/>
                <w:b/>
                <w:bCs/>
                <w:sz w:val="21"/>
                <w:szCs w:val="21"/>
                <w:lang w:eastAsia="en-US"/>
              </w:rPr>
            </w:pPr>
            <w:r w:rsidRPr="00F8355C">
              <w:rPr>
                <w:rFonts w:ascii="Arial" w:eastAsia="HGMinchoB" w:hAnsi="Arial" w:cs="Arial"/>
                <w:b/>
                <w:bCs/>
                <w:sz w:val="21"/>
                <w:szCs w:val="21"/>
                <w:rtl/>
                <w:lang w:eastAsia="en-US"/>
              </w:rPr>
              <w:lastRenderedPageBreak/>
              <w:t xml:space="preserve">רשת הדרכים הארצית </w:t>
            </w:r>
          </w:p>
        </w:tc>
        <w:tc>
          <w:tcPr>
            <w:tcW w:w="6798" w:type="dxa"/>
            <w:shd w:val="clear" w:color="auto" w:fill="FFFFFF"/>
          </w:tcPr>
          <w:p w:rsidR="00FF0BFB" w:rsidRPr="00F8355C" w:rsidRDefault="00FF0BFB" w:rsidP="00F8355C">
            <w:pPr>
              <w:tabs>
                <w:tab w:val="right" w:pos="6592"/>
              </w:tabs>
              <w:spacing w:after="120"/>
              <w:ind w:left="85"/>
              <w:jc w:val="both"/>
              <w:rPr>
                <w:rFonts w:ascii="Arial" w:eastAsia="HGMinchoB" w:hAnsi="Arial" w:cs="Arial"/>
                <w:sz w:val="21"/>
                <w:szCs w:val="21"/>
                <w:rtl/>
                <w:lang w:eastAsia="en-US"/>
              </w:rPr>
            </w:pPr>
            <w:r w:rsidRPr="00F8355C">
              <w:rPr>
                <w:rFonts w:ascii="Arial" w:eastAsia="HGMinchoB" w:hAnsi="Arial" w:cs="Arial"/>
                <w:sz w:val="21"/>
                <w:szCs w:val="21"/>
                <w:rtl/>
                <w:lang w:eastAsia="en-US"/>
              </w:rPr>
              <w:t>כלל הדרכים המהירות, הפרבריות-המהירות, הראשיות והאזוריות.</w:t>
            </w:r>
          </w:p>
        </w:tc>
      </w:tr>
      <w:tr w:rsidR="00FF0BFB" w:rsidRPr="00F8355C" w:rsidTr="00FF0BFB">
        <w:trPr>
          <w:trHeight w:val="20"/>
        </w:trPr>
        <w:tc>
          <w:tcPr>
            <w:tcW w:w="1537" w:type="dxa"/>
            <w:shd w:val="clear" w:color="auto" w:fill="FFFFFF"/>
          </w:tcPr>
          <w:p w:rsidR="00FF0BFB" w:rsidRPr="00F8355C" w:rsidRDefault="00FF0BFB" w:rsidP="00F8355C">
            <w:pPr>
              <w:spacing w:after="120"/>
              <w:ind w:left="85"/>
              <w:jc w:val="right"/>
              <w:rPr>
                <w:rFonts w:ascii="Arial" w:eastAsia="HGMinchoB" w:hAnsi="Arial" w:cs="Arial"/>
                <w:b/>
                <w:bCs/>
                <w:sz w:val="21"/>
                <w:szCs w:val="21"/>
                <w:lang w:eastAsia="en-US"/>
              </w:rPr>
            </w:pPr>
            <w:r w:rsidRPr="00F8355C">
              <w:rPr>
                <w:rFonts w:ascii="Arial" w:eastAsia="HGMinchoB" w:hAnsi="Arial" w:cs="Arial"/>
                <w:b/>
                <w:bCs/>
                <w:sz w:val="21"/>
                <w:szCs w:val="21"/>
                <w:rtl/>
                <w:lang w:eastAsia="en-US"/>
              </w:rPr>
              <w:t>תכנית</w:t>
            </w:r>
          </w:p>
        </w:tc>
        <w:tc>
          <w:tcPr>
            <w:tcW w:w="6798" w:type="dxa"/>
            <w:shd w:val="clear" w:color="auto" w:fill="FFFFFF"/>
          </w:tcPr>
          <w:p w:rsidR="00FF0BFB" w:rsidRPr="00F8355C" w:rsidRDefault="00FF0BFB" w:rsidP="00F8355C">
            <w:pPr>
              <w:tabs>
                <w:tab w:val="right" w:pos="6592"/>
              </w:tabs>
              <w:spacing w:after="120"/>
              <w:ind w:left="85"/>
              <w:jc w:val="both"/>
              <w:rPr>
                <w:rFonts w:ascii="Arial" w:eastAsia="HGMinchoB" w:hAnsi="Arial" w:cs="Arial"/>
                <w:sz w:val="21"/>
                <w:szCs w:val="21"/>
                <w:rtl/>
                <w:lang w:eastAsia="en-US"/>
              </w:rPr>
            </w:pPr>
            <w:r w:rsidRPr="00F8355C">
              <w:rPr>
                <w:rFonts w:ascii="Arial" w:eastAsia="HGMinchoB" w:hAnsi="Arial" w:cs="Arial"/>
                <w:sz w:val="21"/>
                <w:szCs w:val="21"/>
                <w:rtl/>
                <w:lang w:eastAsia="en-US"/>
              </w:rPr>
              <w:t>תכנית מתאר מקומית, תכנית מפורטת ותכנית הכוללת הוראות של תכנית מפורטת.</w:t>
            </w:r>
          </w:p>
        </w:tc>
      </w:tr>
    </w:tbl>
    <w:p w:rsidR="00FF0BFB" w:rsidRPr="00F8355C" w:rsidRDefault="00FF0BFB" w:rsidP="00F8355C">
      <w:pPr>
        <w:spacing w:after="120"/>
        <w:jc w:val="both"/>
        <w:rPr>
          <w:rFonts w:ascii="Arial" w:eastAsia="HGMinchoB" w:hAnsi="Arial" w:cs="Arial"/>
          <w:b/>
          <w:bCs/>
          <w:sz w:val="21"/>
          <w:szCs w:val="21"/>
          <w:lang w:eastAsia="en-US"/>
        </w:rPr>
      </w:pPr>
    </w:p>
    <w:p w:rsidR="00FF0BFB" w:rsidRPr="00FF0BFB" w:rsidRDefault="00FF0BFB" w:rsidP="001C491A">
      <w:pPr>
        <w:numPr>
          <w:ilvl w:val="0"/>
          <w:numId w:val="47"/>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רצועה לתכנון</w:t>
      </w:r>
    </w:p>
    <w:p w:rsidR="00FF0BFB" w:rsidRPr="00FF0BFB" w:rsidRDefault="00FF0BFB" w:rsidP="001C491A">
      <w:pPr>
        <w:numPr>
          <w:ilvl w:val="1"/>
          <w:numId w:val="47"/>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 xml:space="preserve">דרכים </w:t>
      </w:r>
      <w:r w:rsidR="00F8355C">
        <w:rPr>
          <w:rFonts w:ascii="Arial" w:eastAsia="Times New Roman" w:hAnsi="Arial" w:cs="Arial" w:hint="cs"/>
          <w:b/>
          <w:bCs/>
          <w:sz w:val="24"/>
          <w:szCs w:val="24"/>
          <w:rtl/>
          <w:lang w:eastAsia="en-US"/>
        </w:rPr>
        <w:t>-</w:t>
      </w:r>
      <w:r w:rsidRPr="00FF0BFB">
        <w:rPr>
          <w:rFonts w:ascii="Arial" w:eastAsia="Times New Roman" w:hAnsi="Arial" w:cs="Arial"/>
          <w:b/>
          <w:bCs/>
          <w:sz w:val="24"/>
          <w:szCs w:val="24"/>
          <w:rtl/>
          <w:lang w:eastAsia="en-US"/>
        </w:rPr>
        <w:t xml:space="preserve"> שמירת רצועה לתכנון</w:t>
      </w:r>
    </w:p>
    <w:p w:rsidR="00FF0BFB" w:rsidRPr="00F8355C" w:rsidRDefault="00FF0BFB" w:rsidP="001C491A">
      <w:pPr>
        <w:numPr>
          <w:ilvl w:val="2"/>
          <w:numId w:val="47"/>
        </w:numPr>
        <w:spacing w:after="120"/>
        <w:ind w:left="709" w:hanging="709"/>
        <w:jc w:val="both"/>
        <w:rPr>
          <w:rFonts w:asciiTheme="minorBidi" w:eastAsia="Times New Roman" w:hAnsiTheme="minorBidi"/>
          <w:sz w:val="21"/>
          <w:szCs w:val="21"/>
          <w:lang w:eastAsia="en-US"/>
        </w:rPr>
      </w:pPr>
      <w:r w:rsidRPr="00F8355C">
        <w:rPr>
          <w:rFonts w:asciiTheme="minorBidi" w:eastAsia="Times New Roman" w:hAnsiTheme="minorBidi"/>
          <w:sz w:val="21"/>
          <w:szCs w:val="21"/>
          <w:rtl/>
          <w:lang w:eastAsia="en-US"/>
        </w:rPr>
        <w:t>הרצועה לתכנון מיועדת עבור רצועת הדרך, מבני שרות, חריגות של מתקני הדרך מתחום רצועת הדרך, מערכות תשתית המלוות את הדרך לרבות מסילות ברזל, אמצעים להפחתה של מפגעים סביבתיים ובטיחותיים, לרבות מפגעים נופיים.</w:t>
      </w:r>
    </w:p>
    <w:p w:rsidR="00FF0BFB" w:rsidRPr="00F8355C" w:rsidRDefault="00FF0BFB" w:rsidP="001C491A">
      <w:pPr>
        <w:numPr>
          <w:ilvl w:val="2"/>
          <w:numId w:val="47"/>
        </w:numPr>
        <w:spacing w:after="120"/>
        <w:ind w:left="709" w:hanging="709"/>
        <w:jc w:val="both"/>
        <w:rPr>
          <w:rFonts w:asciiTheme="minorBidi" w:eastAsia="Times New Roman" w:hAnsiTheme="minorBidi"/>
          <w:sz w:val="21"/>
          <w:szCs w:val="21"/>
          <w:lang w:eastAsia="en-US"/>
        </w:rPr>
      </w:pPr>
      <w:r w:rsidRPr="00F8355C">
        <w:rPr>
          <w:rFonts w:asciiTheme="minorBidi" w:eastAsia="Times New Roman" w:hAnsiTheme="minorBidi"/>
          <w:sz w:val="21"/>
          <w:szCs w:val="21"/>
          <w:rtl/>
          <w:lang w:eastAsia="en-US"/>
        </w:rPr>
        <w:t>עד לאישור תכנית לרצועת הדרך לא תאושר ברצועה לתכנון כל תכנית מפורטת לבניה או לסלילה, למבני שרות ולמערכות תשתית למעט במקרים הבאים ובלבד שמוסד התכנון שוכנע שהתכנית לא תפגע באפשרות התכנון והביצוע של הדרך על פי סיווגה והתשתיות הצמודות אליה:</w:t>
      </w:r>
    </w:p>
    <w:p w:rsidR="00FF0BFB" w:rsidRPr="0028275A" w:rsidRDefault="00FF0BFB" w:rsidP="001C491A">
      <w:pPr>
        <w:numPr>
          <w:ilvl w:val="3"/>
          <w:numId w:val="47"/>
        </w:numPr>
        <w:spacing w:after="120"/>
        <w:ind w:left="793" w:hanging="793"/>
        <w:jc w:val="both"/>
        <w:rPr>
          <w:rFonts w:ascii="Arial" w:eastAsia="Times New Roman" w:hAnsi="Arial" w:cs="Arial"/>
          <w:sz w:val="20"/>
          <w:szCs w:val="20"/>
          <w:lang w:eastAsia="en-US"/>
        </w:rPr>
      </w:pPr>
      <w:r w:rsidRPr="0028275A">
        <w:rPr>
          <w:rFonts w:ascii="Arial" w:eastAsia="Times New Roman" w:hAnsi="Arial" w:cs="Arial"/>
          <w:sz w:val="20"/>
          <w:szCs w:val="20"/>
          <w:rtl/>
          <w:lang w:eastAsia="en-US"/>
        </w:rPr>
        <w:t>תכנית מפורטת לקווי תשתית בלבד או מסילת ברזל בלבד, לאחר תאום עם הגוף המוסמך, ובאישור וועדה מחוזית.</w:t>
      </w:r>
    </w:p>
    <w:p w:rsidR="00FF0BFB" w:rsidRPr="0028275A" w:rsidRDefault="00FF0BFB" w:rsidP="001C491A">
      <w:pPr>
        <w:numPr>
          <w:ilvl w:val="3"/>
          <w:numId w:val="47"/>
        </w:numPr>
        <w:spacing w:after="120"/>
        <w:ind w:left="793" w:hanging="793"/>
        <w:jc w:val="both"/>
        <w:rPr>
          <w:rFonts w:ascii="Arial" w:eastAsia="Times New Roman" w:hAnsi="Arial" w:cs="Arial"/>
          <w:sz w:val="20"/>
          <w:szCs w:val="20"/>
          <w:lang w:eastAsia="en-US"/>
        </w:rPr>
      </w:pPr>
      <w:r w:rsidRPr="0028275A">
        <w:rPr>
          <w:rFonts w:ascii="Arial" w:eastAsia="Times New Roman" w:hAnsi="Arial" w:cs="Arial"/>
          <w:sz w:val="20"/>
          <w:szCs w:val="20"/>
          <w:rtl/>
          <w:lang w:eastAsia="en-US"/>
        </w:rPr>
        <w:t>תכנית מפורטת לבניה, לסלילה, למבני שרות ולמערכות תשתית, בתנאים הבאים:</w:t>
      </w:r>
    </w:p>
    <w:p w:rsidR="00FF0BFB" w:rsidRPr="0028275A" w:rsidRDefault="00FF0BFB" w:rsidP="001C491A">
      <w:pPr>
        <w:numPr>
          <w:ilvl w:val="0"/>
          <w:numId w:val="48"/>
        </w:numPr>
        <w:spacing w:before="12" w:after="0"/>
        <w:ind w:left="1076" w:hanging="283"/>
        <w:contextualSpacing/>
        <w:jc w:val="both"/>
        <w:rPr>
          <w:rFonts w:ascii="Arial" w:eastAsia="Times New Roman" w:hAnsi="Arial" w:cs="Arial"/>
          <w:sz w:val="20"/>
          <w:szCs w:val="20"/>
          <w:lang w:eastAsia="en-US"/>
        </w:rPr>
      </w:pPr>
      <w:r w:rsidRPr="0028275A">
        <w:rPr>
          <w:rFonts w:ascii="Arial" w:eastAsia="Times New Roman" w:hAnsi="Arial" w:cs="Arial"/>
          <w:sz w:val="20"/>
          <w:szCs w:val="20"/>
          <w:rtl/>
          <w:lang w:eastAsia="en-US"/>
        </w:rPr>
        <w:t>אישור המועצה הארצית.</w:t>
      </w:r>
    </w:p>
    <w:p w:rsidR="00FF0BFB" w:rsidRPr="0028275A" w:rsidRDefault="00FF0BFB" w:rsidP="001C491A">
      <w:pPr>
        <w:numPr>
          <w:ilvl w:val="0"/>
          <w:numId w:val="48"/>
        </w:numPr>
        <w:spacing w:after="120"/>
        <w:ind w:left="1078" w:hanging="284"/>
        <w:jc w:val="both"/>
        <w:rPr>
          <w:rFonts w:ascii="Arial" w:eastAsia="Times New Roman" w:hAnsi="Arial" w:cs="Arial"/>
          <w:sz w:val="20"/>
          <w:szCs w:val="20"/>
          <w:lang w:eastAsia="en-US"/>
        </w:rPr>
      </w:pPr>
      <w:r w:rsidRPr="0028275A">
        <w:rPr>
          <w:rFonts w:ascii="Arial" w:eastAsia="Times New Roman" w:hAnsi="Arial" w:cs="Arial"/>
          <w:sz w:val="20"/>
          <w:szCs w:val="20"/>
          <w:rtl/>
          <w:lang w:eastAsia="en-US"/>
        </w:rPr>
        <w:t>התייעצות עם הגוף המוסמך ובתכניות בסמכות ועדה מקומית התייעצות גם עם מתכנן המחוז.</w:t>
      </w:r>
    </w:p>
    <w:p w:rsidR="00FF0BFB" w:rsidRPr="00F8355C" w:rsidRDefault="00FF0BFB" w:rsidP="001C491A">
      <w:pPr>
        <w:numPr>
          <w:ilvl w:val="2"/>
          <w:numId w:val="47"/>
        </w:numPr>
        <w:spacing w:after="120"/>
        <w:ind w:left="709" w:hanging="709"/>
        <w:jc w:val="both"/>
        <w:rPr>
          <w:rFonts w:asciiTheme="minorBidi" w:eastAsia="Times New Roman" w:hAnsiTheme="minorBidi"/>
          <w:sz w:val="21"/>
          <w:szCs w:val="21"/>
          <w:lang w:eastAsia="en-US"/>
        </w:rPr>
      </w:pPr>
      <w:r w:rsidRPr="00F8355C">
        <w:rPr>
          <w:rFonts w:asciiTheme="minorBidi" w:eastAsia="Times New Roman" w:hAnsiTheme="minorBidi"/>
          <w:sz w:val="21"/>
          <w:szCs w:val="21"/>
          <w:rtl/>
          <w:lang w:eastAsia="en-US"/>
        </w:rPr>
        <w:t xml:space="preserve">אושרה תכנית לדרך כאמור, יתבטלו ההגבלות לפי סעיף זה. </w:t>
      </w:r>
    </w:p>
    <w:p w:rsidR="00FF0BFB" w:rsidRPr="00FF0BFB" w:rsidRDefault="00FF0BFB" w:rsidP="001C491A">
      <w:pPr>
        <w:numPr>
          <w:ilvl w:val="1"/>
          <w:numId w:val="47"/>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מידות</w:t>
      </w:r>
    </w:p>
    <w:p w:rsidR="00FF0BFB" w:rsidRPr="00F8355C" w:rsidRDefault="00FF0BFB" w:rsidP="001C491A">
      <w:pPr>
        <w:numPr>
          <w:ilvl w:val="2"/>
          <w:numId w:val="47"/>
        </w:numPr>
        <w:spacing w:after="120"/>
        <w:ind w:left="709" w:hanging="709"/>
        <w:jc w:val="both"/>
        <w:rPr>
          <w:rFonts w:asciiTheme="minorBidi" w:eastAsia="Times New Roman" w:hAnsiTheme="minorBidi"/>
          <w:b/>
          <w:bCs/>
          <w:sz w:val="21"/>
          <w:szCs w:val="21"/>
          <w:lang w:eastAsia="en-US"/>
        </w:rPr>
      </w:pPr>
      <w:r w:rsidRPr="00F8355C">
        <w:rPr>
          <w:rFonts w:asciiTheme="minorBidi" w:eastAsia="Times New Roman" w:hAnsiTheme="minorBidi"/>
          <w:b/>
          <w:bCs/>
          <w:sz w:val="21"/>
          <w:szCs w:val="21"/>
          <w:rtl/>
          <w:lang w:eastAsia="en-US"/>
        </w:rPr>
        <w:t>רוחב הרצועה לתכנון יהא:</w:t>
      </w:r>
    </w:p>
    <w:p w:rsidR="00FF0BFB" w:rsidRPr="0028275A" w:rsidRDefault="00FF0BFB" w:rsidP="001C491A">
      <w:pPr>
        <w:numPr>
          <w:ilvl w:val="3"/>
          <w:numId w:val="47"/>
        </w:numPr>
        <w:spacing w:after="120"/>
        <w:ind w:left="793" w:hanging="793"/>
        <w:jc w:val="both"/>
        <w:rPr>
          <w:rFonts w:ascii="Arial" w:eastAsia="Times New Roman" w:hAnsi="Arial" w:cs="Arial"/>
          <w:sz w:val="20"/>
          <w:szCs w:val="20"/>
          <w:lang w:eastAsia="en-US"/>
        </w:rPr>
      </w:pPr>
      <w:r w:rsidRPr="0028275A">
        <w:rPr>
          <w:rFonts w:ascii="Arial" w:eastAsia="Times New Roman" w:hAnsi="Arial" w:cs="Arial"/>
          <w:sz w:val="20"/>
          <w:szCs w:val="20"/>
          <w:rtl/>
          <w:lang w:eastAsia="en-US"/>
        </w:rPr>
        <w:t xml:space="preserve">בדרכים שברשת הארצית - 300 מטר. </w:t>
      </w:r>
    </w:p>
    <w:p w:rsidR="00FF0BFB" w:rsidRPr="0028275A" w:rsidRDefault="00FF0BFB" w:rsidP="001C491A">
      <w:pPr>
        <w:numPr>
          <w:ilvl w:val="3"/>
          <w:numId w:val="47"/>
        </w:numPr>
        <w:spacing w:after="120"/>
        <w:ind w:left="793" w:hanging="793"/>
        <w:jc w:val="both"/>
        <w:rPr>
          <w:rFonts w:ascii="Arial" w:eastAsia="Times New Roman" w:hAnsi="Arial" w:cs="Arial"/>
          <w:sz w:val="20"/>
          <w:szCs w:val="20"/>
          <w:lang w:eastAsia="en-US"/>
        </w:rPr>
      </w:pPr>
      <w:r w:rsidRPr="0028275A">
        <w:rPr>
          <w:rFonts w:ascii="Arial" w:eastAsia="Times New Roman" w:hAnsi="Arial" w:cs="Arial"/>
          <w:sz w:val="20"/>
          <w:szCs w:val="20"/>
          <w:rtl/>
          <w:lang w:eastAsia="en-US"/>
        </w:rPr>
        <w:t xml:space="preserve">במחלף - מעגל שמחוגו 300 מטר ומרכזו במפגש צירי הדרכים. </w:t>
      </w:r>
    </w:p>
    <w:p w:rsidR="00FF0BFB" w:rsidRPr="0028275A" w:rsidRDefault="00FF0BFB" w:rsidP="001C491A">
      <w:pPr>
        <w:numPr>
          <w:ilvl w:val="3"/>
          <w:numId w:val="47"/>
        </w:numPr>
        <w:spacing w:after="120"/>
        <w:ind w:left="793" w:hanging="793"/>
        <w:jc w:val="both"/>
        <w:rPr>
          <w:rFonts w:ascii="Arial" w:eastAsia="Times New Roman" w:hAnsi="Arial" w:cs="Arial"/>
          <w:sz w:val="20"/>
          <w:szCs w:val="20"/>
          <w:lang w:eastAsia="en-US"/>
        </w:rPr>
      </w:pPr>
      <w:r w:rsidRPr="0028275A">
        <w:rPr>
          <w:rFonts w:ascii="Arial" w:eastAsia="Times New Roman" w:hAnsi="Arial" w:cs="Arial"/>
          <w:sz w:val="20"/>
          <w:szCs w:val="20"/>
          <w:rtl/>
          <w:lang w:eastAsia="en-US"/>
        </w:rPr>
        <w:t>בצומת - מצולע שק</w:t>
      </w:r>
      <w:r w:rsidR="00EC1E12">
        <w:rPr>
          <w:rFonts w:ascii="Arial" w:eastAsia="Times New Roman" w:hAnsi="Arial" w:cs="Arial" w:hint="cs"/>
          <w:sz w:val="20"/>
          <w:szCs w:val="20"/>
          <w:rtl/>
          <w:lang w:eastAsia="en-US"/>
        </w:rPr>
        <w:t>ו</w:t>
      </w:r>
      <w:r w:rsidRPr="0028275A">
        <w:rPr>
          <w:rFonts w:ascii="Arial" w:eastAsia="Times New Roman" w:hAnsi="Arial" w:cs="Arial"/>
          <w:sz w:val="20"/>
          <w:szCs w:val="20"/>
          <w:rtl/>
          <w:lang w:eastAsia="en-US"/>
        </w:rPr>
        <w:t>דקודיו על צירי הדרכים במרחק של 150 מטר ממפגש הצירים.</w:t>
      </w:r>
    </w:p>
    <w:p w:rsidR="00FF0BFB" w:rsidRPr="00F8355C" w:rsidRDefault="00FF0BFB" w:rsidP="001C491A">
      <w:pPr>
        <w:numPr>
          <w:ilvl w:val="2"/>
          <w:numId w:val="47"/>
        </w:numPr>
        <w:spacing w:after="120"/>
        <w:ind w:left="709" w:hanging="709"/>
        <w:jc w:val="both"/>
        <w:rPr>
          <w:rFonts w:asciiTheme="minorBidi" w:eastAsia="Times New Roman" w:hAnsiTheme="minorBidi"/>
          <w:sz w:val="21"/>
          <w:szCs w:val="21"/>
          <w:lang w:eastAsia="en-US"/>
        </w:rPr>
      </w:pPr>
      <w:r w:rsidRPr="00F8355C">
        <w:rPr>
          <w:rFonts w:asciiTheme="minorBidi" w:eastAsia="Times New Roman" w:hAnsiTheme="minorBidi"/>
          <w:sz w:val="21"/>
          <w:szCs w:val="21"/>
          <w:rtl/>
          <w:lang w:eastAsia="en-US"/>
        </w:rPr>
        <w:t>ציר הרצועה לתכנון ייקבע על פי הסימון בתשריט, ורוחב הרצועה יהיה 150 מטר משני צידיו.</w:t>
      </w:r>
    </w:p>
    <w:p w:rsidR="00FF0BFB" w:rsidRPr="00FF0BFB" w:rsidRDefault="00FF0BFB" w:rsidP="001C491A">
      <w:pPr>
        <w:numPr>
          <w:ilvl w:val="1"/>
          <w:numId w:val="47"/>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גמישות</w:t>
      </w:r>
    </w:p>
    <w:p w:rsidR="00FF0BFB" w:rsidRPr="00F8355C" w:rsidRDefault="00FF0BFB" w:rsidP="00F8355C">
      <w:pPr>
        <w:tabs>
          <w:tab w:val="left" w:pos="2895"/>
        </w:tabs>
        <w:spacing w:after="120"/>
        <w:ind w:left="709"/>
        <w:jc w:val="both"/>
        <w:rPr>
          <w:rFonts w:asciiTheme="minorBidi" w:eastAsia="Times New Roman" w:hAnsiTheme="minorBidi"/>
          <w:sz w:val="21"/>
          <w:szCs w:val="21"/>
          <w:rtl/>
          <w:lang w:eastAsia="en-US"/>
        </w:rPr>
      </w:pPr>
      <w:r w:rsidRPr="00F8355C">
        <w:rPr>
          <w:rFonts w:asciiTheme="minorBidi" w:eastAsia="Times New Roman" w:hAnsiTheme="minorBidi"/>
          <w:sz w:val="21"/>
          <w:szCs w:val="21"/>
          <w:rtl/>
          <w:lang w:eastAsia="en-US"/>
        </w:rPr>
        <w:t>בתכנית מתאר מחוזית ניתן לאשר את השינויים הבאים מהקבוע בתשריט תכנית זו, בהתחשב בתנאים מקומיים ובצורך למנוע מפגעים בטיחותיים, סביבתיים ונופיים:</w:t>
      </w:r>
    </w:p>
    <w:p w:rsidR="00FF0BFB" w:rsidRPr="00F8355C" w:rsidRDefault="00FF0BFB" w:rsidP="001C491A">
      <w:pPr>
        <w:numPr>
          <w:ilvl w:val="2"/>
          <w:numId w:val="47"/>
        </w:numPr>
        <w:spacing w:after="120"/>
        <w:ind w:left="709" w:hanging="709"/>
        <w:jc w:val="both"/>
        <w:rPr>
          <w:rFonts w:asciiTheme="minorBidi" w:eastAsia="Times New Roman" w:hAnsiTheme="minorBidi"/>
          <w:sz w:val="21"/>
          <w:szCs w:val="21"/>
          <w:lang w:eastAsia="en-US"/>
        </w:rPr>
      </w:pPr>
      <w:r w:rsidRPr="00F8355C">
        <w:rPr>
          <w:rFonts w:asciiTheme="minorBidi" w:eastAsia="Times New Roman" w:hAnsiTheme="minorBidi"/>
          <w:sz w:val="21"/>
          <w:szCs w:val="21"/>
          <w:rtl/>
          <w:lang w:eastAsia="en-US"/>
        </w:rPr>
        <w:t>הסטת רצועה לתכנון או שינוי מיקום מחלף.</w:t>
      </w:r>
    </w:p>
    <w:p w:rsidR="00FF0BFB" w:rsidRPr="00F8355C" w:rsidRDefault="00FF0BFB" w:rsidP="001C491A">
      <w:pPr>
        <w:numPr>
          <w:ilvl w:val="2"/>
          <w:numId w:val="47"/>
        </w:numPr>
        <w:spacing w:after="120"/>
        <w:ind w:left="709" w:hanging="709"/>
        <w:jc w:val="both"/>
        <w:rPr>
          <w:rFonts w:asciiTheme="minorBidi" w:eastAsia="Times New Roman" w:hAnsiTheme="minorBidi"/>
          <w:sz w:val="21"/>
          <w:szCs w:val="21"/>
          <w:lang w:eastAsia="en-US"/>
        </w:rPr>
      </w:pPr>
      <w:r w:rsidRPr="00F8355C">
        <w:rPr>
          <w:rFonts w:asciiTheme="minorBidi" w:eastAsia="Times New Roman" w:hAnsiTheme="minorBidi"/>
          <w:sz w:val="21"/>
          <w:szCs w:val="21"/>
          <w:rtl/>
          <w:lang w:eastAsia="en-US"/>
        </w:rPr>
        <w:t>בסיווג הדרך.</w:t>
      </w:r>
    </w:p>
    <w:p w:rsidR="00FF0BFB" w:rsidRPr="00FF0BFB" w:rsidRDefault="00FF0BFB" w:rsidP="001C491A">
      <w:pPr>
        <w:numPr>
          <w:ilvl w:val="1"/>
          <w:numId w:val="47"/>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תוספות ושינויים</w:t>
      </w:r>
    </w:p>
    <w:p w:rsidR="00FF0BFB" w:rsidRDefault="00FF0BFB" w:rsidP="00F8355C">
      <w:pPr>
        <w:tabs>
          <w:tab w:val="left" w:pos="2895"/>
        </w:tabs>
        <w:spacing w:after="120"/>
        <w:ind w:left="709"/>
        <w:jc w:val="both"/>
        <w:rPr>
          <w:rFonts w:asciiTheme="minorBidi" w:eastAsia="Times New Roman" w:hAnsiTheme="minorBidi"/>
          <w:sz w:val="21"/>
          <w:szCs w:val="21"/>
          <w:rtl/>
          <w:lang w:eastAsia="en-US"/>
        </w:rPr>
      </w:pPr>
      <w:r w:rsidRPr="00F8355C">
        <w:rPr>
          <w:rFonts w:asciiTheme="minorBidi" w:eastAsia="Times New Roman" w:hAnsiTheme="minorBidi"/>
          <w:sz w:val="21"/>
          <w:szCs w:val="21"/>
          <w:rtl/>
          <w:lang w:eastAsia="en-US"/>
        </w:rPr>
        <w:t>בתכנית מתאר מחוזית ניתן להוסיף דרך או מחלף, על אלה המסומנים בתשריט ויחולו עליהם הוראות תכנית זו.</w:t>
      </w:r>
    </w:p>
    <w:p w:rsidR="00F8355C" w:rsidRDefault="00F8355C" w:rsidP="00F8355C">
      <w:pPr>
        <w:tabs>
          <w:tab w:val="left" w:pos="2895"/>
        </w:tabs>
        <w:spacing w:after="120"/>
        <w:ind w:left="709"/>
        <w:jc w:val="both"/>
        <w:rPr>
          <w:rFonts w:asciiTheme="minorBidi" w:eastAsia="Times New Roman" w:hAnsiTheme="minorBidi"/>
          <w:sz w:val="21"/>
          <w:szCs w:val="21"/>
          <w:rtl/>
          <w:lang w:eastAsia="en-US"/>
        </w:rPr>
      </w:pPr>
    </w:p>
    <w:p w:rsidR="00F8355C" w:rsidRDefault="00F8355C" w:rsidP="00F8355C">
      <w:pPr>
        <w:tabs>
          <w:tab w:val="left" w:pos="2895"/>
        </w:tabs>
        <w:spacing w:after="120"/>
        <w:ind w:left="709"/>
        <w:jc w:val="both"/>
        <w:rPr>
          <w:rFonts w:asciiTheme="minorBidi" w:eastAsia="Times New Roman" w:hAnsiTheme="minorBidi"/>
          <w:sz w:val="21"/>
          <w:szCs w:val="21"/>
          <w:rtl/>
          <w:lang w:eastAsia="en-US"/>
        </w:rPr>
      </w:pPr>
    </w:p>
    <w:p w:rsidR="00F8355C" w:rsidRPr="00F8355C" w:rsidRDefault="00F8355C" w:rsidP="00F8355C">
      <w:pPr>
        <w:tabs>
          <w:tab w:val="left" w:pos="2895"/>
        </w:tabs>
        <w:spacing w:after="120"/>
        <w:ind w:left="709"/>
        <w:jc w:val="both"/>
        <w:rPr>
          <w:rFonts w:asciiTheme="minorBidi" w:eastAsia="Times New Roman" w:hAnsiTheme="minorBidi"/>
          <w:sz w:val="21"/>
          <w:szCs w:val="21"/>
          <w:rtl/>
          <w:lang w:eastAsia="en-US"/>
        </w:rPr>
      </w:pPr>
    </w:p>
    <w:p w:rsidR="00FF0BFB" w:rsidRPr="00FF0BFB" w:rsidRDefault="00FF0BFB" w:rsidP="001C491A">
      <w:pPr>
        <w:numPr>
          <w:ilvl w:val="0"/>
          <w:numId w:val="47"/>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lastRenderedPageBreak/>
        <w:t>מימוש הדרך והגבלות בניה</w:t>
      </w:r>
    </w:p>
    <w:p w:rsidR="00FF0BFB" w:rsidRPr="00F8355C" w:rsidRDefault="00FF0BFB" w:rsidP="00F8355C">
      <w:pPr>
        <w:tabs>
          <w:tab w:val="left" w:pos="2895"/>
        </w:tabs>
        <w:spacing w:after="120"/>
        <w:ind w:left="709"/>
        <w:jc w:val="both"/>
        <w:rPr>
          <w:rFonts w:asciiTheme="minorBidi" w:eastAsia="Times New Roman" w:hAnsiTheme="minorBidi"/>
          <w:sz w:val="21"/>
          <w:szCs w:val="21"/>
          <w:rtl/>
          <w:lang w:eastAsia="en-US"/>
        </w:rPr>
      </w:pPr>
      <w:r w:rsidRPr="00F8355C">
        <w:rPr>
          <w:rFonts w:asciiTheme="minorBidi" w:eastAsia="Times New Roman" w:hAnsiTheme="minorBidi"/>
          <w:sz w:val="21"/>
          <w:szCs w:val="21"/>
          <w:rtl/>
          <w:lang w:eastAsia="en-US"/>
        </w:rPr>
        <w:t>הרצועה לתכנון כוללת את רצועת הדרך ואת תחום הגבלות הבנייה, ואלה יפורטו להלן.</w:t>
      </w:r>
    </w:p>
    <w:p w:rsidR="00FF0BFB" w:rsidRPr="00FF0BFB" w:rsidRDefault="00FF0BFB" w:rsidP="001C491A">
      <w:pPr>
        <w:numPr>
          <w:ilvl w:val="1"/>
          <w:numId w:val="47"/>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רצועת הדרך</w:t>
      </w:r>
    </w:p>
    <w:p w:rsidR="00FF0BFB" w:rsidRPr="00F8355C" w:rsidRDefault="00FF0BFB" w:rsidP="001C491A">
      <w:pPr>
        <w:numPr>
          <w:ilvl w:val="2"/>
          <w:numId w:val="47"/>
        </w:numPr>
        <w:spacing w:after="120"/>
        <w:ind w:left="709" w:hanging="709"/>
        <w:jc w:val="both"/>
        <w:rPr>
          <w:rFonts w:asciiTheme="minorBidi" w:eastAsia="Times New Roman" w:hAnsiTheme="minorBidi"/>
          <w:b/>
          <w:bCs/>
          <w:sz w:val="21"/>
          <w:szCs w:val="21"/>
          <w:lang w:eastAsia="en-US"/>
        </w:rPr>
      </w:pPr>
      <w:r w:rsidRPr="00F8355C">
        <w:rPr>
          <w:rFonts w:asciiTheme="minorBidi" w:eastAsia="Times New Roman" w:hAnsiTheme="minorBidi"/>
          <w:b/>
          <w:bCs/>
          <w:sz w:val="21"/>
          <w:szCs w:val="21"/>
          <w:rtl/>
          <w:lang w:eastAsia="en-US"/>
        </w:rPr>
        <w:t>מאפיינים</w:t>
      </w:r>
    </w:p>
    <w:p w:rsidR="00FF0BFB" w:rsidRPr="0028275A" w:rsidRDefault="00FF0BFB" w:rsidP="001C491A">
      <w:pPr>
        <w:numPr>
          <w:ilvl w:val="3"/>
          <w:numId w:val="47"/>
        </w:numPr>
        <w:spacing w:after="120"/>
        <w:ind w:left="793" w:hanging="793"/>
        <w:jc w:val="both"/>
        <w:rPr>
          <w:rFonts w:ascii="Arial" w:eastAsia="Times New Roman" w:hAnsi="Arial" w:cs="Arial"/>
          <w:b/>
          <w:bCs/>
          <w:sz w:val="20"/>
          <w:szCs w:val="20"/>
          <w:lang w:eastAsia="en-US"/>
        </w:rPr>
      </w:pPr>
      <w:r w:rsidRPr="0028275A">
        <w:rPr>
          <w:rFonts w:ascii="Arial" w:eastAsia="Times New Roman" w:hAnsi="Arial" w:cs="Arial"/>
          <w:b/>
          <w:bCs/>
          <w:sz w:val="20"/>
          <w:szCs w:val="20"/>
          <w:rtl/>
          <w:lang w:eastAsia="en-US"/>
        </w:rPr>
        <w:t>מספר נתיבים</w:t>
      </w:r>
    </w:p>
    <w:p w:rsidR="00FF0BFB" w:rsidRPr="0028275A" w:rsidRDefault="00FF0BFB" w:rsidP="001C491A">
      <w:pPr>
        <w:numPr>
          <w:ilvl w:val="0"/>
          <w:numId w:val="49"/>
        </w:numPr>
        <w:spacing w:before="12" w:after="0"/>
        <w:ind w:left="1076" w:hanging="283"/>
        <w:contextualSpacing/>
        <w:jc w:val="both"/>
        <w:rPr>
          <w:rFonts w:ascii="Arial" w:eastAsia="Times New Roman" w:hAnsi="Arial" w:cs="Arial"/>
          <w:sz w:val="20"/>
          <w:szCs w:val="20"/>
          <w:lang w:eastAsia="en-US"/>
        </w:rPr>
      </w:pPr>
      <w:r w:rsidRPr="0028275A">
        <w:rPr>
          <w:rFonts w:ascii="Arial" w:eastAsia="Times New Roman" w:hAnsi="Arial" w:cs="Arial"/>
          <w:sz w:val="20"/>
          <w:szCs w:val="20"/>
          <w:rtl/>
          <w:lang w:eastAsia="en-US"/>
        </w:rPr>
        <w:t>בדרך מהירה, בדרך פרברית מהירה, ובדרך ראשית: שני מסלולים מופרדים חד סטריים, שבכל אחד מהם שני נתיבים לפחות.</w:t>
      </w:r>
    </w:p>
    <w:p w:rsidR="00FF0BFB" w:rsidRPr="0028275A" w:rsidRDefault="00FF0BFB" w:rsidP="001C491A">
      <w:pPr>
        <w:numPr>
          <w:ilvl w:val="0"/>
          <w:numId w:val="49"/>
        </w:numPr>
        <w:spacing w:after="120"/>
        <w:ind w:left="1078" w:hanging="284"/>
        <w:jc w:val="both"/>
        <w:rPr>
          <w:rFonts w:ascii="Arial" w:eastAsia="Times New Roman" w:hAnsi="Arial" w:cs="Arial"/>
          <w:sz w:val="20"/>
          <w:szCs w:val="20"/>
          <w:lang w:eastAsia="en-US"/>
        </w:rPr>
      </w:pPr>
      <w:r w:rsidRPr="0028275A">
        <w:rPr>
          <w:rFonts w:ascii="Arial" w:eastAsia="Times New Roman" w:hAnsi="Arial" w:cs="Arial"/>
          <w:sz w:val="20"/>
          <w:szCs w:val="20"/>
          <w:rtl/>
          <w:lang w:eastAsia="en-US"/>
        </w:rPr>
        <w:t>בדרך אזורית: שני נתיבים לפחות.</w:t>
      </w:r>
    </w:p>
    <w:p w:rsidR="00FF0BFB" w:rsidRPr="0028275A" w:rsidRDefault="00FF0BFB" w:rsidP="001C491A">
      <w:pPr>
        <w:numPr>
          <w:ilvl w:val="3"/>
          <w:numId w:val="47"/>
        </w:numPr>
        <w:spacing w:after="120"/>
        <w:ind w:left="793" w:hanging="793"/>
        <w:jc w:val="both"/>
        <w:rPr>
          <w:rFonts w:ascii="Arial" w:eastAsia="Times New Roman" w:hAnsi="Arial" w:cs="Arial"/>
          <w:b/>
          <w:bCs/>
          <w:sz w:val="20"/>
          <w:szCs w:val="20"/>
          <w:lang w:eastAsia="en-US"/>
        </w:rPr>
      </w:pPr>
      <w:r w:rsidRPr="0028275A">
        <w:rPr>
          <w:rFonts w:ascii="Arial" w:eastAsia="Times New Roman" w:hAnsi="Arial" w:cs="Arial"/>
          <w:b/>
          <w:bCs/>
          <w:sz w:val="20"/>
          <w:szCs w:val="20"/>
          <w:rtl/>
          <w:lang w:eastAsia="en-US"/>
        </w:rPr>
        <w:t>התחברויות</w:t>
      </w:r>
    </w:p>
    <w:p w:rsidR="00FF0BFB" w:rsidRPr="0028275A" w:rsidRDefault="00FF0BFB" w:rsidP="001C491A">
      <w:pPr>
        <w:numPr>
          <w:ilvl w:val="0"/>
          <w:numId w:val="50"/>
        </w:numPr>
        <w:spacing w:before="12" w:after="0"/>
        <w:ind w:left="1076" w:hanging="283"/>
        <w:contextualSpacing/>
        <w:jc w:val="both"/>
        <w:rPr>
          <w:rFonts w:ascii="Arial" w:eastAsia="Times New Roman" w:hAnsi="Arial" w:cs="Arial"/>
          <w:sz w:val="20"/>
          <w:szCs w:val="20"/>
          <w:lang w:eastAsia="en-US"/>
        </w:rPr>
      </w:pPr>
      <w:r w:rsidRPr="0028275A">
        <w:rPr>
          <w:rFonts w:ascii="Arial" w:eastAsia="Times New Roman" w:hAnsi="Arial" w:cs="Arial"/>
          <w:sz w:val="20"/>
          <w:szCs w:val="20"/>
          <w:rtl/>
          <w:lang w:eastAsia="en-US"/>
        </w:rPr>
        <w:t>דרך מהירה ופרברית מהירה: התחברות לדרך תהיה על ידי מחלפים בלבד וללא מפגשי רכבת.</w:t>
      </w:r>
    </w:p>
    <w:p w:rsidR="00FF0BFB" w:rsidRDefault="00FF0BFB" w:rsidP="001C491A">
      <w:pPr>
        <w:numPr>
          <w:ilvl w:val="0"/>
          <w:numId w:val="50"/>
        </w:numPr>
        <w:spacing w:after="120"/>
        <w:ind w:left="1078" w:hanging="284"/>
        <w:jc w:val="both"/>
        <w:rPr>
          <w:rFonts w:ascii="Arial" w:eastAsia="Times New Roman" w:hAnsi="Arial" w:cs="Arial"/>
          <w:sz w:val="20"/>
          <w:szCs w:val="20"/>
          <w:lang w:eastAsia="en-US"/>
        </w:rPr>
      </w:pPr>
      <w:r w:rsidRPr="0028275A">
        <w:rPr>
          <w:rFonts w:ascii="Arial" w:eastAsia="Times New Roman" w:hAnsi="Arial" w:cs="Arial"/>
          <w:sz w:val="20"/>
          <w:szCs w:val="20"/>
          <w:rtl/>
          <w:lang w:eastAsia="en-US"/>
        </w:rPr>
        <w:t>בדרך ראשית ואזורית: התחברות לדרך תהיה באמצעות כניסות ויציאות על ידי מחלפים או צמתים.</w:t>
      </w:r>
    </w:p>
    <w:p w:rsidR="00FF0BFB" w:rsidRPr="00F8355C" w:rsidRDefault="00FF0BFB" w:rsidP="001C491A">
      <w:pPr>
        <w:numPr>
          <w:ilvl w:val="2"/>
          <w:numId w:val="47"/>
        </w:numPr>
        <w:spacing w:after="120"/>
        <w:ind w:left="709" w:hanging="709"/>
        <w:jc w:val="both"/>
        <w:rPr>
          <w:rFonts w:asciiTheme="minorBidi" w:eastAsia="Times New Roman" w:hAnsiTheme="minorBidi"/>
          <w:b/>
          <w:bCs/>
          <w:sz w:val="21"/>
          <w:szCs w:val="21"/>
          <w:lang w:eastAsia="en-US"/>
        </w:rPr>
      </w:pPr>
      <w:r w:rsidRPr="00F8355C">
        <w:rPr>
          <w:rFonts w:asciiTheme="minorBidi" w:eastAsia="Times New Roman" w:hAnsiTheme="minorBidi"/>
          <w:b/>
          <w:bCs/>
          <w:sz w:val="21"/>
          <w:szCs w:val="21"/>
          <w:rtl/>
          <w:lang w:eastAsia="en-US"/>
        </w:rPr>
        <w:t>מידות</w:t>
      </w:r>
    </w:p>
    <w:p w:rsidR="00FF0BFB" w:rsidRDefault="00FF0BFB" w:rsidP="001C491A">
      <w:pPr>
        <w:numPr>
          <w:ilvl w:val="3"/>
          <w:numId w:val="47"/>
        </w:numPr>
        <w:spacing w:after="120"/>
        <w:ind w:left="794" w:hanging="794"/>
        <w:jc w:val="both"/>
        <w:rPr>
          <w:rFonts w:ascii="Arial" w:eastAsia="Times New Roman" w:hAnsi="Arial" w:cs="Arial"/>
          <w:sz w:val="20"/>
          <w:szCs w:val="20"/>
          <w:lang w:eastAsia="en-US"/>
        </w:rPr>
      </w:pPr>
      <w:r w:rsidRPr="0028275A">
        <w:rPr>
          <w:rFonts w:ascii="Arial" w:eastAsia="Times New Roman" w:hAnsi="Arial" w:cs="Arial"/>
          <w:sz w:val="20"/>
          <w:szCs w:val="20"/>
          <w:rtl/>
          <w:lang w:eastAsia="en-US"/>
        </w:rPr>
        <w:t xml:space="preserve">רוחב רצועת הדרך, צמתים ומחלפים יקבע בתכנית. רוחב מרבי של רצועת הדרך יהא כאמור להלן: </w:t>
      </w:r>
    </w:p>
    <w:tbl>
      <w:tblPr>
        <w:tblStyle w:val="TableGrid1"/>
        <w:tblpPr w:leftFromText="180" w:rightFromText="180" w:vertAnchor="text" w:horzAnchor="page" w:tblpX="4082" w:tblpY="3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1"/>
        <w:gridCol w:w="3260"/>
      </w:tblGrid>
      <w:tr w:rsidR="009D4A5A" w:rsidRPr="00FF0BFB" w:rsidTr="009D4A5A">
        <w:tc>
          <w:tcPr>
            <w:tcW w:w="2071" w:type="dxa"/>
          </w:tcPr>
          <w:p w:rsidR="009D4A5A" w:rsidRPr="00FF0BFB" w:rsidRDefault="009D4A5A" w:rsidP="00422FD4">
            <w:pPr>
              <w:spacing w:line="276" w:lineRule="auto"/>
              <w:jc w:val="both"/>
              <w:rPr>
                <w:rFonts w:ascii="Arial" w:hAnsi="Arial"/>
                <w:sz w:val="22"/>
                <w:rtl/>
              </w:rPr>
            </w:pPr>
            <w:r w:rsidRPr="00FF0BFB">
              <w:rPr>
                <w:rFonts w:ascii="Arial" w:hAnsi="Arial"/>
                <w:sz w:val="22"/>
                <w:rtl/>
              </w:rPr>
              <w:t>מהירה</w:t>
            </w:r>
          </w:p>
        </w:tc>
        <w:tc>
          <w:tcPr>
            <w:tcW w:w="3260" w:type="dxa"/>
          </w:tcPr>
          <w:p w:rsidR="009D4A5A" w:rsidRPr="00FF0BFB" w:rsidRDefault="009D4A5A" w:rsidP="00422FD4">
            <w:pPr>
              <w:spacing w:line="276" w:lineRule="auto"/>
              <w:ind w:left="84"/>
              <w:jc w:val="both"/>
              <w:rPr>
                <w:rFonts w:ascii="Arial" w:hAnsi="Arial"/>
                <w:sz w:val="22"/>
                <w:rtl/>
              </w:rPr>
            </w:pPr>
            <w:r w:rsidRPr="00FF0BFB">
              <w:rPr>
                <w:rFonts w:ascii="Arial" w:hAnsi="Arial"/>
                <w:sz w:val="22"/>
                <w:rtl/>
              </w:rPr>
              <w:t>100 מ'</w:t>
            </w:r>
          </w:p>
        </w:tc>
      </w:tr>
      <w:tr w:rsidR="009D4A5A" w:rsidRPr="00FF0BFB" w:rsidTr="009D4A5A">
        <w:tc>
          <w:tcPr>
            <w:tcW w:w="2071" w:type="dxa"/>
          </w:tcPr>
          <w:p w:rsidR="009D4A5A" w:rsidRPr="00FF0BFB" w:rsidRDefault="009D4A5A" w:rsidP="00422FD4">
            <w:pPr>
              <w:spacing w:line="276" w:lineRule="auto"/>
              <w:jc w:val="both"/>
              <w:rPr>
                <w:rFonts w:ascii="Arial" w:hAnsi="Arial"/>
                <w:sz w:val="22"/>
                <w:rtl/>
              </w:rPr>
            </w:pPr>
            <w:r w:rsidRPr="00FF0BFB">
              <w:rPr>
                <w:rFonts w:ascii="Arial" w:hAnsi="Arial"/>
                <w:sz w:val="22"/>
                <w:rtl/>
              </w:rPr>
              <w:t>פרברית מהירה</w:t>
            </w:r>
          </w:p>
        </w:tc>
        <w:tc>
          <w:tcPr>
            <w:tcW w:w="3260" w:type="dxa"/>
          </w:tcPr>
          <w:p w:rsidR="009D4A5A" w:rsidRPr="00FF0BFB" w:rsidRDefault="009D4A5A" w:rsidP="00422FD4">
            <w:pPr>
              <w:spacing w:line="276" w:lineRule="auto"/>
              <w:ind w:left="84"/>
              <w:jc w:val="both"/>
              <w:rPr>
                <w:rFonts w:ascii="Arial" w:hAnsi="Arial"/>
                <w:sz w:val="22"/>
                <w:rtl/>
              </w:rPr>
            </w:pPr>
            <w:r w:rsidRPr="00FF0BFB">
              <w:rPr>
                <w:rFonts w:ascii="Arial" w:hAnsi="Arial"/>
                <w:sz w:val="22"/>
                <w:rtl/>
              </w:rPr>
              <w:t>60 מ'</w:t>
            </w:r>
          </w:p>
        </w:tc>
      </w:tr>
      <w:tr w:rsidR="009D4A5A" w:rsidRPr="00FF0BFB" w:rsidTr="009D4A5A">
        <w:tc>
          <w:tcPr>
            <w:tcW w:w="2071" w:type="dxa"/>
          </w:tcPr>
          <w:p w:rsidR="009D4A5A" w:rsidRPr="00FF0BFB" w:rsidRDefault="009D4A5A" w:rsidP="00422FD4">
            <w:pPr>
              <w:spacing w:line="276" w:lineRule="auto"/>
              <w:rPr>
                <w:rFonts w:ascii="Arial" w:hAnsi="Arial"/>
                <w:sz w:val="22"/>
                <w:rtl/>
              </w:rPr>
            </w:pPr>
            <w:r w:rsidRPr="00FF0BFB">
              <w:rPr>
                <w:rFonts w:ascii="Arial" w:hAnsi="Arial"/>
                <w:sz w:val="22"/>
                <w:rtl/>
              </w:rPr>
              <w:t>ראשית</w:t>
            </w:r>
          </w:p>
        </w:tc>
        <w:tc>
          <w:tcPr>
            <w:tcW w:w="3260" w:type="dxa"/>
          </w:tcPr>
          <w:p w:rsidR="009D4A5A" w:rsidRPr="00FF0BFB" w:rsidRDefault="009D4A5A" w:rsidP="00422FD4">
            <w:pPr>
              <w:spacing w:line="276" w:lineRule="auto"/>
              <w:ind w:left="84"/>
              <w:jc w:val="both"/>
              <w:rPr>
                <w:rFonts w:ascii="Arial" w:hAnsi="Arial"/>
                <w:sz w:val="22"/>
                <w:rtl/>
              </w:rPr>
            </w:pPr>
            <w:r w:rsidRPr="00FF0BFB">
              <w:rPr>
                <w:rFonts w:ascii="Arial" w:hAnsi="Arial"/>
                <w:sz w:val="22"/>
                <w:rtl/>
              </w:rPr>
              <w:t>50 מ'</w:t>
            </w:r>
          </w:p>
        </w:tc>
      </w:tr>
      <w:tr w:rsidR="009D4A5A" w:rsidRPr="00FF0BFB" w:rsidTr="009D4A5A">
        <w:trPr>
          <w:trHeight w:val="57"/>
        </w:trPr>
        <w:tc>
          <w:tcPr>
            <w:tcW w:w="2071" w:type="dxa"/>
          </w:tcPr>
          <w:p w:rsidR="009D4A5A" w:rsidRPr="00FF0BFB" w:rsidRDefault="009D4A5A" w:rsidP="00422FD4">
            <w:pPr>
              <w:spacing w:line="276" w:lineRule="auto"/>
              <w:jc w:val="both"/>
              <w:rPr>
                <w:rFonts w:ascii="Arial" w:hAnsi="Arial"/>
                <w:sz w:val="22"/>
                <w:rtl/>
              </w:rPr>
            </w:pPr>
            <w:r w:rsidRPr="00FF0BFB">
              <w:rPr>
                <w:rFonts w:ascii="Arial" w:hAnsi="Arial"/>
                <w:sz w:val="22"/>
                <w:rtl/>
              </w:rPr>
              <w:t>אזורית</w:t>
            </w:r>
          </w:p>
        </w:tc>
        <w:tc>
          <w:tcPr>
            <w:tcW w:w="3260" w:type="dxa"/>
          </w:tcPr>
          <w:p w:rsidR="009D4A5A" w:rsidRPr="00FF0BFB" w:rsidRDefault="009D4A5A" w:rsidP="00422FD4">
            <w:pPr>
              <w:spacing w:line="276" w:lineRule="auto"/>
              <w:ind w:left="84"/>
              <w:jc w:val="both"/>
              <w:rPr>
                <w:rFonts w:ascii="Arial" w:hAnsi="Arial"/>
                <w:sz w:val="22"/>
                <w:rtl/>
              </w:rPr>
            </w:pPr>
            <w:r w:rsidRPr="00FF0BFB">
              <w:rPr>
                <w:rFonts w:ascii="Arial" w:hAnsi="Arial"/>
                <w:sz w:val="22"/>
                <w:rtl/>
              </w:rPr>
              <w:t>40 מ'</w:t>
            </w:r>
          </w:p>
        </w:tc>
      </w:tr>
    </w:tbl>
    <w:p w:rsidR="009D4A5A" w:rsidRDefault="009D4A5A" w:rsidP="00422FD4">
      <w:pPr>
        <w:spacing w:after="0"/>
        <w:ind w:left="794"/>
        <w:jc w:val="both"/>
        <w:rPr>
          <w:rFonts w:ascii="Arial" w:eastAsia="Times New Roman" w:hAnsi="Arial" w:cs="Arial"/>
          <w:sz w:val="20"/>
          <w:szCs w:val="20"/>
          <w:rtl/>
          <w:lang w:eastAsia="en-US"/>
        </w:rPr>
      </w:pPr>
    </w:p>
    <w:p w:rsidR="009D4A5A" w:rsidRDefault="009D4A5A" w:rsidP="00422FD4">
      <w:pPr>
        <w:spacing w:after="0"/>
        <w:ind w:left="794"/>
        <w:jc w:val="both"/>
        <w:rPr>
          <w:rFonts w:ascii="Arial" w:eastAsia="Times New Roman" w:hAnsi="Arial" w:cs="Arial"/>
          <w:sz w:val="20"/>
          <w:szCs w:val="20"/>
          <w:rtl/>
          <w:lang w:eastAsia="en-US"/>
        </w:rPr>
      </w:pPr>
    </w:p>
    <w:p w:rsidR="009D4A5A" w:rsidRDefault="009D4A5A" w:rsidP="00422FD4">
      <w:pPr>
        <w:spacing w:after="0"/>
        <w:ind w:left="794"/>
        <w:jc w:val="both"/>
        <w:rPr>
          <w:rFonts w:ascii="Arial" w:eastAsia="Times New Roman" w:hAnsi="Arial" w:cs="Arial"/>
          <w:sz w:val="20"/>
          <w:szCs w:val="20"/>
          <w:rtl/>
          <w:lang w:eastAsia="en-US"/>
        </w:rPr>
      </w:pPr>
    </w:p>
    <w:p w:rsidR="009D4A5A" w:rsidRDefault="009D4A5A" w:rsidP="00422FD4">
      <w:pPr>
        <w:spacing w:after="0"/>
        <w:ind w:left="794"/>
        <w:jc w:val="both"/>
        <w:rPr>
          <w:rFonts w:ascii="Arial" w:eastAsia="Times New Roman" w:hAnsi="Arial" w:cs="Arial"/>
          <w:sz w:val="20"/>
          <w:szCs w:val="20"/>
          <w:rtl/>
          <w:lang w:eastAsia="en-US"/>
        </w:rPr>
      </w:pPr>
    </w:p>
    <w:p w:rsidR="009D4A5A" w:rsidRPr="0028275A" w:rsidRDefault="009D4A5A" w:rsidP="00422FD4">
      <w:pPr>
        <w:spacing w:after="0"/>
        <w:ind w:left="794"/>
        <w:jc w:val="both"/>
        <w:rPr>
          <w:rFonts w:ascii="Arial" w:eastAsia="Times New Roman" w:hAnsi="Arial" w:cs="Arial"/>
          <w:sz w:val="20"/>
          <w:szCs w:val="20"/>
          <w:lang w:eastAsia="en-US"/>
        </w:rPr>
      </w:pPr>
    </w:p>
    <w:p w:rsidR="00FF0BFB" w:rsidRPr="009D4A5A" w:rsidRDefault="00FF0BFB" w:rsidP="001C491A">
      <w:pPr>
        <w:numPr>
          <w:ilvl w:val="3"/>
          <w:numId w:val="47"/>
        </w:numPr>
        <w:spacing w:after="120"/>
        <w:ind w:left="793" w:hanging="793"/>
        <w:jc w:val="both"/>
        <w:rPr>
          <w:rFonts w:ascii="Arial" w:eastAsia="Times New Roman" w:hAnsi="Arial" w:cs="Arial"/>
          <w:sz w:val="20"/>
          <w:szCs w:val="20"/>
          <w:rtl/>
          <w:lang w:eastAsia="en-US"/>
        </w:rPr>
      </w:pPr>
      <w:r w:rsidRPr="009D4A5A">
        <w:rPr>
          <w:rFonts w:ascii="Arial" w:eastAsia="Times New Roman" w:hAnsi="Arial" w:cs="Arial"/>
          <w:sz w:val="20"/>
          <w:szCs w:val="20"/>
          <w:rtl/>
          <w:lang w:eastAsia="en-US"/>
        </w:rPr>
        <w:t>בקטעי דרך בהם מופרדת הדרך לשני מסלולים, שהמרחק ביניהם עולה על מחצית רוחב רצועת הדרך, יהא הרוחב המירבי של רצועת הדרך של כל מסלול 60% מהרוחב המירבי שנקבע בסעיף 4.1.2.1 לרצועת הדרך של אותה דרך.</w:t>
      </w:r>
    </w:p>
    <w:p w:rsidR="00FF0BFB" w:rsidRPr="009D4A5A" w:rsidRDefault="00FF0BFB" w:rsidP="001C491A">
      <w:pPr>
        <w:numPr>
          <w:ilvl w:val="3"/>
          <w:numId w:val="47"/>
        </w:numPr>
        <w:spacing w:after="120"/>
        <w:ind w:left="793" w:hanging="793"/>
        <w:jc w:val="both"/>
        <w:rPr>
          <w:rFonts w:ascii="Arial" w:eastAsia="Times New Roman" w:hAnsi="Arial" w:cs="Arial"/>
          <w:sz w:val="20"/>
          <w:szCs w:val="20"/>
          <w:lang w:eastAsia="en-US"/>
        </w:rPr>
      </w:pPr>
      <w:r w:rsidRPr="009D4A5A">
        <w:rPr>
          <w:rFonts w:ascii="Arial" w:eastAsia="Times New Roman" w:hAnsi="Arial" w:cs="Arial"/>
          <w:sz w:val="20"/>
          <w:szCs w:val="20"/>
          <w:rtl/>
          <w:lang w:eastAsia="en-US"/>
        </w:rPr>
        <w:t xml:space="preserve">תכנית מפורטת לדרך ניתן לצרף לרצועת הדרך שטחים עבור מסילות, דרכי שרות, נתיבי השתזרות, ומערכות ניקוז או מדרונות בהתאם לתנאי השטח, ולהרחיב את המידות המצוינות בטבלה לשם כך. </w:t>
      </w:r>
    </w:p>
    <w:p w:rsidR="00FF0BFB" w:rsidRPr="00F8355C" w:rsidRDefault="00FF0BFB" w:rsidP="001C491A">
      <w:pPr>
        <w:numPr>
          <w:ilvl w:val="2"/>
          <w:numId w:val="47"/>
        </w:numPr>
        <w:spacing w:after="120"/>
        <w:ind w:left="709" w:hanging="709"/>
        <w:jc w:val="both"/>
        <w:rPr>
          <w:rFonts w:asciiTheme="minorBidi" w:eastAsia="Times New Roman" w:hAnsiTheme="minorBidi"/>
          <w:b/>
          <w:bCs/>
          <w:sz w:val="21"/>
          <w:szCs w:val="21"/>
          <w:lang w:eastAsia="en-US"/>
        </w:rPr>
      </w:pPr>
      <w:r w:rsidRPr="00F8355C">
        <w:rPr>
          <w:rFonts w:asciiTheme="minorBidi" w:eastAsia="Times New Roman" w:hAnsiTheme="minorBidi"/>
          <w:b/>
          <w:bCs/>
          <w:sz w:val="21"/>
          <w:szCs w:val="21"/>
          <w:rtl/>
          <w:lang w:eastAsia="en-US"/>
        </w:rPr>
        <w:t>מעבר דרך מ</w:t>
      </w:r>
      <w:r w:rsidR="00EC1E12" w:rsidRPr="00F8355C">
        <w:rPr>
          <w:rFonts w:asciiTheme="minorBidi" w:eastAsia="Times New Roman" w:hAnsiTheme="minorBidi"/>
          <w:b/>
          <w:bCs/>
          <w:sz w:val="21"/>
          <w:szCs w:val="21"/>
          <w:rtl/>
          <w:lang w:eastAsia="en-US"/>
        </w:rPr>
        <w:t>י</w:t>
      </w:r>
      <w:r w:rsidRPr="00F8355C">
        <w:rPr>
          <w:rFonts w:asciiTheme="minorBidi" w:eastAsia="Times New Roman" w:hAnsiTheme="minorBidi"/>
          <w:b/>
          <w:bCs/>
          <w:sz w:val="21"/>
          <w:szCs w:val="21"/>
          <w:rtl/>
          <w:lang w:eastAsia="en-US"/>
        </w:rPr>
        <w:t>נהרה</w:t>
      </w:r>
    </w:p>
    <w:p w:rsidR="00FF0BFB" w:rsidRPr="00F8355C" w:rsidRDefault="00FF0BFB" w:rsidP="00F8355C">
      <w:pPr>
        <w:tabs>
          <w:tab w:val="left" w:pos="2895"/>
        </w:tabs>
        <w:spacing w:after="120"/>
        <w:ind w:left="709"/>
        <w:jc w:val="both"/>
        <w:rPr>
          <w:rFonts w:asciiTheme="minorBidi" w:eastAsia="Times New Roman" w:hAnsiTheme="minorBidi"/>
          <w:sz w:val="21"/>
          <w:szCs w:val="21"/>
          <w:rtl/>
          <w:lang w:eastAsia="en-US"/>
        </w:rPr>
      </w:pPr>
      <w:r w:rsidRPr="00F8355C">
        <w:rPr>
          <w:rFonts w:asciiTheme="minorBidi" w:eastAsia="Times New Roman" w:hAnsiTheme="minorBidi"/>
          <w:sz w:val="21"/>
          <w:szCs w:val="21"/>
          <w:rtl/>
          <w:lang w:eastAsia="en-US"/>
        </w:rPr>
        <w:t>בתכנית מתאר או בתכנית מפורטת ניתן לקבוע כי דרך או חלקה, המופיעות ברשת הדרכים הארצית יעברו במ</w:t>
      </w:r>
      <w:r w:rsidR="00EC1E12" w:rsidRPr="00F8355C">
        <w:rPr>
          <w:rFonts w:asciiTheme="minorBidi" w:eastAsia="Times New Roman" w:hAnsiTheme="minorBidi"/>
          <w:sz w:val="21"/>
          <w:szCs w:val="21"/>
          <w:rtl/>
          <w:lang w:eastAsia="en-US"/>
        </w:rPr>
        <w:t>י</w:t>
      </w:r>
      <w:r w:rsidRPr="00F8355C">
        <w:rPr>
          <w:rFonts w:asciiTheme="minorBidi" w:eastAsia="Times New Roman" w:hAnsiTheme="minorBidi"/>
          <w:sz w:val="21"/>
          <w:szCs w:val="21"/>
          <w:rtl/>
          <w:lang w:eastAsia="en-US"/>
        </w:rPr>
        <w:t>נהרה.</w:t>
      </w:r>
    </w:p>
    <w:p w:rsidR="00FF0BFB" w:rsidRPr="00F8355C" w:rsidRDefault="00FF0BFB" w:rsidP="001C491A">
      <w:pPr>
        <w:numPr>
          <w:ilvl w:val="2"/>
          <w:numId w:val="47"/>
        </w:numPr>
        <w:spacing w:after="120"/>
        <w:ind w:left="709" w:hanging="709"/>
        <w:jc w:val="both"/>
        <w:rPr>
          <w:rFonts w:asciiTheme="minorBidi" w:eastAsia="Times New Roman" w:hAnsiTheme="minorBidi"/>
          <w:b/>
          <w:bCs/>
          <w:sz w:val="21"/>
          <w:szCs w:val="21"/>
          <w:lang w:eastAsia="en-US"/>
        </w:rPr>
      </w:pPr>
      <w:r w:rsidRPr="00F8355C">
        <w:rPr>
          <w:rFonts w:asciiTheme="minorBidi" w:eastAsia="Times New Roman" w:hAnsiTheme="minorBidi"/>
          <w:b/>
          <w:bCs/>
          <w:sz w:val="21"/>
          <w:szCs w:val="21"/>
          <w:rtl/>
          <w:lang w:eastAsia="en-US"/>
        </w:rPr>
        <w:t>בניה מתחת לפני הקרקע ומעל הדרך</w:t>
      </w:r>
    </w:p>
    <w:p w:rsidR="00FF0BFB" w:rsidRPr="00F8355C" w:rsidRDefault="00FF0BFB" w:rsidP="00F8355C">
      <w:pPr>
        <w:tabs>
          <w:tab w:val="left" w:pos="2895"/>
        </w:tabs>
        <w:spacing w:after="120"/>
        <w:ind w:left="709"/>
        <w:jc w:val="both"/>
        <w:rPr>
          <w:rFonts w:asciiTheme="minorBidi" w:eastAsia="Times New Roman" w:hAnsiTheme="minorBidi"/>
          <w:sz w:val="21"/>
          <w:szCs w:val="21"/>
          <w:rtl/>
          <w:lang w:eastAsia="en-US"/>
        </w:rPr>
      </w:pPr>
      <w:r w:rsidRPr="00F8355C">
        <w:rPr>
          <w:rFonts w:asciiTheme="minorBidi" w:eastAsia="Times New Roman" w:hAnsiTheme="minorBidi"/>
          <w:sz w:val="21"/>
          <w:szCs w:val="21"/>
          <w:rtl/>
          <w:lang w:eastAsia="en-US"/>
        </w:rPr>
        <w:t xml:space="preserve">בתחום רצועת הדרך ניתן לקבוע בתכנית זכויות לבניה מתחת לפני הקרקע ומעל מפלס הדרך, ובלבד שלא יפגעו המטרות, התפעול, השימושים והבטיחות בדרך וכן שלא יגרמו מפגעים או מטרדים לדעת מוסד התכנון לשימושי הקרקע שלהם יקבעו זכויות בניה. </w:t>
      </w:r>
    </w:p>
    <w:p w:rsidR="00FF0BFB" w:rsidRPr="00FF0BFB" w:rsidRDefault="00FF0BFB" w:rsidP="001C491A">
      <w:pPr>
        <w:numPr>
          <w:ilvl w:val="1"/>
          <w:numId w:val="47"/>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הגבלות בניה</w:t>
      </w:r>
    </w:p>
    <w:p w:rsidR="00FF0BFB" w:rsidRPr="00F8355C" w:rsidRDefault="00EC1E12" w:rsidP="001C491A">
      <w:pPr>
        <w:numPr>
          <w:ilvl w:val="2"/>
          <w:numId w:val="47"/>
        </w:numPr>
        <w:spacing w:after="120"/>
        <w:ind w:left="709" w:hanging="709"/>
        <w:jc w:val="both"/>
        <w:rPr>
          <w:rFonts w:asciiTheme="minorBidi" w:eastAsia="Times New Roman" w:hAnsiTheme="minorBidi"/>
          <w:b/>
          <w:bCs/>
          <w:sz w:val="21"/>
          <w:szCs w:val="21"/>
          <w:lang w:eastAsia="en-US"/>
        </w:rPr>
      </w:pPr>
      <w:r w:rsidRPr="00F8355C">
        <w:rPr>
          <w:rFonts w:asciiTheme="minorBidi" w:eastAsia="Times New Roman" w:hAnsiTheme="minorBidi"/>
          <w:b/>
          <w:bCs/>
          <w:sz w:val="21"/>
          <w:szCs w:val="21"/>
          <w:rtl/>
          <w:lang w:eastAsia="en-US"/>
        </w:rPr>
        <w:t>קביעת ק</w:t>
      </w:r>
      <w:r w:rsidR="00FF0BFB" w:rsidRPr="00F8355C">
        <w:rPr>
          <w:rFonts w:asciiTheme="minorBidi" w:eastAsia="Times New Roman" w:hAnsiTheme="minorBidi"/>
          <w:b/>
          <w:bCs/>
          <w:sz w:val="21"/>
          <w:szCs w:val="21"/>
          <w:rtl/>
          <w:lang w:eastAsia="en-US"/>
        </w:rPr>
        <w:t>וי בנין</w:t>
      </w:r>
    </w:p>
    <w:p w:rsidR="00FF0BFB" w:rsidRPr="007C2EAD" w:rsidRDefault="00FF0BFB" w:rsidP="001C491A">
      <w:pPr>
        <w:numPr>
          <w:ilvl w:val="3"/>
          <w:numId w:val="47"/>
        </w:numPr>
        <w:spacing w:after="120"/>
        <w:ind w:left="793" w:hanging="793"/>
        <w:jc w:val="both"/>
        <w:rPr>
          <w:rFonts w:ascii="Arial" w:eastAsia="Times New Roman" w:hAnsi="Arial" w:cs="Arial"/>
          <w:sz w:val="20"/>
          <w:szCs w:val="20"/>
          <w:rtl/>
          <w:lang w:eastAsia="en-US"/>
        </w:rPr>
      </w:pPr>
      <w:r w:rsidRPr="007C2EAD">
        <w:rPr>
          <w:rFonts w:ascii="Arial" w:eastAsia="Times New Roman" w:hAnsi="Arial" w:cs="Arial"/>
          <w:sz w:val="20"/>
          <w:szCs w:val="20"/>
          <w:rtl/>
          <w:lang w:eastAsia="en-US"/>
        </w:rPr>
        <w:t>קווי בניין יקבעו בתכנית בטווח המצו</w:t>
      </w:r>
      <w:r w:rsidR="00EC1E12">
        <w:rPr>
          <w:rFonts w:ascii="Arial" w:eastAsia="Times New Roman" w:hAnsi="Arial" w:cs="Arial" w:hint="cs"/>
          <w:sz w:val="20"/>
          <w:szCs w:val="20"/>
          <w:rtl/>
          <w:lang w:eastAsia="en-US"/>
        </w:rPr>
        <w:t>י</w:t>
      </w:r>
      <w:r w:rsidRPr="007C2EAD">
        <w:rPr>
          <w:rFonts w:ascii="Arial" w:eastAsia="Times New Roman" w:hAnsi="Arial" w:cs="Arial"/>
          <w:sz w:val="20"/>
          <w:szCs w:val="20"/>
          <w:rtl/>
          <w:lang w:eastAsia="en-US"/>
        </w:rPr>
        <w:t xml:space="preserve">ין בטבלה, והם ימדדו מציר הדרך. ניתן לקבוע בקטעי דרך שונים קווי דרך במרחקים שונים. </w:t>
      </w:r>
    </w:p>
    <w:tbl>
      <w:tblPr>
        <w:tblStyle w:val="TableGrid"/>
        <w:bidiVisual/>
        <w:tblW w:w="0" w:type="auto"/>
        <w:tblInd w:w="1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1559"/>
        <w:gridCol w:w="1418"/>
      </w:tblGrid>
      <w:tr w:rsidR="00FF0BFB" w:rsidRPr="00FF0BFB" w:rsidTr="00E351D1">
        <w:tc>
          <w:tcPr>
            <w:tcW w:w="2126" w:type="dxa"/>
          </w:tcPr>
          <w:p w:rsidR="00FF0BFB" w:rsidRPr="00FF0BFB" w:rsidRDefault="00FF0BFB" w:rsidP="00422FD4">
            <w:pPr>
              <w:spacing w:line="276" w:lineRule="auto"/>
              <w:ind w:left="84"/>
              <w:jc w:val="both"/>
              <w:rPr>
                <w:rFonts w:ascii="Arial" w:hAnsi="Arial"/>
                <w:sz w:val="22"/>
                <w:rtl/>
              </w:rPr>
            </w:pPr>
          </w:p>
        </w:tc>
        <w:tc>
          <w:tcPr>
            <w:tcW w:w="1559" w:type="dxa"/>
          </w:tcPr>
          <w:p w:rsidR="00FF0BFB" w:rsidRPr="00FF0BFB" w:rsidRDefault="00FF0BFB" w:rsidP="00422FD4">
            <w:pPr>
              <w:spacing w:line="276" w:lineRule="auto"/>
              <w:ind w:left="84"/>
              <w:jc w:val="both"/>
              <w:rPr>
                <w:rFonts w:ascii="Arial" w:hAnsi="Arial"/>
                <w:sz w:val="22"/>
                <w:rtl/>
              </w:rPr>
            </w:pPr>
            <w:r w:rsidRPr="00FF0BFB">
              <w:rPr>
                <w:rFonts w:ascii="Arial" w:hAnsi="Arial"/>
                <w:b/>
                <w:bCs/>
                <w:sz w:val="22"/>
                <w:rtl/>
              </w:rPr>
              <w:t xml:space="preserve">לכל היותר </w:t>
            </w:r>
          </w:p>
        </w:tc>
        <w:tc>
          <w:tcPr>
            <w:tcW w:w="1418" w:type="dxa"/>
          </w:tcPr>
          <w:p w:rsidR="00FF0BFB" w:rsidRPr="00FF0BFB" w:rsidRDefault="00FF0BFB" w:rsidP="00422FD4">
            <w:pPr>
              <w:spacing w:line="276" w:lineRule="auto"/>
              <w:ind w:left="84"/>
              <w:jc w:val="both"/>
              <w:rPr>
                <w:rFonts w:ascii="Arial" w:hAnsi="Arial"/>
                <w:sz w:val="22"/>
                <w:rtl/>
              </w:rPr>
            </w:pPr>
            <w:r w:rsidRPr="00FF0BFB">
              <w:rPr>
                <w:rFonts w:ascii="Arial" w:hAnsi="Arial"/>
                <w:b/>
                <w:bCs/>
                <w:sz w:val="22"/>
                <w:rtl/>
              </w:rPr>
              <w:t>לפחות</w:t>
            </w:r>
          </w:p>
        </w:tc>
      </w:tr>
      <w:tr w:rsidR="00FF0BFB" w:rsidRPr="00FF0BFB" w:rsidTr="00E351D1">
        <w:tc>
          <w:tcPr>
            <w:tcW w:w="2126" w:type="dxa"/>
          </w:tcPr>
          <w:p w:rsidR="00FF0BFB" w:rsidRPr="00FF0BFB" w:rsidRDefault="00FF0BFB" w:rsidP="00422FD4">
            <w:pPr>
              <w:kinsoku w:val="0"/>
              <w:overflowPunct w:val="0"/>
              <w:spacing w:line="276" w:lineRule="auto"/>
              <w:ind w:left="84"/>
              <w:jc w:val="both"/>
              <w:textAlignment w:val="baseline"/>
              <w:rPr>
                <w:rFonts w:ascii="Arial" w:hAnsi="Arial"/>
                <w:sz w:val="22"/>
                <w:rtl/>
              </w:rPr>
            </w:pPr>
            <w:r w:rsidRPr="00FF0BFB">
              <w:rPr>
                <w:rFonts w:ascii="Arial" w:hAnsi="Arial"/>
                <w:sz w:val="22"/>
                <w:rtl/>
              </w:rPr>
              <w:t xml:space="preserve">דרך מהירה </w:t>
            </w:r>
          </w:p>
        </w:tc>
        <w:tc>
          <w:tcPr>
            <w:tcW w:w="1559" w:type="dxa"/>
          </w:tcPr>
          <w:p w:rsidR="00FF0BFB" w:rsidRPr="00FF0BFB" w:rsidRDefault="00FF0BFB" w:rsidP="00422FD4">
            <w:pPr>
              <w:kinsoku w:val="0"/>
              <w:overflowPunct w:val="0"/>
              <w:spacing w:line="276" w:lineRule="auto"/>
              <w:ind w:left="84"/>
              <w:jc w:val="both"/>
              <w:textAlignment w:val="baseline"/>
              <w:rPr>
                <w:rFonts w:ascii="Arial" w:hAnsi="Arial"/>
                <w:sz w:val="22"/>
                <w:rtl/>
              </w:rPr>
            </w:pPr>
            <w:r w:rsidRPr="00FF0BFB">
              <w:rPr>
                <w:rFonts w:ascii="Arial" w:hAnsi="Arial"/>
                <w:sz w:val="22"/>
                <w:rtl/>
              </w:rPr>
              <w:t>150 מ'</w:t>
            </w:r>
          </w:p>
        </w:tc>
        <w:tc>
          <w:tcPr>
            <w:tcW w:w="1418" w:type="dxa"/>
          </w:tcPr>
          <w:p w:rsidR="00FF0BFB" w:rsidRPr="00FF0BFB" w:rsidRDefault="00FF0BFB" w:rsidP="00422FD4">
            <w:pPr>
              <w:kinsoku w:val="0"/>
              <w:overflowPunct w:val="0"/>
              <w:spacing w:line="276" w:lineRule="auto"/>
              <w:ind w:left="84"/>
              <w:jc w:val="both"/>
              <w:textAlignment w:val="baseline"/>
              <w:rPr>
                <w:rFonts w:ascii="Arial" w:hAnsi="Arial"/>
                <w:sz w:val="22"/>
                <w:rtl/>
              </w:rPr>
            </w:pPr>
            <w:r w:rsidRPr="00FF0BFB">
              <w:rPr>
                <w:rFonts w:ascii="Arial" w:hAnsi="Arial"/>
                <w:sz w:val="22"/>
                <w:rtl/>
              </w:rPr>
              <w:t>75 מ'</w:t>
            </w:r>
          </w:p>
        </w:tc>
      </w:tr>
      <w:tr w:rsidR="00FF0BFB" w:rsidRPr="00FF0BFB" w:rsidTr="00E351D1">
        <w:tc>
          <w:tcPr>
            <w:tcW w:w="2126" w:type="dxa"/>
          </w:tcPr>
          <w:p w:rsidR="00FF0BFB" w:rsidRPr="00FF0BFB" w:rsidRDefault="00FF0BFB" w:rsidP="00422FD4">
            <w:pPr>
              <w:kinsoku w:val="0"/>
              <w:overflowPunct w:val="0"/>
              <w:spacing w:line="276" w:lineRule="auto"/>
              <w:ind w:left="84"/>
              <w:jc w:val="both"/>
              <w:textAlignment w:val="baseline"/>
              <w:rPr>
                <w:rFonts w:ascii="Arial" w:hAnsi="Arial"/>
                <w:sz w:val="22"/>
                <w:rtl/>
              </w:rPr>
            </w:pPr>
            <w:r w:rsidRPr="00FF0BFB">
              <w:rPr>
                <w:rFonts w:ascii="Arial" w:hAnsi="Arial"/>
                <w:sz w:val="22"/>
                <w:rtl/>
              </w:rPr>
              <w:t>דרך פרברית מהירה</w:t>
            </w:r>
          </w:p>
        </w:tc>
        <w:tc>
          <w:tcPr>
            <w:tcW w:w="1559" w:type="dxa"/>
          </w:tcPr>
          <w:p w:rsidR="00FF0BFB" w:rsidRPr="00FF0BFB" w:rsidRDefault="00FF0BFB" w:rsidP="00422FD4">
            <w:pPr>
              <w:kinsoku w:val="0"/>
              <w:overflowPunct w:val="0"/>
              <w:spacing w:line="276" w:lineRule="auto"/>
              <w:ind w:left="84"/>
              <w:jc w:val="both"/>
              <w:textAlignment w:val="baseline"/>
              <w:rPr>
                <w:rFonts w:ascii="Arial" w:hAnsi="Arial"/>
                <w:sz w:val="22"/>
                <w:rtl/>
              </w:rPr>
            </w:pPr>
            <w:r w:rsidRPr="00FF0BFB">
              <w:rPr>
                <w:rFonts w:ascii="Arial" w:hAnsi="Arial"/>
                <w:sz w:val="22"/>
                <w:rtl/>
              </w:rPr>
              <w:t>100 מ'</w:t>
            </w:r>
          </w:p>
        </w:tc>
        <w:tc>
          <w:tcPr>
            <w:tcW w:w="1418" w:type="dxa"/>
          </w:tcPr>
          <w:p w:rsidR="00FF0BFB" w:rsidRPr="00FF0BFB" w:rsidRDefault="00FF0BFB" w:rsidP="00422FD4">
            <w:pPr>
              <w:kinsoku w:val="0"/>
              <w:overflowPunct w:val="0"/>
              <w:spacing w:line="276" w:lineRule="auto"/>
              <w:ind w:left="84"/>
              <w:jc w:val="both"/>
              <w:textAlignment w:val="baseline"/>
              <w:rPr>
                <w:rFonts w:ascii="Arial" w:hAnsi="Arial"/>
                <w:sz w:val="22"/>
                <w:rtl/>
              </w:rPr>
            </w:pPr>
            <w:r w:rsidRPr="00FF0BFB">
              <w:rPr>
                <w:rFonts w:ascii="Arial" w:hAnsi="Arial"/>
                <w:sz w:val="22"/>
                <w:rtl/>
              </w:rPr>
              <w:t>50 מ'</w:t>
            </w:r>
          </w:p>
        </w:tc>
      </w:tr>
      <w:tr w:rsidR="00FF0BFB" w:rsidRPr="00FF0BFB" w:rsidTr="00E351D1">
        <w:tc>
          <w:tcPr>
            <w:tcW w:w="2126" w:type="dxa"/>
          </w:tcPr>
          <w:p w:rsidR="00FF0BFB" w:rsidRPr="00FF0BFB" w:rsidRDefault="00FF0BFB" w:rsidP="00422FD4">
            <w:pPr>
              <w:kinsoku w:val="0"/>
              <w:overflowPunct w:val="0"/>
              <w:spacing w:line="276" w:lineRule="auto"/>
              <w:ind w:left="84"/>
              <w:jc w:val="both"/>
              <w:textAlignment w:val="baseline"/>
              <w:rPr>
                <w:rFonts w:ascii="Arial" w:hAnsi="Arial"/>
                <w:sz w:val="22"/>
                <w:rtl/>
              </w:rPr>
            </w:pPr>
            <w:r w:rsidRPr="00FF0BFB">
              <w:rPr>
                <w:rFonts w:ascii="Arial" w:hAnsi="Arial"/>
                <w:sz w:val="22"/>
                <w:rtl/>
              </w:rPr>
              <w:t>דרך ראשית</w:t>
            </w:r>
          </w:p>
        </w:tc>
        <w:tc>
          <w:tcPr>
            <w:tcW w:w="1559" w:type="dxa"/>
          </w:tcPr>
          <w:p w:rsidR="00FF0BFB" w:rsidRPr="00FF0BFB" w:rsidRDefault="00FF0BFB" w:rsidP="00422FD4">
            <w:pPr>
              <w:kinsoku w:val="0"/>
              <w:overflowPunct w:val="0"/>
              <w:spacing w:line="276" w:lineRule="auto"/>
              <w:ind w:left="84"/>
              <w:jc w:val="both"/>
              <w:textAlignment w:val="baseline"/>
              <w:rPr>
                <w:rFonts w:ascii="Arial" w:hAnsi="Arial"/>
                <w:sz w:val="22"/>
                <w:rtl/>
              </w:rPr>
            </w:pPr>
            <w:r w:rsidRPr="00FF0BFB">
              <w:rPr>
                <w:rFonts w:ascii="Arial" w:hAnsi="Arial"/>
                <w:sz w:val="22"/>
                <w:rtl/>
              </w:rPr>
              <w:t>100 מ'</w:t>
            </w:r>
          </w:p>
        </w:tc>
        <w:tc>
          <w:tcPr>
            <w:tcW w:w="1418" w:type="dxa"/>
          </w:tcPr>
          <w:p w:rsidR="00FF0BFB" w:rsidRPr="00FF0BFB" w:rsidRDefault="00FF0BFB" w:rsidP="00422FD4">
            <w:pPr>
              <w:kinsoku w:val="0"/>
              <w:overflowPunct w:val="0"/>
              <w:spacing w:line="276" w:lineRule="auto"/>
              <w:ind w:left="84"/>
              <w:jc w:val="both"/>
              <w:textAlignment w:val="baseline"/>
              <w:rPr>
                <w:rFonts w:ascii="Arial" w:hAnsi="Arial"/>
                <w:sz w:val="22"/>
                <w:rtl/>
              </w:rPr>
            </w:pPr>
            <w:r w:rsidRPr="00FF0BFB">
              <w:rPr>
                <w:rFonts w:ascii="Arial" w:hAnsi="Arial"/>
                <w:sz w:val="22"/>
                <w:rtl/>
              </w:rPr>
              <w:t>50 מ'</w:t>
            </w:r>
          </w:p>
        </w:tc>
      </w:tr>
      <w:tr w:rsidR="00FF0BFB" w:rsidRPr="00FF0BFB" w:rsidTr="00E351D1">
        <w:tc>
          <w:tcPr>
            <w:tcW w:w="2126" w:type="dxa"/>
          </w:tcPr>
          <w:p w:rsidR="00FF0BFB" w:rsidRPr="00FF0BFB" w:rsidRDefault="00FF0BFB" w:rsidP="00422FD4">
            <w:pPr>
              <w:kinsoku w:val="0"/>
              <w:overflowPunct w:val="0"/>
              <w:spacing w:line="276" w:lineRule="auto"/>
              <w:ind w:left="84"/>
              <w:jc w:val="both"/>
              <w:textAlignment w:val="baseline"/>
              <w:rPr>
                <w:rFonts w:ascii="Arial" w:hAnsi="Arial"/>
                <w:sz w:val="22"/>
                <w:rtl/>
              </w:rPr>
            </w:pPr>
            <w:r w:rsidRPr="00FF0BFB">
              <w:rPr>
                <w:rFonts w:ascii="Arial" w:hAnsi="Arial"/>
                <w:sz w:val="22"/>
                <w:rtl/>
              </w:rPr>
              <w:t>דרך אזורית</w:t>
            </w:r>
          </w:p>
        </w:tc>
        <w:tc>
          <w:tcPr>
            <w:tcW w:w="1559" w:type="dxa"/>
          </w:tcPr>
          <w:p w:rsidR="00FF0BFB" w:rsidRPr="00FF0BFB" w:rsidRDefault="00FF0BFB" w:rsidP="00422FD4">
            <w:pPr>
              <w:kinsoku w:val="0"/>
              <w:overflowPunct w:val="0"/>
              <w:spacing w:line="276" w:lineRule="auto"/>
              <w:ind w:left="84"/>
              <w:jc w:val="both"/>
              <w:textAlignment w:val="baseline"/>
              <w:rPr>
                <w:rFonts w:ascii="Arial" w:hAnsi="Arial"/>
                <w:sz w:val="22"/>
                <w:rtl/>
              </w:rPr>
            </w:pPr>
            <w:r w:rsidRPr="00FF0BFB">
              <w:rPr>
                <w:rFonts w:ascii="Arial" w:hAnsi="Arial"/>
                <w:sz w:val="22"/>
                <w:rtl/>
              </w:rPr>
              <w:t xml:space="preserve">80 מ' </w:t>
            </w:r>
          </w:p>
        </w:tc>
        <w:tc>
          <w:tcPr>
            <w:tcW w:w="1418" w:type="dxa"/>
          </w:tcPr>
          <w:p w:rsidR="00FF0BFB" w:rsidRPr="00FF0BFB" w:rsidRDefault="00FF0BFB" w:rsidP="00422FD4">
            <w:pPr>
              <w:kinsoku w:val="0"/>
              <w:overflowPunct w:val="0"/>
              <w:spacing w:line="276" w:lineRule="auto"/>
              <w:ind w:left="84"/>
              <w:jc w:val="both"/>
              <w:textAlignment w:val="baseline"/>
              <w:rPr>
                <w:rFonts w:ascii="Arial" w:hAnsi="Arial"/>
                <w:sz w:val="22"/>
                <w:rtl/>
              </w:rPr>
            </w:pPr>
            <w:r w:rsidRPr="00FF0BFB">
              <w:rPr>
                <w:rFonts w:ascii="Arial" w:hAnsi="Arial"/>
                <w:sz w:val="22"/>
                <w:rtl/>
              </w:rPr>
              <w:t>40 מ'</w:t>
            </w:r>
          </w:p>
        </w:tc>
      </w:tr>
    </w:tbl>
    <w:p w:rsidR="00FF0BFB" w:rsidRPr="00FF0BFB" w:rsidRDefault="00FF0BFB" w:rsidP="00422FD4">
      <w:pPr>
        <w:tabs>
          <w:tab w:val="left" w:pos="4108"/>
          <w:tab w:val="left" w:pos="4392"/>
        </w:tabs>
        <w:kinsoku w:val="0"/>
        <w:overflowPunct w:val="0"/>
        <w:spacing w:after="0"/>
        <w:jc w:val="both"/>
        <w:textAlignment w:val="baseline"/>
        <w:rPr>
          <w:rFonts w:ascii="Arial" w:eastAsia="HGMinchoB" w:hAnsi="Arial" w:cs="Arial"/>
          <w:sz w:val="24"/>
          <w:szCs w:val="24"/>
          <w:rtl/>
          <w:lang w:eastAsia="en-US"/>
        </w:rPr>
      </w:pPr>
    </w:p>
    <w:p w:rsidR="00FF0BFB" w:rsidRPr="007C2EAD" w:rsidRDefault="00FF0BFB" w:rsidP="001C491A">
      <w:pPr>
        <w:numPr>
          <w:ilvl w:val="3"/>
          <w:numId w:val="47"/>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lastRenderedPageBreak/>
        <w:t>בתכנית ניתן לקבוע בקטעי דרך שונים קווי בניין במרחקים החורגים מהמצוין בסעיף 4.2.1.1, באישור המועצה הארצית. אושרה תכנית כאמור, לא יידרש אישור המועצה הארצית</w:t>
      </w:r>
      <w:r w:rsidR="00EC1E12">
        <w:rPr>
          <w:rFonts w:ascii="Arial" w:eastAsia="Times New Roman" w:hAnsi="Arial" w:cs="Arial"/>
          <w:sz w:val="20"/>
          <w:szCs w:val="20"/>
          <w:rtl/>
          <w:lang w:eastAsia="en-US"/>
        </w:rPr>
        <w:t xml:space="preserve"> לתכנית חדשה התואמת את קווי הבנ</w:t>
      </w:r>
      <w:r w:rsidRPr="007C2EAD">
        <w:rPr>
          <w:rFonts w:ascii="Arial" w:eastAsia="Times New Roman" w:hAnsi="Arial" w:cs="Arial"/>
          <w:sz w:val="20"/>
          <w:szCs w:val="20"/>
          <w:rtl/>
          <w:lang w:eastAsia="en-US"/>
        </w:rPr>
        <w:t>ין שנקבעו אלא אם קבעה המועצה הארצית אחרת.</w:t>
      </w:r>
    </w:p>
    <w:p w:rsidR="00FF0BFB" w:rsidRPr="007C2EAD" w:rsidRDefault="00FF0BFB" w:rsidP="001C491A">
      <w:pPr>
        <w:numPr>
          <w:ilvl w:val="3"/>
          <w:numId w:val="47"/>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 xml:space="preserve">קווי הבניין יקבעו על פי הנתונים והשיקולים הבאים: </w:t>
      </w:r>
    </w:p>
    <w:p w:rsidR="00FF0BFB" w:rsidRPr="007C2EAD" w:rsidRDefault="00FF0BFB" w:rsidP="001C491A">
      <w:pPr>
        <w:numPr>
          <w:ilvl w:val="0"/>
          <w:numId w:val="51"/>
        </w:numPr>
        <w:spacing w:before="12" w:after="0"/>
        <w:ind w:left="1076" w:hanging="283"/>
        <w:contextualSpacing/>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הצורך בפיתוח ובהרחבת הדרך.</w:t>
      </w:r>
    </w:p>
    <w:p w:rsidR="00FF0BFB" w:rsidRPr="007C2EAD" w:rsidRDefault="00FF0BFB" w:rsidP="001C491A">
      <w:pPr>
        <w:numPr>
          <w:ilvl w:val="0"/>
          <w:numId w:val="51"/>
        </w:numPr>
        <w:spacing w:before="12" w:after="0"/>
        <w:ind w:left="1076" w:hanging="283"/>
        <w:contextualSpacing/>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מניעת מפגעים בטיחותיים תעבורתיים.</w:t>
      </w:r>
    </w:p>
    <w:p w:rsidR="00FF0BFB" w:rsidRPr="007C2EAD" w:rsidRDefault="00FF0BFB" w:rsidP="001C491A">
      <w:pPr>
        <w:numPr>
          <w:ilvl w:val="0"/>
          <w:numId w:val="51"/>
        </w:numPr>
        <w:spacing w:before="12" w:after="0"/>
        <w:ind w:left="1076" w:hanging="283"/>
        <w:contextualSpacing/>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מניעת נגישות ישירה לדרך.</w:t>
      </w:r>
    </w:p>
    <w:p w:rsidR="00FF0BFB" w:rsidRPr="007C2EAD" w:rsidRDefault="00FF0BFB" w:rsidP="001C491A">
      <w:pPr>
        <w:numPr>
          <w:ilvl w:val="0"/>
          <w:numId w:val="51"/>
        </w:numPr>
        <w:spacing w:before="12" w:after="0"/>
        <w:ind w:left="1076" w:hanging="283"/>
        <w:contextualSpacing/>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תנאי השטח.</w:t>
      </w:r>
    </w:p>
    <w:p w:rsidR="00FF0BFB" w:rsidRPr="007C2EAD" w:rsidRDefault="00FF0BFB" w:rsidP="001C491A">
      <w:pPr>
        <w:numPr>
          <w:ilvl w:val="0"/>
          <w:numId w:val="51"/>
        </w:numPr>
        <w:spacing w:before="12" w:after="0"/>
        <w:ind w:left="1076" w:hanging="283"/>
        <w:contextualSpacing/>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הנתונים הגיאומטריים של הדרך.</w:t>
      </w:r>
    </w:p>
    <w:p w:rsidR="00FF0BFB" w:rsidRPr="007C2EAD" w:rsidRDefault="00FF0BFB" w:rsidP="001C491A">
      <w:pPr>
        <w:numPr>
          <w:ilvl w:val="0"/>
          <w:numId w:val="51"/>
        </w:numPr>
        <w:spacing w:before="12" w:after="0"/>
        <w:ind w:left="1076" w:hanging="283"/>
        <w:contextualSpacing/>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השפעות סביבתיות צפויות והאמצעים המוצעים להפחיתן.</w:t>
      </w:r>
    </w:p>
    <w:p w:rsidR="00FF0BFB" w:rsidRPr="007C2EAD" w:rsidRDefault="00FF0BFB" w:rsidP="001C491A">
      <w:pPr>
        <w:numPr>
          <w:ilvl w:val="0"/>
          <w:numId w:val="51"/>
        </w:numPr>
        <w:spacing w:before="12" w:after="0"/>
        <w:ind w:left="1076" w:hanging="283"/>
        <w:contextualSpacing/>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שימושי הקרקע הסמוכים ורגישותם למפגעים, כגון: מגורים, מוסדות ציבור, תעשיה ומתקנים הנדסיים, חקלאות, ספורט ונופש.</w:t>
      </w:r>
    </w:p>
    <w:p w:rsidR="00FF0BFB" w:rsidRPr="007C2EAD" w:rsidRDefault="00FF0BFB" w:rsidP="001C491A">
      <w:pPr>
        <w:numPr>
          <w:ilvl w:val="0"/>
          <w:numId w:val="51"/>
        </w:numPr>
        <w:spacing w:after="120"/>
        <w:ind w:left="1078" w:hanging="284"/>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מניעת מפגעי נוף או חסימת הנוף מהדרך.</w:t>
      </w:r>
    </w:p>
    <w:p w:rsidR="00FF0BFB" w:rsidRPr="007C2EAD" w:rsidRDefault="00FF0BFB" w:rsidP="001C491A">
      <w:pPr>
        <w:numPr>
          <w:ilvl w:val="3"/>
          <w:numId w:val="47"/>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מוסד תכנון רשאי לקבוע לדרך העוברת במנהרה קווי בניין שונים מהקבוע בטבלה, מעל המנהרה ובסמוך לה, בהתחשב בתנאי השטח ובדרישות התכנוניות וההנדסיות של תכנון המנהרה וזאת לאחר עריכת בדיקה גיאוטכנית שתקבע את ההיתכנות ההנדסית של הבניה. בכפוף לתוצאות הבדיקות, יחולו מגבלות על המצאות מתקנים לחומרים דליקים ו/או רעילים ברצועת הדרך ובתחום קווי הבניין של המנהרה.</w:t>
      </w:r>
    </w:p>
    <w:p w:rsidR="00FF0BFB" w:rsidRPr="00F8355C" w:rsidRDefault="00FF0BFB" w:rsidP="001C491A">
      <w:pPr>
        <w:numPr>
          <w:ilvl w:val="2"/>
          <w:numId w:val="47"/>
        </w:numPr>
        <w:spacing w:after="120"/>
        <w:ind w:left="709" w:hanging="709"/>
        <w:jc w:val="both"/>
        <w:rPr>
          <w:rFonts w:asciiTheme="minorBidi" w:eastAsia="Times New Roman" w:hAnsiTheme="minorBidi"/>
          <w:b/>
          <w:bCs/>
          <w:sz w:val="21"/>
          <w:szCs w:val="21"/>
          <w:rtl/>
          <w:lang w:eastAsia="en-US"/>
        </w:rPr>
      </w:pPr>
      <w:r w:rsidRPr="00F8355C">
        <w:rPr>
          <w:rFonts w:asciiTheme="minorBidi" w:eastAsia="Times New Roman" w:hAnsiTheme="minorBidi"/>
          <w:b/>
          <w:bCs/>
          <w:sz w:val="21"/>
          <w:szCs w:val="21"/>
          <w:rtl/>
          <w:lang w:eastAsia="en-US"/>
        </w:rPr>
        <w:t>הגבלות בניה בין קו הבניין לגבול רצועת הדרך</w:t>
      </w:r>
    </w:p>
    <w:p w:rsidR="00FF0BFB" w:rsidRPr="007C2EAD" w:rsidRDefault="00FF0BFB" w:rsidP="001C491A">
      <w:pPr>
        <w:numPr>
          <w:ilvl w:val="3"/>
          <w:numId w:val="47"/>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בשטח שבין קו בנין לבין גבול רצועת הדרך תיאסר בניה, אך ניתן לאשר בו לפי כל דין את השימושים הבאים:</w:t>
      </w:r>
    </w:p>
    <w:p w:rsidR="00FF0BFB" w:rsidRPr="007C2EAD" w:rsidRDefault="00FF0BFB" w:rsidP="001C491A">
      <w:pPr>
        <w:numPr>
          <w:ilvl w:val="0"/>
          <w:numId w:val="52"/>
        </w:numPr>
        <w:spacing w:before="12" w:after="0"/>
        <w:ind w:left="1076" w:hanging="283"/>
        <w:contextualSpacing/>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חלק ממתקני הדרך: מעברים עיליים ותחתיים להולכי רגל ולרכב, דרכי שרות, שביל לרוכבי אופניים ולהולכי רגל, גדר, עמוד תאורה, רמזור ותעלה, אמצעים להפחתת מפגעים סביבתיים.</w:t>
      </w:r>
    </w:p>
    <w:p w:rsidR="00FF0BFB" w:rsidRPr="007C2EAD" w:rsidRDefault="00FF0BFB" w:rsidP="001C491A">
      <w:pPr>
        <w:numPr>
          <w:ilvl w:val="0"/>
          <w:numId w:val="52"/>
        </w:numPr>
        <w:spacing w:before="12" w:after="0"/>
        <w:ind w:left="1076" w:hanging="283"/>
        <w:contextualSpacing/>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מבני שרות</w:t>
      </w:r>
    </w:p>
    <w:p w:rsidR="00FF0BFB" w:rsidRPr="007C2EAD" w:rsidRDefault="00FF0BFB" w:rsidP="001C491A">
      <w:pPr>
        <w:numPr>
          <w:ilvl w:val="0"/>
          <w:numId w:val="52"/>
        </w:numPr>
        <w:spacing w:after="120"/>
        <w:ind w:left="1078" w:hanging="284"/>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מערכות ומתקני תשתית: חשמל, מים, ביוב, תקשורת, דלק וגז.</w:t>
      </w:r>
    </w:p>
    <w:p w:rsidR="00FF0BFB" w:rsidRPr="007C2EAD" w:rsidRDefault="00FF0BFB" w:rsidP="001C491A">
      <w:pPr>
        <w:numPr>
          <w:ilvl w:val="3"/>
          <w:numId w:val="47"/>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בצומת, תיאסר בניית מבני שרות בתחום מצולע שק</w:t>
      </w:r>
      <w:r w:rsidR="00EC1E12">
        <w:rPr>
          <w:rFonts w:ascii="Arial" w:eastAsia="Times New Roman" w:hAnsi="Arial" w:cs="Arial" w:hint="cs"/>
          <w:sz w:val="20"/>
          <w:szCs w:val="20"/>
          <w:rtl/>
          <w:lang w:eastAsia="en-US"/>
        </w:rPr>
        <w:t>ו</w:t>
      </w:r>
      <w:r w:rsidRPr="007C2EAD">
        <w:rPr>
          <w:rFonts w:ascii="Arial" w:eastAsia="Times New Roman" w:hAnsi="Arial" w:cs="Arial"/>
          <w:sz w:val="20"/>
          <w:szCs w:val="20"/>
          <w:rtl/>
          <w:lang w:eastAsia="en-US"/>
        </w:rPr>
        <w:t>דקודיו ימדדו על צירי הדרכים המאושרות במרחק של 150 מ' ממפגש הצירים, אלא אם שוכנע מוסד תכנון כי אין צורך בשמירת מלוא מימדי המצולע להרחבת הצומת, או משיקולי בטיחות.</w:t>
      </w:r>
    </w:p>
    <w:p w:rsidR="00FF0BFB" w:rsidRPr="00F8355C" w:rsidRDefault="00FF0BFB" w:rsidP="00422FD4">
      <w:pPr>
        <w:spacing w:after="120"/>
        <w:ind w:left="793"/>
        <w:jc w:val="both"/>
        <w:rPr>
          <w:rFonts w:asciiTheme="minorBidi" w:eastAsia="Times New Roman" w:hAnsiTheme="minorBidi"/>
          <w:sz w:val="21"/>
          <w:szCs w:val="21"/>
          <w:lang w:eastAsia="en-US"/>
        </w:rPr>
      </w:pPr>
    </w:p>
    <w:p w:rsidR="00FF0BFB" w:rsidRPr="00FF0BFB" w:rsidRDefault="00FF0BFB" w:rsidP="001C491A">
      <w:pPr>
        <w:numPr>
          <w:ilvl w:val="0"/>
          <w:numId w:val="47"/>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הכנת תכנית לדרך</w:t>
      </w:r>
    </w:p>
    <w:p w:rsidR="00FF0BFB" w:rsidRPr="00F8355C" w:rsidRDefault="00FF0BFB" w:rsidP="00FD7FA8">
      <w:pPr>
        <w:tabs>
          <w:tab w:val="left" w:pos="2895"/>
        </w:tabs>
        <w:spacing w:after="120"/>
        <w:ind w:left="709"/>
        <w:jc w:val="both"/>
        <w:rPr>
          <w:rFonts w:asciiTheme="minorBidi" w:eastAsia="Times New Roman" w:hAnsiTheme="minorBidi"/>
          <w:sz w:val="21"/>
          <w:szCs w:val="21"/>
          <w:rtl/>
          <w:lang w:eastAsia="en-US"/>
        </w:rPr>
      </w:pPr>
      <w:r w:rsidRPr="00F8355C">
        <w:rPr>
          <w:rFonts w:asciiTheme="minorBidi" w:eastAsia="Times New Roman" w:hAnsiTheme="minorBidi"/>
          <w:sz w:val="21"/>
          <w:szCs w:val="21"/>
          <w:rtl/>
          <w:lang w:eastAsia="en-US"/>
        </w:rPr>
        <w:t>תכנית הכוללת התווית דרכים הכלולות ברשת הדרכים הארצית, שינויים בהן או הרחבתן תכלול ותקבע שטחים מיועדים לדרך, למתקני דרך ולמבני שרות לאורך הדרך. בתכניות המוגשות על פי סעיף 261 לחוק לא תחול חובת ציון כל מבני השרות.</w:t>
      </w:r>
    </w:p>
    <w:p w:rsidR="00FF0BFB" w:rsidRPr="00FF0BFB" w:rsidRDefault="00FF0BFB" w:rsidP="001C491A">
      <w:pPr>
        <w:numPr>
          <w:ilvl w:val="1"/>
          <w:numId w:val="47"/>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תכולת התכנית</w:t>
      </w:r>
    </w:p>
    <w:p w:rsidR="00FF0BFB" w:rsidRPr="00F8355C" w:rsidRDefault="00FF0BFB" w:rsidP="00FD7FA8">
      <w:pPr>
        <w:tabs>
          <w:tab w:val="left" w:pos="2895"/>
        </w:tabs>
        <w:spacing w:after="120"/>
        <w:ind w:left="709"/>
        <w:jc w:val="both"/>
        <w:rPr>
          <w:rFonts w:asciiTheme="minorBidi" w:eastAsia="Times New Roman" w:hAnsiTheme="minorBidi"/>
          <w:sz w:val="21"/>
          <w:szCs w:val="21"/>
          <w:rtl/>
          <w:lang w:eastAsia="en-US"/>
        </w:rPr>
      </w:pPr>
      <w:r w:rsidRPr="00F8355C">
        <w:rPr>
          <w:rFonts w:asciiTheme="minorBidi" w:eastAsia="Times New Roman" w:hAnsiTheme="minorBidi"/>
          <w:sz w:val="21"/>
          <w:szCs w:val="21"/>
          <w:rtl/>
          <w:lang w:eastAsia="en-US"/>
        </w:rPr>
        <w:t>התכנית תכלול, בין היתר:</w:t>
      </w:r>
    </w:p>
    <w:p w:rsidR="00FF0BFB" w:rsidRPr="00F8355C" w:rsidRDefault="00EC1E12" w:rsidP="001C491A">
      <w:pPr>
        <w:numPr>
          <w:ilvl w:val="2"/>
          <w:numId w:val="47"/>
        </w:numPr>
        <w:spacing w:after="120"/>
        <w:ind w:left="709" w:hanging="709"/>
        <w:jc w:val="both"/>
        <w:rPr>
          <w:rFonts w:asciiTheme="minorBidi" w:eastAsia="Times New Roman" w:hAnsiTheme="minorBidi"/>
          <w:sz w:val="21"/>
          <w:szCs w:val="21"/>
          <w:lang w:eastAsia="en-US"/>
        </w:rPr>
      </w:pPr>
      <w:r w:rsidRPr="00F8355C">
        <w:rPr>
          <w:rFonts w:asciiTheme="minorBidi" w:eastAsia="Times New Roman" w:hAnsiTheme="minorBidi"/>
          <w:sz w:val="21"/>
          <w:szCs w:val="21"/>
          <w:rtl/>
          <w:lang w:eastAsia="en-US"/>
        </w:rPr>
        <w:t>הוראות</w:t>
      </w:r>
    </w:p>
    <w:p w:rsidR="00FF0BFB" w:rsidRPr="00F8355C" w:rsidRDefault="00FF0BFB" w:rsidP="001C491A">
      <w:pPr>
        <w:numPr>
          <w:ilvl w:val="2"/>
          <w:numId w:val="47"/>
        </w:numPr>
        <w:spacing w:after="120"/>
        <w:ind w:left="709" w:hanging="709"/>
        <w:jc w:val="both"/>
        <w:rPr>
          <w:rFonts w:asciiTheme="minorBidi" w:eastAsia="Times New Roman" w:hAnsiTheme="minorBidi"/>
          <w:sz w:val="21"/>
          <w:szCs w:val="21"/>
          <w:lang w:eastAsia="en-US"/>
        </w:rPr>
      </w:pPr>
      <w:r w:rsidRPr="00F8355C">
        <w:rPr>
          <w:rFonts w:asciiTheme="minorBidi" w:eastAsia="Times New Roman" w:hAnsiTheme="minorBidi"/>
          <w:sz w:val="21"/>
          <w:szCs w:val="21"/>
          <w:rtl/>
          <w:lang w:eastAsia="en-US"/>
        </w:rPr>
        <w:t>תשריט בקנה מידה 1:5,000 לפחות, ובשטחים שייעודם בניה בקנה מידה 1:1,250 לפחות. התשריט יכלול: תוואי ורוחב רצועת הדרך ומיקום הצמתים והמחלפים בה.</w:t>
      </w:r>
    </w:p>
    <w:p w:rsidR="00FF0BFB" w:rsidRPr="00F8355C" w:rsidRDefault="00FF0BFB" w:rsidP="001C491A">
      <w:pPr>
        <w:numPr>
          <w:ilvl w:val="2"/>
          <w:numId w:val="47"/>
        </w:numPr>
        <w:spacing w:after="120"/>
        <w:ind w:left="709" w:hanging="709"/>
        <w:jc w:val="both"/>
        <w:rPr>
          <w:rFonts w:asciiTheme="minorBidi" w:eastAsia="Times New Roman" w:hAnsiTheme="minorBidi"/>
          <w:sz w:val="21"/>
          <w:szCs w:val="21"/>
          <w:lang w:eastAsia="en-US"/>
        </w:rPr>
      </w:pPr>
      <w:r w:rsidRPr="00F8355C">
        <w:rPr>
          <w:rFonts w:asciiTheme="minorBidi" w:eastAsia="Times New Roman" w:hAnsiTheme="minorBidi"/>
          <w:sz w:val="21"/>
          <w:szCs w:val="21"/>
          <w:rtl/>
          <w:lang w:eastAsia="en-US"/>
        </w:rPr>
        <w:t>חתך עקרוני לאורך הדרך ובו מיקומי וגבהי חפירה ומילוי בקנה מידה 1:5,000 (אופקי) ובקנה מידה 1:500 (אנכי). בשטחים בנויים, או מיועדים לבניה בקנה מידה 1:1,250 ו- 1:250 בהתאמה. בתכניות העבודה ניתן לסטות ממידות אלו בהתאם לרמת התכנון.</w:t>
      </w:r>
    </w:p>
    <w:p w:rsidR="00FF0BFB" w:rsidRPr="00F8355C" w:rsidRDefault="00FF0BFB" w:rsidP="001C491A">
      <w:pPr>
        <w:numPr>
          <w:ilvl w:val="2"/>
          <w:numId w:val="47"/>
        </w:numPr>
        <w:spacing w:after="120"/>
        <w:ind w:left="709" w:hanging="709"/>
        <w:jc w:val="both"/>
        <w:rPr>
          <w:rFonts w:asciiTheme="minorBidi" w:eastAsia="Times New Roman" w:hAnsiTheme="minorBidi"/>
          <w:sz w:val="21"/>
          <w:szCs w:val="21"/>
          <w:lang w:eastAsia="en-US"/>
        </w:rPr>
      </w:pPr>
      <w:r w:rsidRPr="00F8355C">
        <w:rPr>
          <w:rFonts w:asciiTheme="minorBidi" w:eastAsia="Times New Roman" w:hAnsiTheme="minorBidi"/>
          <w:sz w:val="21"/>
          <w:szCs w:val="21"/>
          <w:rtl/>
          <w:lang w:eastAsia="en-US"/>
        </w:rPr>
        <w:t>קווי בניין לשימושים שונים, לפי סעיף 4.2.</w:t>
      </w:r>
    </w:p>
    <w:p w:rsidR="00FF0BFB" w:rsidRPr="00F8355C" w:rsidRDefault="00FF0BFB" w:rsidP="001C491A">
      <w:pPr>
        <w:numPr>
          <w:ilvl w:val="2"/>
          <w:numId w:val="47"/>
        </w:numPr>
        <w:spacing w:after="120"/>
        <w:ind w:left="709" w:hanging="709"/>
        <w:jc w:val="both"/>
        <w:rPr>
          <w:rFonts w:asciiTheme="minorBidi" w:eastAsia="Times New Roman" w:hAnsiTheme="minorBidi"/>
          <w:sz w:val="21"/>
          <w:szCs w:val="21"/>
          <w:lang w:eastAsia="en-US"/>
        </w:rPr>
      </w:pPr>
      <w:r w:rsidRPr="00F8355C">
        <w:rPr>
          <w:rFonts w:asciiTheme="minorBidi" w:eastAsia="Times New Roman" w:hAnsiTheme="minorBidi"/>
          <w:sz w:val="21"/>
          <w:szCs w:val="21"/>
          <w:rtl/>
          <w:lang w:eastAsia="en-US"/>
        </w:rPr>
        <w:t>מיפוי, עליו מסומן תוואי הדרך, בקנה מידה המאפשר בדיקת התאמתו לתנאי השטח.</w:t>
      </w:r>
    </w:p>
    <w:p w:rsidR="00FF0BFB" w:rsidRPr="00F8355C" w:rsidRDefault="00FF0BFB" w:rsidP="001C491A">
      <w:pPr>
        <w:numPr>
          <w:ilvl w:val="2"/>
          <w:numId w:val="47"/>
        </w:numPr>
        <w:spacing w:after="120"/>
        <w:ind w:left="709" w:hanging="709"/>
        <w:jc w:val="both"/>
        <w:rPr>
          <w:rFonts w:asciiTheme="minorBidi" w:eastAsia="Times New Roman" w:hAnsiTheme="minorBidi"/>
          <w:sz w:val="21"/>
          <w:szCs w:val="21"/>
          <w:lang w:eastAsia="en-US"/>
        </w:rPr>
      </w:pPr>
      <w:r w:rsidRPr="00F8355C">
        <w:rPr>
          <w:rFonts w:asciiTheme="minorBidi" w:eastAsia="Times New Roman" w:hAnsiTheme="minorBidi"/>
          <w:sz w:val="21"/>
          <w:szCs w:val="21"/>
          <w:rtl/>
          <w:lang w:eastAsia="en-US"/>
        </w:rPr>
        <w:lastRenderedPageBreak/>
        <w:t xml:space="preserve">אמצעים להבטחת ביצוע הוראות התכנית </w:t>
      </w:r>
    </w:p>
    <w:p w:rsidR="00FF0BFB" w:rsidRPr="00F8355C" w:rsidRDefault="00FF0BFB" w:rsidP="001C491A">
      <w:pPr>
        <w:numPr>
          <w:ilvl w:val="2"/>
          <w:numId w:val="47"/>
        </w:numPr>
        <w:spacing w:after="120"/>
        <w:ind w:left="709" w:hanging="709"/>
        <w:jc w:val="both"/>
        <w:rPr>
          <w:rFonts w:asciiTheme="minorBidi" w:eastAsia="Times New Roman" w:hAnsiTheme="minorBidi"/>
          <w:sz w:val="21"/>
          <w:szCs w:val="21"/>
          <w:lang w:eastAsia="en-US"/>
        </w:rPr>
      </w:pPr>
      <w:r w:rsidRPr="00F8355C">
        <w:rPr>
          <w:rFonts w:asciiTheme="minorBidi" w:eastAsia="Times New Roman" w:hAnsiTheme="minorBidi"/>
          <w:sz w:val="21"/>
          <w:szCs w:val="21"/>
          <w:rtl/>
          <w:lang w:eastAsia="en-US"/>
        </w:rPr>
        <w:t>מוסד תכנון רשאי לדרוש כי התכנית תלווה במסמכים נוספים ובין היתר:</w:t>
      </w:r>
    </w:p>
    <w:p w:rsidR="00FF0BFB" w:rsidRPr="007C2EAD" w:rsidRDefault="00FF0BFB" w:rsidP="001C491A">
      <w:pPr>
        <w:numPr>
          <w:ilvl w:val="3"/>
          <w:numId w:val="47"/>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סקירת ערכי טבע ונוף ואתרים מיוחדים לאורך הדרך.</w:t>
      </w:r>
    </w:p>
    <w:p w:rsidR="00FF0BFB" w:rsidRPr="007C2EAD" w:rsidRDefault="00FF0BFB" w:rsidP="001C491A">
      <w:pPr>
        <w:numPr>
          <w:ilvl w:val="3"/>
          <w:numId w:val="47"/>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חתכי רוחב אופייניים בקטעי דרך שלצידם שטחים בנויים או מיועדים לבינוי בתכנית.</w:t>
      </w:r>
    </w:p>
    <w:p w:rsidR="00FF0BFB" w:rsidRPr="007C2EAD" w:rsidRDefault="00FF0BFB" w:rsidP="001C491A">
      <w:pPr>
        <w:numPr>
          <w:ilvl w:val="3"/>
          <w:numId w:val="47"/>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בקטעי דרך בהם עולה השיפוע הצידי של הקרקע מעל 30% לאורך קטע שמעל 250 מ', או שבהם עולים עומק החפירה או המילוי על 10 מ', ידרשו חתכי רוחב אופייניים, בקנה מידה 1:500 לפחות לכל הרצועה לתכנון.</w:t>
      </w:r>
    </w:p>
    <w:p w:rsidR="00FF0BFB" w:rsidRPr="00F8355C" w:rsidRDefault="00FF0BFB" w:rsidP="001C491A">
      <w:pPr>
        <w:numPr>
          <w:ilvl w:val="2"/>
          <w:numId w:val="47"/>
        </w:numPr>
        <w:spacing w:after="120"/>
        <w:ind w:left="709" w:hanging="709"/>
        <w:jc w:val="both"/>
        <w:rPr>
          <w:rFonts w:asciiTheme="minorBidi" w:eastAsia="Times New Roman" w:hAnsiTheme="minorBidi"/>
          <w:sz w:val="21"/>
          <w:szCs w:val="21"/>
          <w:lang w:eastAsia="en-US"/>
        </w:rPr>
      </w:pPr>
      <w:r w:rsidRPr="00F8355C">
        <w:rPr>
          <w:rFonts w:asciiTheme="minorBidi" w:eastAsia="Times New Roman" w:hAnsiTheme="minorBidi"/>
          <w:sz w:val="21"/>
          <w:szCs w:val="21"/>
          <w:rtl/>
          <w:lang w:eastAsia="en-US"/>
        </w:rPr>
        <w:t>על פי המסמכים לעיל יטמיע מוסד התכנון בתכנית, לפי שיקול דעתו, את הנושאים הבאים:</w:t>
      </w:r>
    </w:p>
    <w:p w:rsidR="00FF0BFB" w:rsidRPr="007C2EAD" w:rsidRDefault="00FF0BFB" w:rsidP="001C491A">
      <w:pPr>
        <w:numPr>
          <w:ilvl w:val="3"/>
          <w:numId w:val="47"/>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האמצעים למניעת מפגעים סביבתיים ונופיים, לרבות מפגעי רעש וזיהום אוויר.</w:t>
      </w:r>
    </w:p>
    <w:p w:rsidR="00FF0BFB" w:rsidRDefault="00FF0BFB" w:rsidP="001C491A">
      <w:pPr>
        <w:numPr>
          <w:ilvl w:val="3"/>
          <w:numId w:val="47"/>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האמצעים לשמירת ערכי טבע ונוף, לטיפול בנוף ולשיקומו, לרבות המקומות לכריית עפר ולעודפי עפר ולקטעי חפירה ומילוי הנחוצים לביצוע הדרך, הטיפול בהם או סילוקם.</w:t>
      </w:r>
    </w:p>
    <w:p w:rsidR="00FF0BFB" w:rsidRPr="00FF0BFB" w:rsidRDefault="00FF0BFB" w:rsidP="001C491A">
      <w:pPr>
        <w:numPr>
          <w:ilvl w:val="1"/>
          <w:numId w:val="47"/>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תכנית לדרך נופית</w:t>
      </w:r>
    </w:p>
    <w:p w:rsidR="00FF0BFB" w:rsidRPr="00F8355C" w:rsidRDefault="00FF0BFB" w:rsidP="001C491A">
      <w:pPr>
        <w:numPr>
          <w:ilvl w:val="2"/>
          <w:numId w:val="47"/>
        </w:numPr>
        <w:spacing w:after="120"/>
        <w:ind w:left="709" w:hanging="709"/>
        <w:jc w:val="both"/>
        <w:rPr>
          <w:rFonts w:asciiTheme="minorBidi" w:eastAsia="Times New Roman" w:hAnsiTheme="minorBidi"/>
          <w:sz w:val="21"/>
          <w:szCs w:val="21"/>
          <w:lang w:eastAsia="en-US"/>
        </w:rPr>
      </w:pPr>
      <w:r w:rsidRPr="00F8355C">
        <w:rPr>
          <w:rFonts w:asciiTheme="minorBidi" w:eastAsia="Times New Roman" w:hAnsiTheme="minorBidi"/>
          <w:sz w:val="21"/>
          <w:szCs w:val="21"/>
          <w:rtl/>
          <w:lang w:eastAsia="en-US"/>
        </w:rPr>
        <w:t>תכנית הכוללת דרך נופית או קטע ממנה, ובכלל זה להרחבתה, תכלול בנוסף למפורט בסעיף 5.1 גם את המסמכים הבאים:</w:t>
      </w:r>
    </w:p>
    <w:p w:rsidR="00FF0BFB" w:rsidRPr="007C2EAD" w:rsidRDefault="00FF0BFB" w:rsidP="001C491A">
      <w:pPr>
        <w:numPr>
          <w:ilvl w:val="3"/>
          <w:numId w:val="47"/>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סקירה מפורטת של ערכי טבע ונוף קיימים, אתרים לשימור ומפגעים נופיים לאורך הדרך. אתרים ושטחים מיוחדים הצופים ונצפים אל הדרך.</w:t>
      </w:r>
    </w:p>
    <w:p w:rsidR="00FF0BFB" w:rsidRPr="007C2EAD" w:rsidRDefault="00FF0BFB" w:rsidP="001C491A">
      <w:pPr>
        <w:numPr>
          <w:ilvl w:val="3"/>
          <w:numId w:val="47"/>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בחינה של האפשרויות והשיקולים הבטיחותיים לקביעת תוואי חלופי בו יוגבלו מידות העקומות האנכיות והאופקיות, או הגבלת מידות הרוחב של הדרך, או הפרדת הדרך לשני מסלולים חד סטריים בתוואי המוצע או בתוואי חלופי לגבי קטעי דרך, כל זאת בקטעים בהם מגבלות אלה ימנעו או יקטינו את המפגע הנופי הצפוי, או יגרמו לשיפור אפשרויות הצפייה בנוף הנשקף מהדרך.</w:t>
      </w:r>
    </w:p>
    <w:p w:rsidR="00FF0BFB" w:rsidRPr="00F8355C" w:rsidRDefault="00FF0BFB" w:rsidP="001C491A">
      <w:pPr>
        <w:numPr>
          <w:ilvl w:val="2"/>
          <w:numId w:val="47"/>
        </w:numPr>
        <w:spacing w:after="120"/>
        <w:ind w:left="709" w:hanging="709"/>
        <w:jc w:val="both"/>
        <w:rPr>
          <w:rFonts w:asciiTheme="minorBidi" w:eastAsia="Times New Roman" w:hAnsiTheme="minorBidi"/>
          <w:sz w:val="21"/>
          <w:szCs w:val="21"/>
          <w:lang w:eastAsia="en-US"/>
        </w:rPr>
      </w:pPr>
      <w:r w:rsidRPr="00F8355C">
        <w:rPr>
          <w:rFonts w:asciiTheme="minorBidi" w:eastAsia="Times New Roman" w:hAnsiTheme="minorBidi"/>
          <w:sz w:val="21"/>
          <w:szCs w:val="21"/>
          <w:rtl/>
          <w:lang w:eastAsia="en-US"/>
        </w:rPr>
        <w:t>תכנית כאמור תכלול בנוסף הוראות המתייחסות למסמכים לעיל:</w:t>
      </w:r>
    </w:p>
    <w:p w:rsidR="00FF0BFB" w:rsidRPr="007C2EAD" w:rsidRDefault="00FF0BFB" w:rsidP="001C491A">
      <w:pPr>
        <w:numPr>
          <w:ilvl w:val="3"/>
          <w:numId w:val="47"/>
        </w:numPr>
        <w:spacing w:after="120"/>
        <w:ind w:left="793" w:hanging="793"/>
        <w:jc w:val="both"/>
        <w:rPr>
          <w:rFonts w:ascii="Arial" w:eastAsia="Times New Roman" w:hAnsi="Arial" w:cs="Arial"/>
          <w:sz w:val="20"/>
          <w:szCs w:val="20"/>
          <w:rtl/>
          <w:lang w:eastAsia="en-US"/>
        </w:rPr>
      </w:pPr>
      <w:r w:rsidRPr="007C2EAD">
        <w:rPr>
          <w:rFonts w:ascii="Arial" w:eastAsia="Times New Roman" w:hAnsi="Arial" w:cs="Arial"/>
          <w:sz w:val="20"/>
          <w:szCs w:val="20"/>
          <w:rtl/>
          <w:lang w:eastAsia="en-US"/>
        </w:rPr>
        <w:t xml:space="preserve">שמירת ערכי טבע ונוף וטיפוחם בתחום רצועת הדרך כרקע חזותי לצפיית הנוסע בדרך. </w:t>
      </w:r>
    </w:p>
    <w:p w:rsidR="00FF0BFB" w:rsidRPr="007C2EAD" w:rsidRDefault="00FF0BFB" w:rsidP="001C491A">
      <w:pPr>
        <w:numPr>
          <w:ilvl w:val="3"/>
          <w:numId w:val="47"/>
        </w:numPr>
        <w:spacing w:after="120"/>
        <w:ind w:left="793" w:hanging="793"/>
        <w:jc w:val="both"/>
        <w:rPr>
          <w:rFonts w:ascii="Arial" w:eastAsia="Times New Roman" w:hAnsi="Arial" w:cs="Arial"/>
          <w:sz w:val="20"/>
          <w:szCs w:val="20"/>
          <w:rtl/>
          <w:lang w:eastAsia="en-US"/>
        </w:rPr>
      </w:pPr>
      <w:r w:rsidRPr="007C2EAD">
        <w:rPr>
          <w:rFonts w:ascii="Arial" w:eastAsia="Times New Roman" w:hAnsi="Arial" w:cs="Arial"/>
          <w:sz w:val="20"/>
          <w:szCs w:val="20"/>
          <w:rtl/>
          <w:lang w:eastAsia="en-US"/>
        </w:rPr>
        <w:t xml:space="preserve">מיקום נקודות עצירה, תצפית וחניה לצורך גישה לאתרי טיול וביקור בכפוף לכך שלא תיגרם בכך פגיעה בבטיחות הנסיעה, בנוף וברמת הדרך. </w:t>
      </w:r>
    </w:p>
    <w:p w:rsidR="00FF0BFB" w:rsidRPr="007C2EAD" w:rsidRDefault="00FF0BFB" w:rsidP="001C491A">
      <w:pPr>
        <w:numPr>
          <w:ilvl w:val="3"/>
          <w:numId w:val="47"/>
        </w:numPr>
        <w:spacing w:after="120"/>
        <w:ind w:left="793" w:hanging="793"/>
        <w:jc w:val="both"/>
        <w:rPr>
          <w:rFonts w:ascii="Arial" w:eastAsia="Times New Roman" w:hAnsi="Arial" w:cs="Arial"/>
          <w:sz w:val="20"/>
          <w:szCs w:val="20"/>
          <w:rtl/>
          <w:lang w:eastAsia="en-US"/>
        </w:rPr>
      </w:pPr>
      <w:r w:rsidRPr="007C2EAD">
        <w:rPr>
          <w:rFonts w:ascii="Arial" w:eastAsia="Times New Roman" w:hAnsi="Arial" w:cs="Arial"/>
          <w:sz w:val="20"/>
          <w:szCs w:val="20"/>
          <w:rtl/>
          <w:lang w:eastAsia="en-US"/>
        </w:rPr>
        <w:t xml:space="preserve">מניעת חסימתם של מבטים או פתיחת מבטים לנוף הנצפה מהדרך. </w:t>
      </w:r>
    </w:p>
    <w:p w:rsidR="00FF0BFB" w:rsidRPr="007C2EAD" w:rsidRDefault="00FF0BFB" w:rsidP="001C491A">
      <w:pPr>
        <w:numPr>
          <w:ilvl w:val="3"/>
          <w:numId w:val="47"/>
        </w:numPr>
        <w:spacing w:after="120"/>
        <w:ind w:left="793" w:hanging="793"/>
        <w:jc w:val="both"/>
        <w:rPr>
          <w:rFonts w:ascii="Arial" w:eastAsia="Times New Roman" w:hAnsi="Arial" w:cs="Arial"/>
          <w:sz w:val="20"/>
          <w:szCs w:val="20"/>
          <w:rtl/>
          <w:lang w:eastAsia="en-US"/>
        </w:rPr>
      </w:pPr>
      <w:r w:rsidRPr="007C2EAD">
        <w:rPr>
          <w:rFonts w:ascii="Arial" w:eastAsia="Times New Roman" w:hAnsi="Arial" w:cs="Arial"/>
          <w:sz w:val="20"/>
          <w:szCs w:val="20"/>
          <w:rtl/>
          <w:lang w:eastAsia="en-US"/>
        </w:rPr>
        <w:t xml:space="preserve">שילוב חזותי של הדרך עם סביבתה. </w:t>
      </w:r>
    </w:p>
    <w:p w:rsidR="00FF0BFB" w:rsidRPr="007C2EAD" w:rsidRDefault="00FF0BFB" w:rsidP="001C491A">
      <w:pPr>
        <w:numPr>
          <w:ilvl w:val="3"/>
          <w:numId w:val="47"/>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שיקום מפגעים נופיים שייגרמו כתוצאה מהקמת הדרך.</w:t>
      </w:r>
    </w:p>
    <w:p w:rsidR="00FF0BFB" w:rsidRPr="00FF0BFB" w:rsidRDefault="00FF0BFB" w:rsidP="001C491A">
      <w:pPr>
        <w:numPr>
          <w:ilvl w:val="2"/>
          <w:numId w:val="47"/>
        </w:numPr>
        <w:spacing w:after="120"/>
        <w:ind w:left="709" w:hanging="709"/>
        <w:jc w:val="both"/>
        <w:rPr>
          <w:rFonts w:ascii="Arial" w:eastAsia="Times New Roman" w:hAnsi="Arial" w:cs="Arial"/>
          <w:lang w:eastAsia="en-US"/>
        </w:rPr>
      </w:pPr>
      <w:r w:rsidRPr="00FF0BFB">
        <w:rPr>
          <w:rFonts w:ascii="Arial" w:eastAsia="Times New Roman" w:hAnsi="Arial" w:cs="Arial"/>
          <w:rtl/>
          <w:lang w:eastAsia="en-US"/>
        </w:rPr>
        <w:t>לכל קטע דרך קיימת בפועל המסווגת על פי הגדרות תכנית זו כדרך נופית, ניתן יהיה לבצע עבודות עפר לצורך הרחבת השטח הסלול בפועל, רק בהתאם לתכנית מפורטת שתכלול את הוראות סעיף 5 לתכנית זו.</w:t>
      </w:r>
    </w:p>
    <w:p w:rsidR="00FF0BFB" w:rsidRPr="00F8355C" w:rsidRDefault="00FF0BFB" w:rsidP="001C491A">
      <w:pPr>
        <w:numPr>
          <w:ilvl w:val="2"/>
          <w:numId w:val="47"/>
        </w:numPr>
        <w:spacing w:after="120"/>
        <w:ind w:left="709" w:hanging="709"/>
        <w:jc w:val="both"/>
        <w:rPr>
          <w:rFonts w:asciiTheme="minorBidi" w:eastAsia="Times New Roman" w:hAnsiTheme="minorBidi"/>
          <w:sz w:val="21"/>
          <w:szCs w:val="21"/>
          <w:lang w:eastAsia="en-US"/>
        </w:rPr>
      </w:pPr>
      <w:r w:rsidRPr="00F8355C">
        <w:rPr>
          <w:rFonts w:asciiTheme="minorBidi" w:eastAsia="Times New Roman" w:hAnsiTheme="minorBidi"/>
          <w:sz w:val="21"/>
          <w:szCs w:val="21"/>
          <w:rtl/>
          <w:lang w:eastAsia="en-US"/>
        </w:rPr>
        <w:t>הוראות אלה יחולו גם על דרך מקומית נופית, שאינה ברשת הדרכים הארצית.</w:t>
      </w:r>
    </w:p>
    <w:p w:rsidR="00FF0BFB" w:rsidRPr="00FF0BFB" w:rsidRDefault="00FF0BFB" w:rsidP="001C491A">
      <w:pPr>
        <w:numPr>
          <w:ilvl w:val="1"/>
          <w:numId w:val="47"/>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תסקיר השפעה על הסביבה</w:t>
      </w:r>
    </w:p>
    <w:p w:rsidR="00FF0BFB" w:rsidRPr="00F8355C" w:rsidRDefault="00FF0BFB" w:rsidP="001C491A">
      <w:pPr>
        <w:numPr>
          <w:ilvl w:val="2"/>
          <w:numId w:val="47"/>
        </w:numPr>
        <w:spacing w:after="120"/>
        <w:ind w:left="709" w:hanging="709"/>
        <w:jc w:val="both"/>
        <w:rPr>
          <w:rFonts w:asciiTheme="minorBidi" w:eastAsia="Times New Roman" w:hAnsiTheme="minorBidi"/>
          <w:sz w:val="21"/>
          <w:szCs w:val="21"/>
          <w:lang w:eastAsia="en-US"/>
        </w:rPr>
      </w:pPr>
      <w:r w:rsidRPr="00F8355C">
        <w:rPr>
          <w:rFonts w:asciiTheme="minorBidi" w:eastAsia="Times New Roman" w:hAnsiTheme="minorBidi"/>
          <w:sz w:val="21"/>
          <w:szCs w:val="21"/>
          <w:rtl/>
          <w:lang w:eastAsia="en-US"/>
        </w:rPr>
        <w:t>תכנית לסוגי הדרכים שלהלן תלווה בתסקיר השפעה על הסביבה:</w:t>
      </w:r>
    </w:p>
    <w:p w:rsidR="00FF0BFB" w:rsidRPr="007C2EAD" w:rsidRDefault="00FF0BFB" w:rsidP="001C491A">
      <w:pPr>
        <w:numPr>
          <w:ilvl w:val="3"/>
          <w:numId w:val="47"/>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דרך פרברית מהירה.</w:t>
      </w:r>
    </w:p>
    <w:p w:rsidR="00FF0BFB" w:rsidRPr="007C2EAD" w:rsidRDefault="00FF0BFB" w:rsidP="001C491A">
      <w:pPr>
        <w:numPr>
          <w:ilvl w:val="3"/>
          <w:numId w:val="47"/>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דרך מהירה ומחלפים בקטעים העוברים בשטח המיועד לבינוי או בסמוך לו.</w:t>
      </w:r>
    </w:p>
    <w:p w:rsidR="00FF0BFB" w:rsidRPr="007C2EAD" w:rsidRDefault="00FF0BFB" w:rsidP="001C491A">
      <w:pPr>
        <w:numPr>
          <w:ilvl w:val="3"/>
          <w:numId w:val="47"/>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כל קטע דרך אשר לדעת מוסד תכנון, עלול לגרום להשפעה ניכרת על הסביבה ויש לנקוט בו אמצעים למניעת מפגעים סביבתיים ונופיים.</w:t>
      </w:r>
    </w:p>
    <w:p w:rsidR="00FF0BFB" w:rsidRPr="00F8355C" w:rsidRDefault="00FF0BFB" w:rsidP="001C491A">
      <w:pPr>
        <w:numPr>
          <w:ilvl w:val="2"/>
          <w:numId w:val="47"/>
        </w:numPr>
        <w:spacing w:after="120"/>
        <w:ind w:left="709" w:hanging="709"/>
        <w:jc w:val="both"/>
        <w:rPr>
          <w:rFonts w:asciiTheme="minorBidi" w:eastAsia="Times New Roman" w:hAnsiTheme="minorBidi"/>
          <w:sz w:val="21"/>
          <w:szCs w:val="21"/>
          <w:lang w:eastAsia="en-US"/>
        </w:rPr>
      </w:pPr>
      <w:r w:rsidRPr="00F8355C">
        <w:rPr>
          <w:rFonts w:asciiTheme="minorBidi" w:eastAsia="Times New Roman" w:hAnsiTheme="minorBidi"/>
          <w:sz w:val="21"/>
          <w:szCs w:val="21"/>
          <w:rtl/>
          <w:lang w:eastAsia="en-US"/>
        </w:rPr>
        <w:t>מוסד תכנון רשאי לפטור מהכנת התסקיר לאחר קבלת חוות דעת חיובית מנציג השר להגנת הסביבה במוסד תכנון, ולאחר ששוכנע כי אין בכך כדי לגרום ליצירת מפגעים סביבתיים או נופיים.</w:t>
      </w:r>
    </w:p>
    <w:p w:rsidR="00FF0BFB" w:rsidRPr="00FF0BFB" w:rsidRDefault="00FF0BFB" w:rsidP="001C491A">
      <w:pPr>
        <w:numPr>
          <w:ilvl w:val="1"/>
          <w:numId w:val="47"/>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lastRenderedPageBreak/>
        <w:t>גמישות בתכנית</w:t>
      </w:r>
    </w:p>
    <w:p w:rsidR="00FF0BFB" w:rsidRPr="00F8355C" w:rsidRDefault="00FF0BFB" w:rsidP="001C491A">
      <w:pPr>
        <w:numPr>
          <w:ilvl w:val="2"/>
          <w:numId w:val="47"/>
        </w:numPr>
        <w:spacing w:after="120"/>
        <w:ind w:left="709" w:hanging="709"/>
        <w:jc w:val="both"/>
        <w:rPr>
          <w:rFonts w:asciiTheme="minorBidi" w:eastAsia="Times New Roman" w:hAnsiTheme="minorBidi"/>
          <w:sz w:val="21"/>
          <w:szCs w:val="21"/>
          <w:lang w:eastAsia="en-US"/>
        </w:rPr>
      </w:pPr>
      <w:r w:rsidRPr="00F8355C">
        <w:rPr>
          <w:rFonts w:asciiTheme="minorBidi" w:eastAsia="Times New Roman" w:hAnsiTheme="minorBidi"/>
          <w:sz w:val="21"/>
          <w:szCs w:val="21"/>
          <w:rtl/>
          <w:lang w:eastAsia="en-US"/>
        </w:rPr>
        <w:t>בתכנית ניתן לאשר את השינויים הבאים מהקבוע בתשריט תכנית זו בהתחשב בתנאים מקומיים ובצורך למנוע מפגעים בטיחותיים, סביבתיים ונופיים:</w:t>
      </w:r>
    </w:p>
    <w:p w:rsidR="00FF0BFB" w:rsidRPr="007C2EAD" w:rsidRDefault="00FF0BFB" w:rsidP="001C491A">
      <w:pPr>
        <w:numPr>
          <w:ilvl w:val="3"/>
          <w:numId w:val="47"/>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חריגת רצועת הדרך מציר הרצועה לתכנון, בשיעור של עד 750 מ', ובתנאי שאין בכך שינוי מהותי במאפייני השטח.</w:t>
      </w:r>
    </w:p>
    <w:p w:rsidR="00FF0BFB" w:rsidRPr="007C2EAD" w:rsidRDefault="00FF0BFB" w:rsidP="001C491A">
      <w:pPr>
        <w:numPr>
          <w:ilvl w:val="3"/>
          <w:numId w:val="47"/>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תוספת מחלפים בדרכים ראשיות ובדרכים אזוריות, הנפגשות עם דרכים באותה דרגה או בדרגה נמוכה מהם, בהתקיים אחד מהתנאים הבאים:</w:t>
      </w:r>
    </w:p>
    <w:p w:rsidR="00FF0BFB" w:rsidRPr="007C2EAD" w:rsidRDefault="00FF0BFB" w:rsidP="001C491A">
      <w:pPr>
        <w:numPr>
          <w:ilvl w:val="0"/>
          <w:numId w:val="53"/>
        </w:numPr>
        <w:spacing w:before="12" w:after="0"/>
        <w:ind w:left="1076" w:hanging="283"/>
        <w:contextualSpacing/>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 xml:space="preserve">המחלף לא יחרוג מגבולות מצולע שצירי האורך והרוחב שלו הם 525 מ' ו- 150 מ' בהתאמה, לכל צד ממפגש צירי הדרכים. </w:t>
      </w:r>
    </w:p>
    <w:p w:rsidR="00FF0BFB" w:rsidRPr="007C2EAD" w:rsidRDefault="00FF0BFB" w:rsidP="001C491A">
      <w:pPr>
        <w:numPr>
          <w:ilvl w:val="0"/>
          <w:numId w:val="53"/>
        </w:numPr>
        <w:spacing w:after="120"/>
        <w:ind w:left="1078" w:hanging="284"/>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שטח המחלף כולל הדרכים לא יעלה על 160 דונם.</w:t>
      </w:r>
    </w:p>
    <w:p w:rsidR="00FF0BFB" w:rsidRPr="00F8355C" w:rsidRDefault="00FF0BFB" w:rsidP="001C491A">
      <w:pPr>
        <w:numPr>
          <w:ilvl w:val="2"/>
          <w:numId w:val="47"/>
        </w:numPr>
        <w:spacing w:after="120"/>
        <w:ind w:left="709" w:hanging="709"/>
        <w:jc w:val="both"/>
        <w:rPr>
          <w:rFonts w:asciiTheme="minorBidi" w:eastAsia="Times New Roman" w:hAnsiTheme="minorBidi"/>
          <w:sz w:val="21"/>
          <w:szCs w:val="21"/>
          <w:lang w:eastAsia="en-US"/>
        </w:rPr>
      </w:pPr>
      <w:r w:rsidRPr="00F8355C">
        <w:rPr>
          <w:rFonts w:asciiTheme="minorBidi" w:eastAsia="Times New Roman" w:hAnsiTheme="minorBidi"/>
          <w:sz w:val="21"/>
          <w:szCs w:val="21"/>
          <w:rtl/>
          <w:lang w:eastAsia="en-US"/>
        </w:rPr>
        <w:t>נקבעה רצועת דרך בתכנית מתאר ארצית, הכוללת הוראות של תכנית מפורטת, מותר לשנותה בתכנית בתנאים הבאים ובאישור המועצה הארצית:</w:t>
      </w:r>
    </w:p>
    <w:p w:rsidR="00FF0BFB" w:rsidRPr="007C2EAD" w:rsidRDefault="00FF0BFB" w:rsidP="001C491A">
      <w:pPr>
        <w:numPr>
          <w:ilvl w:val="3"/>
          <w:numId w:val="47"/>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הסטת רצועת הדרך הינה למרחק שלא יעלה על קווי הבניין המינימליים כאמור בסעיף 4.2.</w:t>
      </w:r>
    </w:p>
    <w:p w:rsidR="00FF0BFB" w:rsidRPr="007C2EAD" w:rsidRDefault="00FF0BFB" w:rsidP="001C491A">
      <w:pPr>
        <w:numPr>
          <w:ilvl w:val="3"/>
          <w:numId w:val="47"/>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שינוי במיקום או באופן העמדת מבנה דרך כהגדרתו בסעיף 1 לחוק, או הגדלת שטחו בשיעור שאינו עולה על 10% משטח המבנה בתכנית המאושרת.</w:t>
      </w:r>
    </w:p>
    <w:p w:rsidR="00FF0BFB" w:rsidRPr="00F8355C" w:rsidRDefault="00FF0BFB" w:rsidP="001C491A">
      <w:pPr>
        <w:numPr>
          <w:ilvl w:val="2"/>
          <w:numId w:val="47"/>
        </w:numPr>
        <w:spacing w:after="120"/>
        <w:ind w:left="709" w:hanging="709"/>
        <w:jc w:val="both"/>
        <w:rPr>
          <w:rFonts w:asciiTheme="minorBidi" w:eastAsia="Times New Roman" w:hAnsiTheme="minorBidi"/>
          <w:sz w:val="21"/>
          <w:szCs w:val="21"/>
          <w:lang w:eastAsia="en-US"/>
        </w:rPr>
      </w:pPr>
      <w:r w:rsidRPr="00F8355C">
        <w:rPr>
          <w:rFonts w:asciiTheme="minorBidi" w:eastAsia="Times New Roman" w:hAnsiTheme="minorBidi"/>
          <w:sz w:val="21"/>
          <w:szCs w:val="21"/>
          <w:rtl/>
          <w:lang w:eastAsia="en-US"/>
        </w:rPr>
        <w:t>נקבעה רצועת דרך בתכנית מתאר ארצית הכוללת הוראות של תכנית מפורטת, ניתן לגרוע שטחים ממנה בתנאים הבאים: אישור מועצה ארצית, התייעצות עם נציג שר התחבורה, התחשבות בהיבטים סביבתיים.</w:t>
      </w:r>
    </w:p>
    <w:p w:rsidR="00FF0BFB" w:rsidRPr="00F8355C" w:rsidRDefault="00FF0BFB" w:rsidP="001C491A">
      <w:pPr>
        <w:numPr>
          <w:ilvl w:val="2"/>
          <w:numId w:val="47"/>
        </w:numPr>
        <w:spacing w:after="120"/>
        <w:ind w:left="709" w:hanging="709"/>
        <w:jc w:val="both"/>
        <w:rPr>
          <w:rFonts w:asciiTheme="minorBidi" w:eastAsia="Times New Roman" w:hAnsiTheme="minorBidi"/>
          <w:sz w:val="21"/>
          <w:szCs w:val="21"/>
          <w:lang w:eastAsia="en-US"/>
        </w:rPr>
      </w:pPr>
      <w:r w:rsidRPr="00F8355C">
        <w:rPr>
          <w:rFonts w:asciiTheme="minorBidi" w:eastAsia="Times New Roman" w:hAnsiTheme="minorBidi"/>
          <w:sz w:val="21"/>
          <w:szCs w:val="21"/>
          <w:rtl/>
          <w:lang w:eastAsia="en-US"/>
        </w:rPr>
        <w:t>ניתן לייעד שטח זה לכל ייעוד, בכפוף לתכניות מתאר ארציות ומחוזיות תקפות.</w:t>
      </w:r>
    </w:p>
    <w:p w:rsidR="00FF0BFB" w:rsidRPr="00FF0BFB" w:rsidRDefault="00FF0BFB" w:rsidP="001C491A">
      <w:pPr>
        <w:numPr>
          <w:ilvl w:val="1"/>
          <w:numId w:val="47"/>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יחס לתכניות אחרות</w:t>
      </w:r>
    </w:p>
    <w:p w:rsidR="00FF0BFB" w:rsidRPr="00F8355C" w:rsidRDefault="00FF0BFB" w:rsidP="001C491A">
      <w:pPr>
        <w:numPr>
          <w:ilvl w:val="2"/>
          <w:numId w:val="47"/>
        </w:numPr>
        <w:spacing w:after="120"/>
        <w:ind w:left="709" w:hanging="709"/>
        <w:jc w:val="both"/>
        <w:rPr>
          <w:rFonts w:asciiTheme="minorBidi" w:eastAsia="Times New Roman" w:hAnsiTheme="minorBidi"/>
          <w:sz w:val="21"/>
          <w:szCs w:val="21"/>
          <w:lang w:eastAsia="en-US"/>
        </w:rPr>
      </w:pPr>
      <w:r w:rsidRPr="00F8355C">
        <w:rPr>
          <w:rFonts w:asciiTheme="minorBidi" w:eastAsia="Times New Roman" w:hAnsiTheme="minorBidi"/>
          <w:sz w:val="21"/>
          <w:szCs w:val="21"/>
          <w:rtl/>
          <w:lang w:eastAsia="en-US"/>
        </w:rPr>
        <w:t>נוסף על האמור בתכנית זו, חלק א' "עקרונות וכלים ראשים" סעיף 8.3, ניתן לאשר מרחק קווי בנין מציר רצועת הדרך בגודל קטן מהאמור בסעיף 4.2, בתכנית מתאר מקומית או בשינוי בה, ובלבד שאינו שונה מהמרחק שהיה בתכנית המתאר שאותה משנים.</w:t>
      </w:r>
    </w:p>
    <w:p w:rsidR="00FF0BFB" w:rsidRPr="00F8355C" w:rsidRDefault="00FF0BFB" w:rsidP="001C491A">
      <w:pPr>
        <w:numPr>
          <w:ilvl w:val="2"/>
          <w:numId w:val="47"/>
        </w:numPr>
        <w:spacing w:after="120"/>
        <w:ind w:left="709" w:hanging="709"/>
        <w:jc w:val="both"/>
        <w:rPr>
          <w:rFonts w:asciiTheme="minorBidi" w:eastAsia="Times New Roman" w:hAnsiTheme="minorBidi"/>
          <w:sz w:val="21"/>
          <w:szCs w:val="21"/>
          <w:lang w:eastAsia="en-US"/>
        </w:rPr>
      </w:pPr>
      <w:r w:rsidRPr="00F8355C">
        <w:rPr>
          <w:rFonts w:asciiTheme="minorBidi" w:eastAsia="Times New Roman" w:hAnsiTheme="minorBidi"/>
          <w:sz w:val="21"/>
          <w:szCs w:val="21"/>
          <w:rtl/>
          <w:lang w:eastAsia="en-US"/>
        </w:rPr>
        <w:t>אישור תכנית לדרך ברשת הדרכים הארצית יחייב התאמתה להוראות תכנית זו, אולם בתכנית כאמור המשנה תכנית קודמת לדרך, רשאית המועצה הארצית לתכנון ובניה לפטור לגביה מילוי הוראות תכנית זו.</w:t>
      </w:r>
    </w:p>
    <w:p w:rsidR="00FF0BFB" w:rsidRPr="00F8355C" w:rsidRDefault="00FF0BFB" w:rsidP="00FD7FA8">
      <w:pPr>
        <w:spacing w:after="120"/>
        <w:ind w:left="85"/>
        <w:jc w:val="both"/>
        <w:rPr>
          <w:rFonts w:asciiTheme="minorBidi" w:eastAsia="HGMinchoB" w:hAnsiTheme="minorBidi"/>
          <w:b/>
          <w:bCs/>
          <w:sz w:val="21"/>
          <w:szCs w:val="21"/>
          <w:rtl/>
          <w:lang w:eastAsia="en-US"/>
        </w:rPr>
      </w:pPr>
    </w:p>
    <w:p w:rsidR="00FF0BFB" w:rsidRPr="00FF0BFB" w:rsidRDefault="00FF0BFB" w:rsidP="001C491A">
      <w:pPr>
        <w:numPr>
          <w:ilvl w:val="0"/>
          <w:numId w:val="47"/>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הוראות מעבר</w:t>
      </w:r>
    </w:p>
    <w:p w:rsidR="00FF0BFB" w:rsidRPr="00F8355C" w:rsidRDefault="00FF0BFB" w:rsidP="00422FD4">
      <w:pPr>
        <w:tabs>
          <w:tab w:val="left" w:pos="2895"/>
        </w:tabs>
        <w:spacing w:after="0"/>
        <w:ind w:left="709"/>
        <w:jc w:val="both"/>
        <w:rPr>
          <w:rFonts w:asciiTheme="minorBidi" w:eastAsia="Times New Roman" w:hAnsiTheme="minorBidi"/>
          <w:sz w:val="21"/>
          <w:szCs w:val="21"/>
          <w:rtl/>
          <w:lang w:eastAsia="en-US"/>
        </w:rPr>
      </w:pPr>
      <w:r w:rsidRPr="00F8355C">
        <w:rPr>
          <w:rFonts w:asciiTheme="minorBidi" w:eastAsia="Times New Roman" w:hAnsiTheme="minorBidi"/>
          <w:sz w:val="21"/>
          <w:szCs w:val="21"/>
          <w:rtl/>
          <w:lang w:eastAsia="en-US"/>
        </w:rPr>
        <w:t>על קטעי דרך קיימים, המיועדים לגריעה מפאת הצעת קטעים חלופיים, על פי הטבלה בנספח ב'7, ימשיכו לחול הוראות תכנית זו וזאת עד לביצועם בפועל של הקטעים החלופיים, אלא אם כן תקבע המועצה הארצית אחרת.</w:t>
      </w:r>
    </w:p>
    <w:p w:rsidR="00FF0BFB" w:rsidRPr="00F8355C" w:rsidRDefault="00FF0BFB" w:rsidP="00422FD4">
      <w:pPr>
        <w:spacing w:after="0"/>
        <w:ind w:left="84"/>
        <w:jc w:val="both"/>
        <w:rPr>
          <w:rFonts w:asciiTheme="minorBidi" w:eastAsia="HGMinchoB" w:hAnsiTheme="minorBidi"/>
          <w:b/>
          <w:bCs/>
          <w:sz w:val="21"/>
          <w:szCs w:val="21"/>
          <w:rtl/>
          <w:lang w:eastAsia="en-US"/>
        </w:rPr>
      </w:pPr>
    </w:p>
    <w:p w:rsidR="00FF0BFB" w:rsidRPr="00FF0BFB" w:rsidRDefault="00FF0BFB" w:rsidP="00422FD4">
      <w:pPr>
        <w:bidi w:val="0"/>
        <w:spacing w:after="80"/>
        <w:rPr>
          <w:rFonts w:ascii="Arial" w:eastAsia="Times New Roman" w:hAnsi="Arial" w:cs="Arial"/>
          <w:b/>
          <w:bCs/>
          <w:smallCaps/>
          <w:spacing w:val="5"/>
          <w:sz w:val="36"/>
          <w:szCs w:val="36"/>
          <w:rtl/>
          <w:lang w:eastAsia="en-US"/>
        </w:rPr>
      </w:pPr>
      <w:bookmarkStart w:id="173" w:name="_Toc11854543"/>
      <w:r w:rsidRPr="00FF0BFB">
        <w:rPr>
          <w:rFonts w:ascii="Arial" w:eastAsia="Times New Roman" w:hAnsi="Arial" w:cs="Arial"/>
          <w:b/>
          <w:bCs/>
          <w:i/>
          <w:iCs/>
          <w:sz w:val="36"/>
          <w:szCs w:val="36"/>
          <w:rtl/>
          <w:lang w:eastAsia="en-US"/>
        </w:rPr>
        <w:br w:type="page"/>
      </w:r>
    </w:p>
    <w:p w:rsidR="00C60F9E" w:rsidRDefault="00C60F9E" w:rsidP="00422FD4">
      <w:pPr>
        <w:pStyle w:val="Heading4"/>
        <w:spacing w:after="200" w:line="276" w:lineRule="auto"/>
        <w:rPr>
          <w:rFonts w:ascii="Arial" w:eastAsia="Times New Roman" w:hAnsi="Arial" w:cs="Arial"/>
          <w:smallCaps/>
          <w:color w:val="C00000"/>
          <w:sz w:val="44"/>
          <w:szCs w:val="44"/>
          <w:rtl/>
        </w:rPr>
        <w:sectPr w:rsidR="00C60F9E" w:rsidSect="009E5CC9">
          <w:headerReference w:type="default" r:id="rId44"/>
          <w:footerReference w:type="default" r:id="rId45"/>
          <w:pgSz w:w="11906" w:h="16838"/>
          <w:pgMar w:top="1440" w:right="1800" w:bottom="1440" w:left="1800" w:header="708" w:footer="417" w:gutter="0"/>
          <w:cols w:space="708"/>
          <w:bidi/>
          <w:rtlGutter/>
          <w:docGrid w:linePitch="360"/>
        </w:sectPr>
      </w:pPr>
    </w:p>
    <w:p w:rsidR="00FF0BFB" w:rsidRPr="00C32CF1" w:rsidRDefault="00FF0BFB" w:rsidP="00422FD4">
      <w:pPr>
        <w:pStyle w:val="Heading4"/>
        <w:spacing w:after="200" w:line="276" w:lineRule="auto"/>
        <w:rPr>
          <w:rFonts w:ascii="Arial" w:eastAsia="Times New Roman" w:hAnsi="Arial" w:cs="Arial"/>
          <w:smallCaps/>
          <w:sz w:val="44"/>
          <w:szCs w:val="44"/>
          <w:rtl/>
        </w:rPr>
      </w:pPr>
      <w:bookmarkStart w:id="174" w:name="_Toc39227541"/>
      <w:r w:rsidRPr="00C32CF1">
        <w:rPr>
          <w:rFonts w:ascii="Arial" w:eastAsia="Times New Roman" w:hAnsi="Arial" w:cs="Arial"/>
          <w:smallCaps/>
          <w:color w:val="C00000"/>
          <w:sz w:val="44"/>
          <w:szCs w:val="44"/>
          <w:rtl/>
        </w:rPr>
        <w:lastRenderedPageBreak/>
        <w:t>פרק מסילות ברזל</w:t>
      </w:r>
      <w:bookmarkEnd w:id="173"/>
      <w:r w:rsidRPr="00C32CF1">
        <w:rPr>
          <w:rFonts w:ascii="Arial" w:eastAsia="Times New Roman" w:hAnsi="Arial" w:cs="Arial"/>
          <w:smallCaps/>
          <w:sz w:val="44"/>
          <w:szCs w:val="44"/>
          <w:rtl/>
        </w:rPr>
        <w:t xml:space="preserve"> </w:t>
      </w:r>
      <w:r w:rsidR="00C32CF1" w:rsidRPr="00C32CF1">
        <w:rPr>
          <w:rFonts w:ascii="Arial" w:eastAsia="Times New Roman" w:hAnsi="Arial" w:cs="Arial" w:hint="cs"/>
          <w:smallCaps/>
          <w:color w:val="808080" w:themeColor="background1" w:themeShade="80"/>
          <w:sz w:val="44"/>
          <w:szCs w:val="44"/>
          <w:rtl/>
        </w:rPr>
        <w:t>הוראות</w:t>
      </w:r>
      <w:bookmarkEnd w:id="174"/>
    </w:p>
    <w:p w:rsidR="00FF0BFB" w:rsidRPr="00FF0BFB" w:rsidRDefault="00FF0BFB" w:rsidP="001C491A">
      <w:pPr>
        <w:numPr>
          <w:ilvl w:val="0"/>
          <w:numId w:val="54"/>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 xml:space="preserve">מטרות </w:t>
      </w:r>
    </w:p>
    <w:p w:rsidR="00FF0BFB" w:rsidRPr="00B46B05" w:rsidRDefault="00FF0BFB" w:rsidP="001C491A">
      <w:pPr>
        <w:numPr>
          <w:ilvl w:val="1"/>
          <w:numId w:val="54"/>
        </w:numPr>
        <w:spacing w:after="120"/>
        <w:ind w:left="709" w:hanging="709"/>
        <w:jc w:val="both"/>
        <w:rPr>
          <w:rFonts w:ascii="Arial" w:eastAsia="Times New Roman" w:hAnsi="Arial" w:cs="Arial"/>
          <w:sz w:val="21"/>
          <w:szCs w:val="21"/>
          <w:lang w:eastAsia="en-US"/>
        </w:rPr>
      </w:pPr>
      <w:r w:rsidRPr="00B46B05">
        <w:rPr>
          <w:rFonts w:ascii="Arial" w:eastAsia="Times New Roman" w:hAnsi="Arial" w:cs="Arial"/>
          <w:sz w:val="21"/>
          <w:szCs w:val="21"/>
          <w:rtl/>
          <w:lang w:eastAsia="en-US"/>
        </w:rPr>
        <w:t>להתוות את רשת מסילות הברזל הארצית, על מנת שתספק שירותי הסעת נוסעים והובלת מטענים ברכבת ברמה גבוהה של אמינות, מהירות ובטיחות.</w:t>
      </w:r>
    </w:p>
    <w:p w:rsidR="00FF0BFB" w:rsidRPr="00B46B05" w:rsidRDefault="00FF0BFB" w:rsidP="001C491A">
      <w:pPr>
        <w:numPr>
          <w:ilvl w:val="1"/>
          <w:numId w:val="54"/>
        </w:numPr>
        <w:spacing w:after="120"/>
        <w:ind w:left="709" w:hanging="709"/>
        <w:jc w:val="both"/>
        <w:rPr>
          <w:rFonts w:ascii="Arial" w:eastAsia="Times New Roman" w:hAnsi="Arial" w:cs="Arial"/>
          <w:sz w:val="21"/>
          <w:szCs w:val="21"/>
          <w:lang w:eastAsia="en-US"/>
        </w:rPr>
      </w:pPr>
      <w:r w:rsidRPr="00B46B05">
        <w:rPr>
          <w:rFonts w:ascii="Arial" w:eastAsia="Times New Roman" w:hAnsi="Arial" w:cs="Arial"/>
          <w:sz w:val="21"/>
          <w:szCs w:val="21"/>
          <w:rtl/>
          <w:lang w:eastAsia="en-US"/>
        </w:rPr>
        <w:t>לשמור רצועות קרקע עבור הקמתה ותפקודה של רשת המסילות הארצית.</w:t>
      </w:r>
    </w:p>
    <w:p w:rsidR="00FF0BFB" w:rsidRPr="00B46B05" w:rsidRDefault="00FF0BFB" w:rsidP="001C491A">
      <w:pPr>
        <w:numPr>
          <w:ilvl w:val="1"/>
          <w:numId w:val="54"/>
        </w:numPr>
        <w:spacing w:after="120"/>
        <w:ind w:left="709" w:hanging="709"/>
        <w:jc w:val="both"/>
        <w:rPr>
          <w:rFonts w:ascii="Arial" w:eastAsia="Times New Roman" w:hAnsi="Arial" w:cs="Arial"/>
          <w:sz w:val="21"/>
          <w:szCs w:val="21"/>
          <w:lang w:eastAsia="en-US"/>
        </w:rPr>
      </w:pPr>
      <w:r w:rsidRPr="00B46B05">
        <w:rPr>
          <w:rFonts w:ascii="Arial" w:eastAsia="Times New Roman" w:hAnsi="Arial" w:cs="Arial"/>
          <w:sz w:val="21"/>
          <w:szCs w:val="21"/>
          <w:rtl/>
          <w:lang w:eastAsia="en-US"/>
        </w:rPr>
        <w:t xml:space="preserve">לקבוע הוראות לעריכת תכניות למסילות ברזל, שיבטיחו בין היתר, מניעת מפגעים לסביבה ושמירה על הנוף, תוך ניצול יעיל של הקרקע ואיחוד תשתיות. </w:t>
      </w:r>
    </w:p>
    <w:p w:rsidR="00FF0BFB" w:rsidRPr="00B46B05" w:rsidRDefault="00FF0BFB" w:rsidP="00422FD4">
      <w:pPr>
        <w:spacing w:before="80" w:after="0"/>
        <w:ind w:left="84"/>
        <w:jc w:val="both"/>
        <w:rPr>
          <w:rFonts w:ascii="Arial" w:eastAsia="HGMinchoB" w:hAnsi="Arial" w:cs="Arial"/>
          <w:sz w:val="21"/>
          <w:szCs w:val="21"/>
          <w:lang w:eastAsia="en-US"/>
        </w:rPr>
      </w:pPr>
    </w:p>
    <w:p w:rsidR="00FF0BFB" w:rsidRPr="00FF0BFB" w:rsidRDefault="00FF0BFB" w:rsidP="001C491A">
      <w:pPr>
        <w:numPr>
          <w:ilvl w:val="0"/>
          <w:numId w:val="54"/>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הגדרות</w:t>
      </w:r>
    </w:p>
    <w:tbl>
      <w:tblPr>
        <w:tblpPr w:leftFromText="180" w:rightFromText="180" w:vertAnchor="text" w:horzAnchor="margin" w:tblpXSpec="center" w:tblpY="94"/>
        <w:bidiVisual/>
        <w:tblW w:w="8557" w:type="dxa"/>
        <w:shd w:val="clear" w:color="auto" w:fill="FFFFFF"/>
        <w:tblLook w:val="04A0" w:firstRow="1" w:lastRow="0" w:firstColumn="1" w:lastColumn="0" w:noHBand="0" w:noVBand="1"/>
      </w:tblPr>
      <w:tblGrid>
        <w:gridCol w:w="1611"/>
        <w:gridCol w:w="6946"/>
      </w:tblGrid>
      <w:tr w:rsidR="00FF0BFB" w:rsidRPr="00B46B05" w:rsidTr="007C2EAD">
        <w:trPr>
          <w:trHeight w:val="20"/>
        </w:trPr>
        <w:tc>
          <w:tcPr>
            <w:tcW w:w="1611" w:type="dxa"/>
            <w:shd w:val="clear" w:color="auto" w:fill="auto"/>
          </w:tcPr>
          <w:p w:rsidR="00FF0BFB" w:rsidRPr="00B46B05" w:rsidRDefault="00FF0BFB" w:rsidP="00B46B05">
            <w:pPr>
              <w:spacing w:after="120"/>
              <w:ind w:left="85"/>
              <w:jc w:val="right"/>
              <w:rPr>
                <w:rFonts w:ascii="Arial" w:eastAsia="HGMinchoB" w:hAnsi="Arial" w:cs="Arial"/>
                <w:b/>
                <w:bCs/>
                <w:sz w:val="21"/>
                <w:szCs w:val="21"/>
                <w:lang w:eastAsia="en-US"/>
              </w:rPr>
            </w:pPr>
            <w:r w:rsidRPr="00B46B05">
              <w:rPr>
                <w:rFonts w:ascii="Arial" w:eastAsia="HGMinchoB" w:hAnsi="Arial" w:cs="Arial"/>
                <w:b/>
                <w:bCs/>
                <w:sz w:val="21"/>
                <w:szCs w:val="21"/>
                <w:rtl/>
                <w:lang w:eastAsia="en-US"/>
              </w:rPr>
              <w:t>דרך</w:t>
            </w:r>
          </w:p>
        </w:tc>
        <w:tc>
          <w:tcPr>
            <w:tcW w:w="6946" w:type="dxa"/>
            <w:shd w:val="clear" w:color="auto" w:fill="FFFFFF"/>
            <w:vAlign w:val="center"/>
          </w:tcPr>
          <w:p w:rsidR="00FF0BFB" w:rsidRPr="00B46B05" w:rsidRDefault="00FF0BFB" w:rsidP="00B46B05">
            <w:pPr>
              <w:spacing w:after="120"/>
              <w:ind w:left="85"/>
              <w:rPr>
                <w:rFonts w:ascii="Arial" w:eastAsia="HGMinchoB" w:hAnsi="Arial" w:cs="Arial"/>
                <w:sz w:val="21"/>
                <w:szCs w:val="21"/>
                <w:rtl/>
                <w:lang w:eastAsia="en-US"/>
              </w:rPr>
            </w:pPr>
            <w:r w:rsidRPr="00B46B05">
              <w:rPr>
                <w:rFonts w:ascii="Arial" w:eastAsia="HGMinchoB" w:hAnsi="Arial" w:cs="Arial"/>
                <w:sz w:val="21"/>
                <w:szCs w:val="21"/>
                <w:rtl/>
                <w:lang w:eastAsia="en-US"/>
              </w:rPr>
              <w:t>כהגדרתה בחוק, למעט מסילת ברזל.</w:t>
            </w:r>
          </w:p>
        </w:tc>
      </w:tr>
      <w:tr w:rsidR="00FF0BFB" w:rsidRPr="00B46B05" w:rsidTr="007C2EAD">
        <w:trPr>
          <w:trHeight w:val="20"/>
        </w:trPr>
        <w:tc>
          <w:tcPr>
            <w:tcW w:w="1611" w:type="dxa"/>
            <w:shd w:val="clear" w:color="auto" w:fill="FFFFFF"/>
            <w:hideMark/>
          </w:tcPr>
          <w:p w:rsidR="00FF0BFB" w:rsidRPr="00B46B05" w:rsidRDefault="00FF0BFB" w:rsidP="00B46B05">
            <w:pPr>
              <w:spacing w:after="120"/>
              <w:ind w:left="85"/>
              <w:jc w:val="right"/>
              <w:rPr>
                <w:rFonts w:ascii="Arial" w:eastAsia="HGMinchoB" w:hAnsi="Arial" w:cs="Arial"/>
                <w:b/>
                <w:bCs/>
                <w:sz w:val="21"/>
                <w:szCs w:val="21"/>
                <w:lang w:eastAsia="en-US"/>
              </w:rPr>
            </w:pPr>
            <w:r w:rsidRPr="00B46B05">
              <w:rPr>
                <w:rFonts w:ascii="Arial" w:eastAsia="HGMinchoB" w:hAnsi="Arial" w:cs="Arial"/>
                <w:b/>
                <w:bCs/>
                <w:sz w:val="21"/>
                <w:szCs w:val="21"/>
                <w:rtl/>
                <w:lang w:eastAsia="en-US"/>
              </w:rPr>
              <w:t>הגוף המוסמך</w:t>
            </w:r>
          </w:p>
        </w:tc>
        <w:tc>
          <w:tcPr>
            <w:tcW w:w="6946" w:type="dxa"/>
            <w:shd w:val="clear" w:color="auto" w:fill="FFFFFF"/>
            <w:vAlign w:val="center"/>
          </w:tcPr>
          <w:p w:rsidR="00FF0BFB" w:rsidRPr="00B46B05" w:rsidRDefault="00FF0BFB" w:rsidP="00B46B05">
            <w:pPr>
              <w:spacing w:after="120"/>
              <w:ind w:left="85"/>
              <w:rPr>
                <w:rFonts w:ascii="Arial" w:eastAsia="HGMinchoB" w:hAnsi="Arial" w:cs="Arial"/>
                <w:sz w:val="21"/>
                <w:szCs w:val="21"/>
                <w:rtl/>
                <w:lang w:eastAsia="en-US"/>
              </w:rPr>
            </w:pPr>
            <w:r w:rsidRPr="00B46B05">
              <w:rPr>
                <w:rFonts w:ascii="Arial" w:eastAsia="HGMinchoB" w:hAnsi="Arial" w:cs="Arial"/>
                <w:sz w:val="21"/>
                <w:szCs w:val="21"/>
                <w:rtl/>
                <w:lang w:eastAsia="en-US"/>
              </w:rPr>
              <w:t>רשות שהוקמה ע"פ דין או גוף שהוסמך בחוק או בהחלטת ממשלה לתכנן מסילות ברזל.</w:t>
            </w:r>
          </w:p>
        </w:tc>
      </w:tr>
      <w:tr w:rsidR="00FF0BFB" w:rsidRPr="00B46B05" w:rsidTr="007C2EAD">
        <w:trPr>
          <w:trHeight w:val="20"/>
        </w:trPr>
        <w:tc>
          <w:tcPr>
            <w:tcW w:w="1611" w:type="dxa"/>
            <w:shd w:val="clear" w:color="auto" w:fill="FFFFFF"/>
            <w:hideMark/>
          </w:tcPr>
          <w:p w:rsidR="00FF0BFB" w:rsidRPr="00B46B05" w:rsidRDefault="00FF0BFB" w:rsidP="00B46B05">
            <w:pPr>
              <w:spacing w:after="120"/>
              <w:ind w:left="85"/>
              <w:jc w:val="right"/>
              <w:rPr>
                <w:rFonts w:ascii="Arial" w:eastAsia="HGMinchoB" w:hAnsi="Arial" w:cs="Arial"/>
                <w:b/>
                <w:bCs/>
                <w:sz w:val="21"/>
                <w:szCs w:val="21"/>
                <w:lang w:eastAsia="en-US"/>
              </w:rPr>
            </w:pPr>
            <w:r w:rsidRPr="00B46B05">
              <w:rPr>
                <w:rFonts w:ascii="Arial" w:eastAsia="HGMinchoB" w:hAnsi="Arial" w:cs="Arial"/>
                <w:b/>
                <w:bCs/>
                <w:sz w:val="21"/>
                <w:szCs w:val="21"/>
                <w:rtl/>
                <w:lang w:eastAsia="en-US"/>
              </w:rPr>
              <w:t>מסילת ברזל נופית</w:t>
            </w:r>
          </w:p>
        </w:tc>
        <w:tc>
          <w:tcPr>
            <w:tcW w:w="6946" w:type="dxa"/>
            <w:shd w:val="clear" w:color="auto" w:fill="FFFFFF"/>
            <w:vAlign w:val="center"/>
          </w:tcPr>
          <w:p w:rsidR="00FF0BFB" w:rsidRPr="00B46B05" w:rsidRDefault="00FF0BFB" w:rsidP="00B46B05">
            <w:pPr>
              <w:spacing w:after="120"/>
              <w:ind w:left="85"/>
              <w:rPr>
                <w:rFonts w:ascii="Arial" w:eastAsia="HGMinchoB" w:hAnsi="Arial" w:cs="Arial"/>
                <w:sz w:val="21"/>
                <w:szCs w:val="21"/>
                <w:rtl/>
                <w:lang w:eastAsia="en-US"/>
              </w:rPr>
            </w:pPr>
            <w:r w:rsidRPr="00B46B05">
              <w:rPr>
                <w:rFonts w:ascii="Arial" w:eastAsia="HGMinchoB" w:hAnsi="Arial" w:cs="Arial"/>
                <w:sz w:val="21"/>
                <w:szCs w:val="21"/>
                <w:rtl/>
                <w:lang w:eastAsia="en-US"/>
              </w:rPr>
              <w:t>קטע מסילת ברזל או שלוחה העובר בתחום שטח שיועד בתכנית לשמורת טבע, לגן לאומי, לשמורת נוף או ליער, למרחב נחל וסביבתו, או בתחום אזור המוגדר על-ידי מוסד תכנון כאזור רגיש מבחינת נוף.</w:t>
            </w:r>
          </w:p>
        </w:tc>
      </w:tr>
      <w:tr w:rsidR="00FF0BFB" w:rsidRPr="00B46B05" w:rsidTr="007C2EAD">
        <w:trPr>
          <w:trHeight w:val="20"/>
        </w:trPr>
        <w:tc>
          <w:tcPr>
            <w:tcW w:w="1611" w:type="dxa"/>
            <w:shd w:val="clear" w:color="auto" w:fill="FFFFFF"/>
            <w:hideMark/>
          </w:tcPr>
          <w:p w:rsidR="00FF0BFB" w:rsidRPr="00B46B05" w:rsidRDefault="00FF0BFB" w:rsidP="00B46B05">
            <w:pPr>
              <w:spacing w:after="120"/>
              <w:ind w:left="85"/>
              <w:jc w:val="right"/>
              <w:rPr>
                <w:rFonts w:ascii="Arial" w:eastAsia="HGMinchoB" w:hAnsi="Arial" w:cs="Arial"/>
                <w:b/>
                <w:bCs/>
                <w:sz w:val="21"/>
                <w:szCs w:val="21"/>
                <w:lang w:eastAsia="en-US"/>
              </w:rPr>
            </w:pPr>
            <w:r w:rsidRPr="00B46B05">
              <w:rPr>
                <w:rFonts w:ascii="Arial" w:eastAsia="HGMinchoB" w:hAnsi="Arial" w:cs="Arial"/>
                <w:b/>
                <w:bCs/>
                <w:sz w:val="21"/>
                <w:szCs w:val="21"/>
                <w:rtl/>
                <w:lang w:eastAsia="en-US"/>
              </w:rPr>
              <w:t>מסילת ברזל קיימת</w:t>
            </w:r>
          </w:p>
        </w:tc>
        <w:tc>
          <w:tcPr>
            <w:tcW w:w="6946" w:type="dxa"/>
            <w:shd w:val="clear" w:color="auto" w:fill="FFFFFF"/>
            <w:vAlign w:val="center"/>
          </w:tcPr>
          <w:p w:rsidR="00FF0BFB" w:rsidRPr="00B46B05" w:rsidRDefault="00FF0BFB" w:rsidP="00B46B05">
            <w:pPr>
              <w:spacing w:after="120"/>
              <w:ind w:left="85"/>
              <w:rPr>
                <w:rFonts w:ascii="Arial" w:eastAsia="HGMinchoB" w:hAnsi="Arial" w:cs="Arial"/>
                <w:sz w:val="21"/>
                <w:szCs w:val="21"/>
                <w:rtl/>
                <w:lang w:eastAsia="en-US"/>
              </w:rPr>
            </w:pPr>
            <w:r w:rsidRPr="00B46B05">
              <w:rPr>
                <w:rFonts w:ascii="Arial" w:eastAsia="HGMinchoB" w:hAnsi="Arial" w:cs="Arial"/>
                <w:sz w:val="21"/>
                <w:szCs w:val="21"/>
                <w:rtl/>
                <w:lang w:eastAsia="en-US"/>
              </w:rPr>
              <w:t>מסילת ברזל שנסללה על-פי כל דין, טרם תחילתה של תכנית זו.</w:t>
            </w:r>
          </w:p>
        </w:tc>
      </w:tr>
      <w:tr w:rsidR="00FF0BFB" w:rsidRPr="00B46B05" w:rsidTr="007C2EAD">
        <w:trPr>
          <w:trHeight w:val="20"/>
        </w:trPr>
        <w:tc>
          <w:tcPr>
            <w:tcW w:w="1611" w:type="dxa"/>
            <w:shd w:val="clear" w:color="auto" w:fill="FFFFFF"/>
            <w:hideMark/>
          </w:tcPr>
          <w:p w:rsidR="00FF0BFB" w:rsidRPr="00B46B05" w:rsidRDefault="00FF0BFB" w:rsidP="00B46B05">
            <w:pPr>
              <w:spacing w:after="120"/>
              <w:ind w:left="85"/>
              <w:jc w:val="right"/>
              <w:rPr>
                <w:rFonts w:ascii="Arial" w:eastAsia="HGMinchoB" w:hAnsi="Arial" w:cs="Arial"/>
                <w:b/>
                <w:bCs/>
                <w:sz w:val="21"/>
                <w:szCs w:val="21"/>
                <w:lang w:eastAsia="en-US"/>
              </w:rPr>
            </w:pPr>
            <w:r w:rsidRPr="00B46B05">
              <w:rPr>
                <w:rFonts w:ascii="Arial" w:eastAsia="HGMinchoB" w:hAnsi="Arial" w:cs="Arial"/>
                <w:b/>
                <w:bCs/>
                <w:sz w:val="21"/>
                <w:szCs w:val="21"/>
                <w:rtl/>
                <w:lang w:eastAsia="en-US"/>
              </w:rPr>
              <w:t xml:space="preserve">מפגש </w:t>
            </w:r>
          </w:p>
        </w:tc>
        <w:tc>
          <w:tcPr>
            <w:tcW w:w="6946" w:type="dxa"/>
            <w:shd w:val="clear" w:color="auto" w:fill="FFFFFF"/>
            <w:vAlign w:val="center"/>
          </w:tcPr>
          <w:p w:rsidR="00FF0BFB" w:rsidRPr="00B46B05" w:rsidRDefault="00FF0BFB" w:rsidP="00B46B05">
            <w:pPr>
              <w:spacing w:after="120"/>
              <w:ind w:left="85"/>
              <w:rPr>
                <w:rFonts w:ascii="Arial" w:eastAsia="HGMinchoB" w:hAnsi="Arial" w:cs="Arial"/>
                <w:sz w:val="21"/>
                <w:szCs w:val="21"/>
                <w:rtl/>
                <w:lang w:eastAsia="en-US"/>
              </w:rPr>
            </w:pPr>
            <w:r w:rsidRPr="00B46B05">
              <w:rPr>
                <w:rFonts w:ascii="Arial" w:eastAsia="HGMinchoB" w:hAnsi="Arial" w:cs="Arial"/>
                <w:sz w:val="21"/>
                <w:szCs w:val="21"/>
                <w:rtl/>
                <w:lang w:eastAsia="en-US"/>
              </w:rPr>
              <w:t>מקום שמסילת ברזל חוצה דרך או מסילת ברזל אחרת או נפגשת עם מסילת ברזל אחרת.</w:t>
            </w:r>
          </w:p>
        </w:tc>
      </w:tr>
      <w:tr w:rsidR="00FF0BFB" w:rsidRPr="00B46B05" w:rsidTr="007C2EAD">
        <w:trPr>
          <w:trHeight w:val="20"/>
        </w:trPr>
        <w:tc>
          <w:tcPr>
            <w:tcW w:w="1611" w:type="dxa"/>
            <w:shd w:val="clear" w:color="auto" w:fill="FFFFFF"/>
            <w:hideMark/>
          </w:tcPr>
          <w:p w:rsidR="00FF0BFB" w:rsidRPr="00B46B05" w:rsidRDefault="00FF0BFB" w:rsidP="00B46B05">
            <w:pPr>
              <w:spacing w:after="120"/>
              <w:ind w:left="85"/>
              <w:jc w:val="right"/>
              <w:rPr>
                <w:rFonts w:ascii="Arial" w:eastAsia="HGMinchoB" w:hAnsi="Arial" w:cs="Arial"/>
                <w:b/>
                <w:bCs/>
                <w:sz w:val="21"/>
                <w:szCs w:val="21"/>
                <w:lang w:eastAsia="en-US"/>
              </w:rPr>
            </w:pPr>
            <w:r w:rsidRPr="00B46B05">
              <w:rPr>
                <w:rFonts w:ascii="Arial" w:eastAsia="HGMinchoB" w:hAnsi="Arial" w:cs="Arial"/>
                <w:b/>
                <w:bCs/>
                <w:sz w:val="21"/>
                <w:szCs w:val="21"/>
                <w:rtl/>
                <w:lang w:eastAsia="en-US"/>
              </w:rPr>
              <w:t>ציר המסילה</w:t>
            </w:r>
          </w:p>
        </w:tc>
        <w:tc>
          <w:tcPr>
            <w:tcW w:w="6946" w:type="dxa"/>
            <w:shd w:val="clear" w:color="auto" w:fill="FFFFFF"/>
            <w:vAlign w:val="center"/>
          </w:tcPr>
          <w:p w:rsidR="00FF0BFB" w:rsidRPr="00B46B05" w:rsidRDefault="00FF0BFB" w:rsidP="00B46B05">
            <w:pPr>
              <w:spacing w:after="120"/>
              <w:ind w:left="85"/>
              <w:rPr>
                <w:rFonts w:ascii="Arial" w:eastAsia="HGMinchoB" w:hAnsi="Arial" w:cs="Arial"/>
                <w:sz w:val="21"/>
                <w:szCs w:val="21"/>
                <w:rtl/>
                <w:lang w:eastAsia="en-US"/>
              </w:rPr>
            </w:pPr>
            <w:r w:rsidRPr="00B46B05">
              <w:rPr>
                <w:rFonts w:ascii="Arial" w:eastAsia="HGMinchoB" w:hAnsi="Arial" w:cs="Arial"/>
                <w:sz w:val="21"/>
                <w:szCs w:val="21"/>
                <w:rtl/>
                <w:lang w:eastAsia="en-US"/>
              </w:rPr>
              <w:t>אמצע קו התוואי המסומן בתשריט או קו העובר במרכז מסילת ברזל קיימת. במסילת ברזל כפולה או רב מסילתית קו האמצע בין שתי המסילות הקיצוניות.</w:t>
            </w:r>
          </w:p>
        </w:tc>
      </w:tr>
      <w:tr w:rsidR="00FF0BFB" w:rsidRPr="00B46B05" w:rsidTr="007C2EAD">
        <w:trPr>
          <w:trHeight w:val="20"/>
        </w:trPr>
        <w:tc>
          <w:tcPr>
            <w:tcW w:w="1611" w:type="dxa"/>
            <w:shd w:val="clear" w:color="auto" w:fill="FFFFFF"/>
            <w:hideMark/>
          </w:tcPr>
          <w:p w:rsidR="00FF0BFB" w:rsidRPr="00B46B05" w:rsidRDefault="00FF0BFB" w:rsidP="00B46B05">
            <w:pPr>
              <w:spacing w:after="120"/>
              <w:ind w:left="85"/>
              <w:jc w:val="right"/>
              <w:rPr>
                <w:rFonts w:ascii="Arial" w:eastAsia="HGMinchoB" w:hAnsi="Arial" w:cs="Arial"/>
                <w:b/>
                <w:bCs/>
                <w:sz w:val="21"/>
                <w:szCs w:val="21"/>
                <w:lang w:eastAsia="en-US"/>
              </w:rPr>
            </w:pPr>
            <w:r w:rsidRPr="00B46B05">
              <w:rPr>
                <w:rFonts w:ascii="Arial" w:eastAsia="HGMinchoB" w:hAnsi="Arial" w:cs="Arial"/>
                <w:b/>
                <w:bCs/>
                <w:sz w:val="21"/>
                <w:szCs w:val="21"/>
                <w:rtl/>
                <w:lang w:eastAsia="en-US"/>
              </w:rPr>
              <w:t>קו בנין</w:t>
            </w:r>
          </w:p>
        </w:tc>
        <w:tc>
          <w:tcPr>
            <w:tcW w:w="6946" w:type="dxa"/>
            <w:shd w:val="clear" w:color="auto" w:fill="FFFFFF"/>
            <w:vAlign w:val="center"/>
          </w:tcPr>
          <w:p w:rsidR="00FF0BFB" w:rsidRPr="00B46B05" w:rsidRDefault="00FF0BFB" w:rsidP="00B46B05">
            <w:pPr>
              <w:spacing w:after="120"/>
              <w:ind w:left="85"/>
              <w:rPr>
                <w:rFonts w:ascii="Arial" w:eastAsia="HGMinchoB" w:hAnsi="Arial" w:cs="Arial"/>
                <w:b/>
                <w:bCs/>
                <w:sz w:val="21"/>
                <w:szCs w:val="21"/>
                <w:rtl/>
                <w:lang w:eastAsia="en-US"/>
              </w:rPr>
            </w:pPr>
            <w:r w:rsidRPr="00B46B05">
              <w:rPr>
                <w:rFonts w:ascii="Arial" w:eastAsia="HGMinchoB" w:hAnsi="Arial" w:cs="Arial"/>
                <w:b/>
                <w:bCs/>
                <w:sz w:val="21"/>
                <w:szCs w:val="21"/>
                <w:rtl/>
                <w:lang w:eastAsia="en-US"/>
              </w:rPr>
              <w:t xml:space="preserve"> </w:t>
            </w:r>
            <w:r w:rsidRPr="00B46B05">
              <w:rPr>
                <w:rFonts w:ascii="Arial" w:eastAsia="HGMinchoB" w:hAnsi="Arial" w:cs="Arial"/>
                <w:sz w:val="21"/>
                <w:szCs w:val="21"/>
                <w:rtl/>
                <w:lang w:eastAsia="en-US"/>
              </w:rPr>
              <w:t>קו מקביל לציר רצועת המסילה ובמרחק ממנו.</w:t>
            </w:r>
          </w:p>
        </w:tc>
      </w:tr>
      <w:tr w:rsidR="00FF0BFB" w:rsidRPr="00B46B05" w:rsidTr="007C2EAD">
        <w:trPr>
          <w:trHeight w:val="20"/>
        </w:trPr>
        <w:tc>
          <w:tcPr>
            <w:tcW w:w="1611" w:type="dxa"/>
            <w:shd w:val="clear" w:color="auto" w:fill="FFFFFF"/>
            <w:hideMark/>
          </w:tcPr>
          <w:p w:rsidR="00FF0BFB" w:rsidRPr="00B46B05" w:rsidRDefault="00FF0BFB" w:rsidP="00B46B05">
            <w:pPr>
              <w:spacing w:after="120"/>
              <w:ind w:left="85"/>
              <w:jc w:val="right"/>
              <w:rPr>
                <w:rFonts w:ascii="Arial" w:eastAsia="HGMinchoB" w:hAnsi="Arial" w:cs="Arial"/>
                <w:b/>
                <w:bCs/>
                <w:sz w:val="21"/>
                <w:szCs w:val="21"/>
                <w:lang w:eastAsia="en-US"/>
              </w:rPr>
            </w:pPr>
            <w:r w:rsidRPr="00B46B05">
              <w:rPr>
                <w:rFonts w:ascii="Arial" w:eastAsia="HGMinchoB" w:hAnsi="Arial" w:cs="Arial"/>
                <w:b/>
                <w:bCs/>
                <w:sz w:val="21"/>
                <w:szCs w:val="21"/>
                <w:rtl/>
                <w:lang w:eastAsia="en-US"/>
              </w:rPr>
              <w:t>רכבת קלה</w:t>
            </w:r>
          </w:p>
        </w:tc>
        <w:tc>
          <w:tcPr>
            <w:tcW w:w="6946" w:type="dxa"/>
            <w:shd w:val="clear" w:color="auto" w:fill="FFFFFF"/>
            <w:vAlign w:val="center"/>
          </w:tcPr>
          <w:p w:rsidR="00FF0BFB" w:rsidRPr="00B46B05" w:rsidRDefault="00FF0BFB" w:rsidP="00B46B05">
            <w:pPr>
              <w:spacing w:after="120"/>
              <w:ind w:left="85"/>
              <w:rPr>
                <w:rFonts w:ascii="Arial" w:eastAsia="HGMinchoB" w:hAnsi="Arial" w:cs="Arial"/>
                <w:sz w:val="21"/>
                <w:szCs w:val="21"/>
                <w:rtl/>
                <w:lang w:eastAsia="en-US"/>
              </w:rPr>
            </w:pPr>
            <w:r w:rsidRPr="00B46B05">
              <w:rPr>
                <w:rFonts w:ascii="Arial" w:eastAsia="HGMinchoB" w:hAnsi="Arial" w:cs="Arial"/>
                <w:sz w:val="21"/>
                <w:szCs w:val="21"/>
                <w:rtl/>
                <w:lang w:eastAsia="en-US"/>
              </w:rPr>
              <w:t>כהגדרתה בתמ"א/23/א/4.</w:t>
            </w:r>
          </w:p>
        </w:tc>
      </w:tr>
      <w:tr w:rsidR="00FF0BFB" w:rsidRPr="00B46B05" w:rsidTr="007C2EAD">
        <w:trPr>
          <w:trHeight w:val="20"/>
        </w:trPr>
        <w:tc>
          <w:tcPr>
            <w:tcW w:w="1611" w:type="dxa"/>
            <w:shd w:val="clear" w:color="auto" w:fill="FFFFFF"/>
            <w:hideMark/>
          </w:tcPr>
          <w:p w:rsidR="00FF0BFB" w:rsidRPr="00B46B05" w:rsidRDefault="00FF0BFB" w:rsidP="00B46B05">
            <w:pPr>
              <w:spacing w:after="120"/>
              <w:ind w:left="85"/>
              <w:jc w:val="right"/>
              <w:rPr>
                <w:rFonts w:ascii="Arial" w:eastAsia="HGMinchoB" w:hAnsi="Arial" w:cs="Arial"/>
                <w:b/>
                <w:bCs/>
                <w:sz w:val="21"/>
                <w:szCs w:val="21"/>
                <w:lang w:eastAsia="en-US"/>
              </w:rPr>
            </w:pPr>
            <w:r w:rsidRPr="00B46B05">
              <w:rPr>
                <w:rFonts w:ascii="Arial" w:eastAsia="HGMinchoB" w:hAnsi="Arial" w:cs="Arial"/>
                <w:b/>
                <w:bCs/>
                <w:sz w:val="21"/>
                <w:szCs w:val="21"/>
                <w:rtl/>
                <w:lang w:eastAsia="en-US"/>
              </w:rPr>
              <w:t>רצועה לתכנון</w:t>
            </w:r>
          </w:p>
        </w:tc>
        <w:tc>
          <w:tcPr>
            <w:tcW w:w="6946" w:type="dxa"/>
            <w:shd w:val="clear" w:color="auto" w:fill="FFFFFF"/>
            <w:vAlign w:val="center"/>
          </w:tcPr>
          <w:p w:rsidR="00FF0BFB" w:rsidRPr="00B46B05" w:rsidRDefault="00FF0BFB" w:rsidP="00B46B05">
            <w:pPr>
              <w:spacing w:after="120"/>
              <w:ind w:left="85"/>
              <w:rPr>
                <w:rFonts w:ascii="Arial" w:eastAsia="HGMinchoB" w:hAnsi="Arial" w:cs="Arial"/>
                <w:sz w:val="21"/>
                <w:szCs w:val="21"/>
                <w:rtl/>
                <w:lang w:eastAsia="en-US"/>
              </w:rPr>
            </w:pPr>
            <w:r w:rsidRPr="00B46B05">
              <w:rPr>
                <w:rFonts w:ascii="Arial" w:eastAsia="HGMinchoB" w:hAnsi="Arial" w:cs="Arial"/>
                <w:sz w:val="21"/>
                <w:szCs w:val="21"/>
                <w:rtl/>
                <w:lang w:eastAsia="en-US"/>
              </w:rPr>
              <w:t>שטח שמור לתכנון רצועות מסילה והמגבלות הנובעות ממנה.</w:t>
            </w:r>
          </w:p>
        </w:tc>
      </w:tr>
      <w:tr w:rsidR="00FF0BFB" w:rsidRPr="00B46B05" w:rsidTr="007C2EAD">
        <w:trPr>
          <w:trHeight w:val="20"/>
        </w:trPr>
        <w:tc>
          <w:tcPr>
            <w:tcW w:w="1611" w:type="dxa"/>
            <w:shd w:val="clear" w:color="auto" w:fill="FFFFFF"/>
            <w:hideMark/>
          </w:tcPr>
          <w:p w:rsidR="00FF0BFB" w:rsidRPr="00B46B05" w:rsidRDefault="00FF0BFB" w:rsidP="00B46B05">
            <w:pPr>
              <w:spacing w:after="120"/>
              <w:ind w:left="85"/>
              <w:jc w:val="right"/>
              <w:rPr>
                <w:rFonts w:ascii="Arial" w:eastAsia="HGMinchoB" w:hAnsi="Arial" w:cs="Arial"/>
                <w:b/>
                <w:bCs/>
                <w:sz w:val="21"/>
                <w:szCs w:val="21"/>
                <w:lang w:eastAsia="en-US"/>
              </w:rPr>
            </w:pPr>
            <w:r w:rsidRPr="00B46B05">
              <w:rPr>
                <w:rFonts w:ascii="Arial" w:eastAsia="HGMinchoB" w:hAnsi="Arial" w:cs="Arial"/>
                <w:b/>
                <w:bCs/>
                <w:sz w:val="21"/>
                <w:szCs w:val="21"/>
                <w:rtl/>
                <w:lang w:eastAsia="en-US"/>
              </w:rPr>
              <w:t xml:space="preserve">רצועת מסילה </w:t>
            </w:r>
          </w:p>
        </w:tc>
        <w:tc>
          <w:tcPr>
            <w:tcW w:w="6946" w:type="dxa"/>
            <w:shd w:val="clear" w:color="auto" w:fill="FFFFFF"/>
            <w:vAlign w:val="center"/>
          </w:tcPr>
          <w:p w:rsidR="00FF0BFB" w:rsidRPr="00B46B05" w:rsidRDefault="00FF0BFB" w:rsidP="00B46B05">
            <w:pPr>
              <w:spacing w:after="120"/>
              <w:ind w:left="85"/>
              <w:rPr>
                <w:rFonts w:ascii="Arial" w:eastAsia="HGMinchoB" w:hAnsi="Arial" w:cs="Arial"/>
                <w:sz w:val="21"/>
                <w:szCs w:val="21"/>
                <w:rtl/>
                <w:lang w:eastAsia="en-US"/>
              </w:rPr>
            </w:pPr>
            <w:r w:rsidRPr="00B46B05">
              <w:rPr>
                <w:rFonts w:ascii="Arial" w:eastAsia="HGMinchoB" w:hAnsi="Arial" w:cs="Arial"/>
                <w:sz w:val="21"/>
                <w:szCs w:val="21"/>
                <w:rtl/>
                <w:lang w:eastAsia="en-US"/>
              </w:rPr>
              <w:t>רצועה המיועדת למסילת ברזל לרבות כל השטחים, המבנים והמתקנים הדרושים להפעלת רכבות.</w:t>
            </w:r>
          </w:p>
        </w:tc>
      </w:tr>
      <w:tr w:rsidR="00FF0BFB" w:rsidRPr="00B46B05" w:rsidTr="007C2EAD">
        <w:trPr>
          <w:trHeight w:val="20"/>
        </w:trPr>
        <w:tc>
          <w:tcPr>
            <w:tcW w:w="1611" w:type="dxa"/>
            <w:shd w:val="clear" w:color="auto" w:fill="FFFFFF"/>
            <w:hideMark/>
          </w:tcPr>
          <w:p w:rsidR="00FF0BFB" w:rsidRPr="00B46B05" w:rsidRDefault="00FF0BFB" w:rsidP="00B46B05">
            <w:pPr>
              <w:spacing w:after="120"/>
              <w:ind w:left="85"/>
              <w:jc w:val="right"/>
              <w:rPr>
                <w:rFonts w:ascii="Arial" w:eastAsia="HGMinchoB" w:hAnsi="Arial" w:cs="Arial"/>
                <w:b/>
                <w:bCs/>
                <w:sz w:val="21"/>
                <w:szCs w:val="21"/>
                <w:lang w:eastAsia="en-US"/>
              </w:rPr>
            </w:pPr>
            <w:r w:rsidRPr="00B46B05">
              <w:rPr>
                <w:rFonts w:ascii="Arial" w:eastAsia="HGMinchoB" w:hAnsi="Arial" w:cs="Arial"/>
                <w:b/>
                <w:bCs/>
                <w:sz w:val="21"/>
                <w:szCs w:val="21"/>
                <w:rtl/>
                <w:lang w:eastAsia="en-US"/>
              </w:rPr>
              <w:t>רשת מסילות הברזל הארצית</w:t>
            </w:r>
          </w:p>
        </w:tc>
        <w:tc>
          <w:tcPr>
            <w:tcW w:w="6946" w:type="dxa"/>
            <w:shd w:val="clear" w:color="auto" w:fill="FFFFFF"/>
            <w:vAlign w:val="center"/>
          </w:tcPr>
          <w:p w:rsidR="00FF0BFB" w:rsidRPr="00B46B05" w:rsidRDefault="00FF0BFB" w:rsidP="00B46B05">
            <w:pPr>
              <w:spacing w:after="120"/>
              <w:ind w:left="85"/>
              <w:rPr>
                <w:rFonts w:ascii="Arial" w:eastAsia="HGMinchoB" w:hAnsi="Arial" w:cs="Arial"/>
                <w:sz w:val="21"/>
                <w:szCs w:val="21"/>
                <w:rtl/>
                <w:lang w:eastAsia="en-US"/>
              </w:rPr>
            </w:pPr>
            <w:r w:rsidRPr="00B46B05">
              <w:rPr>
                <w:rFonts w:ascii="Arial" w:eastAsia="HGMinchoB" w:hAnsi="Arial" w:cs="Arial"/>
                <w:sz w:val="21"/>
                <w:szCs w:val="21"/>
                <w:rtl/>
                <w:lang w:eastAsia="en-US"/>
              </w:rPr>
              <w:t>כלל מסילות הברזל המסומנות בתשריט.</w:t>
            </w:r>
          </w:p>
        </w:tc>
      </w:tr>
      <w:tr w:rsidR="00FF0BFB" w:rsidRPr="00B46B05" w:rsidTr="007C2EAD">
        <w:trPr>
          <w:trHeight w:val="20"/>
        </w:trPr>
        <w:tc>
          <w:tcPr>
            <w:tcW w:w="1611" w:type="dxa"/>
            <w:shd w:val="clear" w:color="auto" w:fill="FFFFFF"/>
            <w:hideMark/>
          </w:tcPr>
          <w:p w:rsidR="00FF0BFB" w:rsidRPr="00B46B05" w:rsidRDefault="00FF0BFB" w:rsidP="00B46B05">
            <w:pPr>
              <w:spacing w:after="120"/>
              <w:ind w:left="85"/>
              <w:jc w:val="right"/>
              <w:rPr>
                <w:rFonts w:ascii="Arial" w:eastAsia="HGMinchoB" w:hAnsi="Arial" w:cs="Arial"/>
                <w:b/>
                <w:bCs/>
                <w:sz w:val="21"/>
                <w:szCs w:val="21"/>
                <w:lang w:eastAsia="en-US"/>
              </w:rPr>
            </w:pPr>
            <w:r w:rsidRPr="00B46B05">
              <w:rPr>
                <w:rFonts w:ascii="Arial" w:eastAsia="HGMinchoB" w:hAnsi="Arial" w:cs="Arial"/>
                <w:b/>
                <w:bCs/>
                <w:sz w:val="21"/>
                <w:szCs w:val="21"/>
                <w:rtl/>
                <w:lang w:eastAsia="en-US"/>
              </w:rPr>
              <w:t xml:space="preserve">שטחים פתוחים </w:t>
            </w:r>
          </w:p>
        </w:tc>
        <w:tc>
          <w:tcPr>
            <w:tcW w:w="6946" w:type="dxa"/>
            <w:shd w:val="clear" w:color="auto" w:fill="FFFFFF"/>
            <w:vAlign w:val="center"/>
          </w:tcPr>
          <w:p w:rsidR="00FF0BFB" w:rsidRPr="00B46B05" w:rsidRDefault="00FF0BFB" w:rsidP="00B46B05">
            <w:pPr>
              <w:spacing w:after="120"/>
              <w:ind w:left="85"/>
              <w:rPr>
                <w:rFonts w:ascii="Arial" w:eastAsia="HGMinchoB" w:hAnsi="Arial" w:cs="Arial"/>
                <w:sz w:val="21"/>
                <w:szCs w:val="21"/>
                <w:rtl/>
                <w:lang w:eastAsia="en-US"/>
              </w:rPr>
            </w:pPr>
            <w:r w:rsidRPr="00B46B05">
              <w:rPr>
                <w:rFonts w:ascii="Arial" w:eastAsia="HGMinchoB" w:hAnsi="Arial" w:cs="Arial"/>
                <w:sz w:val="21"/>
                <w:szCs w:val="21"/>
                <w:rtl/>
                <w:lang w:eastAsia="en-US"/>
              </w:rPr>
              <w:t>שטח ציבורי פתוח, שטח פרטי פתוח, גן לאומי, שמורת טבע, שמורת נוף, מרחב נחל וסביבתו, יער לסוגיו וכל יעוד דומה אחר, שמטרתו שמירת השטח כשטח פתוח.</w:t>
            </w:r>
          </w:p>
        </w:tc>
      </w:tr>
      <w:tr w:rsidR="00FF0BFB" w:rsidRPr="00B46B05" w:rsidTr="007C2EAD">
        <w:trPr>
          <w:trHeight w:val="20"/>
        </w:trPr>
        <w:tc>
          <w:tcPr>
            <w:tcW w:w="1611" w:type="dxa"/>
            <w:shd w:val="clear" w:color="auto" w:fill="FFFFFF"/>
            <w:hideMark/>
          </w:tcPr>
          <w:p w:rsidR="00FF0BFB" w:rsidRPr="00B46B05" w:rsidRDefault="00FF0BFB" w:rsidP="00B46B05">
            <w:pPr>
              <w:spacing w:after="120"/>
              <w:ind w:left="85"/>
              <w:jc w:val="right"/>
              <w:rPr>
                <w:rFonts w:ascii="Arial" w:eastAsia="HGMinchoB" w:hAnsi="Arial" w:cs="Arial"/>
                <w:b/>
                <w:bCs/>
                <w:sz w:val="21"/>
                <w:szCs w:val="21"/>
                <w:rtl/>
                <w:lang w:eastAsia="en-US"/>
              </w:rPr>
            </w:pPr>
            <w:r w:rsidRPr="00B46B05">
              <w:rPr>
                <w:rFonts w:ascii="Arial" w:eastAsia="HGMinchoB" w:hAnsi="Arial" w:cs="Arial"/>
                <w:b/>
                <w:bCs/>
                <w:sz w:val="21"/>
                <w:szCs w:val="21"/>
                <w:rtl/>
                <w:lang w:eastAsia="en-US"/>
              </w:rPr>
              <w:t>שלוחה</w:t>
            </w:r>
          </w:p>
        </w:tc>
        <w:tc>
          <w:tcPr>
            <w:tcW w:w="6946" w:type="dxa"/>
            <w:shd w:val="clear" w:color="auto" w:fill="FFFFFF"/>
            <w:vAlign w:val="center"/>
          </w:tcPr>
          <w:p w:rsidR="00FF0BFB" w:rsidRPr="00B46B05" w:rsidRDefault="00FF0BFB" w:rsidP="00B46B05">
            <w:pPr>
              <w:spacing w:after="120"/>
              <w:ind w:left="85"/>
              <w:rPr>
                <w:rFonts w:ascii="Arial" w:eastAsia="HGMinchoB" w:hAnsi="Arial" w:cs="Arial"/>
                <w:sz w:val="21"/>
                <w:szCs w:val="21"/>
                <w:rtl/>
                <w:lang w:eastAsia="en-US"/>
              </w:rPr>
            </w:pPr>
            <w:r w:rsidRPr="00B46B05">
              <w:rPr>
                <w:rFonts w:ascii="Arial" w:eastAsia="HGMinchoB" w:hAnsi="Arial" w:cs="Arial"/>
                <w:sz w:val="21"/>
                <w:szCs w:val="21"/>
                <w:rtl/>
                <w:lang w:eastAsia="en-US"/>
              </w:rPr>
              <w:t>קטע מסילה המסתעף מהרשת הארצית שנועד לאפשר גישה לאתרים יחודיים ואליהם בלבד כגון מפעלי תעשייה, מחצבות, מסופי מטענים, אתר סילוק פסולת, אתר תחזוקה ותפעול רכבתי, אתרי תחנות כח.</w:t>
            </w:r>
          </w:p>
        </w:tc>
      </w:tr>
      <w:tr w:rsidR="00FF0BFB" w:rsidRPr="00B46B05" w:rsidTr="007C2EAD">
        <w:trPr>
          <w:trHeight w:val="20"/>
        </w:trPr>
        <w:tc>
          <w:tcPr>
            <w:tcW w:w="1611" w:type="dxa"/>
            <w:shd w:val="clear" w:color="auto" w:fill="FFFFFF"/>
            <w:hideMark/>
          </w:tcPr>
          <w:p w:rsidR="00FF0BFB" w:rsidRPr="00B46B05" w:rsidRDefault="00FF0BFB" w:rsidP="00B46B05">
            <w:pPr>
              <w:spacing w:after="120"/>
              <w:ind w:left="85"/>
              <w:jc w:val="right"/>
              <w:rPr>
                <w:rFonts w:ascii="Arial" w:eastAsia="HGMinchoB" w:hAnsi="Arial" w:cs="Arial"/>
                <w:b/>
                <w:bCs/>
                <w:sz w:val="21"/>
                <w:szCs w:val="21"/>
                <w:lang w:eastAsia="en-US"/>
              </w:rPr>
            </w:pPr>
            <w:r w:rsidRPr="00B46B05">
              <w:rPr>
                <w:rFonts w:ascii="Arial" w:eastAsia="HGMinchoB" w:hAnsi="Arial" w:cs="Arial"/>
                <w:b/>
                <w:bCs/>
                <w:sz w:val="21"/>
                <w:szCs w:val="21"/>
                <w:rtl/>
                <w:lang w:eastAsia="en-US"/>
              </w:rPr>
              <w:t>תחנה</w:t>
            </w:r>
          </w:p>
        </w:tc>
        <w:tc>
          <w:tcPr>
            <w:tcW w:w="6946" w:type="dxa"/>
            <w:shd w:val="clear" w:color="auto" w:fill="FFFFFF"/>
            <w:vAlign w:val="center"/>
          </w:tcPr>
          <w:p w:rsidR="00FF0BFB" w:rsidRPr="00B46B05" w:rsidRDefault="00FF0BFB" w:rsidP="00B46B05">
            <w:pPr>
              <w:spacing w:after="120"/>
              <w:ind w:left="85"/>
              <w:rPr>
                <w:rFonts w:ascii="Arial" w:eastAsia="HGMinchoB" w:hAnsi="Arial" w:cs="Arial"/>
                <w:sz w:val="21"/>
                <w:szCs w:val="21"/>
                <w:rtl/>
                <w:lang w:eastAsia="en-US"/>
              </w:rPr>
            </w:pPr>
            <w:r w:rsidRPr="00B46B05">
              <w:rPr>
                <w:rFonts w:ascii="Arial" w:eastAsia="HGMinchoB" w:hAnsi="Arial" w:cs="Arial"/>
                <w:sz w:val="21"/>
                <w:szCs w:val="21"/>
                <w:rtl/>
                <w:lang w:eastAsia="en-US"/>
              </w:rPr>
              <w:t>מקום המיועד להעלאת נוסעים ולהורדתם; לטעינה, לפריקה ולאחסון מטענים; לעיתוק ולעריכה של רכבות.</w:t>
            </w:r>
          </w:p>
        </w:tc>
      </w:tr>
      <w:tr w:rsidR="00FF0BFB" w:rsidRPr="00B46B05" w:rsidTr="007C2EAD">
        <w:trPr>
          <w:trHeight w:val="20"/>
        </w:trPr>
        <w:tc>
          <w:tcPr>
            <w:tcW w:w="1611" w:type="dxa"/>
            <w:shd w:val="clear" w:color="auto" w:fill="FFFFFF"/>
            <w:hideMark/>
          </w:tcPr>
          <w:p w:rsidR="00FF0BFB" w:rsidRPr="00B46B05" w:rsidRDefault="00FF0BFB" w:rsidP="00B46B05">
            <w:pPr>
              <w:spacing w:after="120"/>
              <w:ind w:left="85"/>
              <w:jc w:val="right"/>
              <w:rPr>
                <w:rFonts w:ascii="Arial" w:eastAsia="HGMinchoB" w:hAnsi="Arial" w:cs="Arial"/>
                <w:b/>
                <w:bCs/>
                <w:sz w:val="21"/>
                <w:szCs w:val="21"/>
                <w:lang w:eastAsia="en-US"/>
              </w:rPr>
            </w:pPr>
            <w:r w:rsidRPr="00B46B05">
              <w:rPr>
                <w:rFonts w:ascii="Arial" w:eastAsia="HGMinchoB" w:hAnsi="Arial" w:cs="Arial"/>
                <w:b/>
                <w:bCs/>
                <w:sz w:val="21"/>
                <w:szCs w:val="21"/>
                <w:rtl/>
                <w:lang w:eastAsia="en-US"/>
              </w:rPr>
              <w:t xml:space="preserve">תכנית </w:t>
            </w:r>
          </w:p>
        </w:tc>
        <w:tc>
          <w:tcPr>
            <w:tcW w:w="6946" w:type="dxa"/>
            <w:shd w:val="clear" w:color="auto" w:fill="FFFFFF"/>
            <w:vAlign w:val="center"/>
          </w:tcPr>
          <w:p w:rsidR="00FF0BFB" w:rsidRPr="00B46B05" w:rsidRDefault="00FF0BFB" w:rsidP="00B46B05">
            <w:pPr>
              <w:spacing w:after="120"/>
              <w:ind w:left="85"/>
              <w:rPr>
                <w:rFonts w:ascii="Arial" w:eastAsia="HGMinchoB" w:hAnsi="Arial" w:cs="Arial"/>
                <w:sz w:val="21"/>
                <w:szCs w:val="21"/>
                <w:rtl/>
                <w:lang w:eastAsia="en-US"/>
              </w:rPr>
            </w:pPr>
            <w:r w:rsidRPr="00B46B05">
              <w:rPr>
                <w:rFonts w:ascii="Arial" w:eastAsia="HGMinchoB" w:hAnsi="Arial" w:cs="Arial"/>
                <w:sz w:val="21"/>
                <w:szCs w:val="21"/>
                <w:rtl/>
                <w:lang w:eastAsia="en-US"/>
              </w:rPr>
              <w:t>תכנית מתאר מקומית, תכנית מפורטת וכל תכנית אחרת הכוללת הוראות של תכנית מפורטת</w:t>
            </w:r>
          </w:p>
        </w:tc>
      </w:tr>
    </w:tbl>
    <w:p w:rsidR="00FF0BFB" w:rsidRPr="00FF0BFB" w:rsidRDefault="00FF0BFB" w:rsidP="001C491A">
      <w:pPr>
        <w:numPr>
          <w:ilvl w:val="0"/>
          <w:numId w:val="54"/>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lastRenderedPageBreak/>
        <w:t>רצועה לתכנון</w:t>
      </w:r>
    </w:p>
    <w:p w:rsidR="00FF0BFB" w:rsidRPr="00FF0BFB" w:rsidRDefault="00FF0BFB" w:rsidP="001C491A">
      <w:pPr>
        <w:numPr>
          <w:ilvl w:val="1"/>
          <w:numId w:val="54"/>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שימושים</w:t>
      </w:r>
    </w:p>
    <w:p w:rsidR="00FF0BFB" w:rsidRPr="00510FD7" w:rsidRDefault="00FF0BFB" w:rsidP="001C491A">
      <w:pPr>
        <w:numPr>
          <w:ilvl w:val="2"/>
          <w:numId w:val="54"/>
        </w:numPr>
        <w:spacing w:after="120"/>
        <w:ind w:left="709" w:hanging="709"/>
        <w:jc w:val="both"/>
        <w:rPr>
          <w:rFonts w:asciiTheme="minorBidi" w:eastAsia="Times New Roman" w:hAnsiTheme="minorBidi"/>
          <w:sz w:val="21"/>
          <w:szCs w:val="21"/>
          <w:lang w:eastAsia="en-US"/>
        </w:rPr>
      </w:pPr>
      <w:r w:rsidRPr="00510FD7">
        <w:rPr>
          <w:rFonts w:asciiTheme="minorBidi" w:eastAsia="Times New Roman" w:hAnsiTheme="minorBidi"/>
          <w:sz w:val="21"/>
          <w:szCs w:val="21"/>
          <w:rtl/>
          <w:lang w:eastAsia="en-US"/>
        </w:rPr>
        <w:t>הרצועה לתכנון מיועדת עבור רצועת מסילה.</w:t>
      </w:r>
    </w:p>
    <w:p w:rsidR="00FF0BFB" w:rsidRPr="00510FD7" w:rsidRDefault="00FF0BFB" w:rsidP="001C491A">
      <w:pPr>
        <w:numPr>
          <w:ilvl w:val="2"/>
          <w:numId w:val="54"/>
        </w:numPr>
        <w:spacing w:after="120"/>
        <w:ind w:left="709" w:hanging="709"/>
        <w:jc w:val="both"/>
        <w:rPr>
          <w:rFonts w:asciiTheme="minorBidi" w:eastAsia="Times New Roman" w:hAnsiTheme="minorBidi"/>
          <w:sz w:val="21"/>
          <w:szCs w:val="21"/>
          <w:lang w:eastAsia="en-US"/>
        </w:rPr>
      </w:pPr>
      <w:r w:rsidRPr="00510FD7">
        <w:rPr>
          <w:rFonts w:asciiTheme="minorBidi" w:eastAsia="Times New Roman" w:hAnsiTheme="minorBidi"/>
          <w:sz w:val="21"/>
          <w:szCs w:val="21"/>
          <w:rtl/>
          <w:lang w:eastAsia="en-US"/>
        </w:rPr>
        <w:t xml:space="preserve">כל עוד לא נקבעה רצועת מסילה בתכנית לא תאושר כל תכנית בתחום הרצועה לתכנון. </w:t>
      </w:r>
    </w:p>
    <w:p w:rsidR="00FF0BFB" w:rsidRPr="00510FD7" w:rsidRDefault="00FF0BFB" w:rsidP="001C491A">
      <w:pPr>
        <w:numPr>
          <w:ilvl w:val="2"/>
          <w:numId w:val="54"/>
        </w:numPr>
        <w:spacing w:after="120"/>
        <w:ind w:left="709" w:hanging="709"/>
        <w:jc w:val="both"/>
        <w:rPr>
          <w:rFonts w:asciiTheme="minorBidi" w:eastAsia="Times New Roman" w:hAnsiTheme="minorBidi"/>
          <w:sz w:val="21"/>
          <w:szCs w:val="21"/>
          <w:lang w:eastAsia="en-US"/>
        </w:rPr>
      </w:pPr>
      <w:r w:rsidRPr="00510FD7">
        <w:rPr>
          <w:rFonts w:asciiTheme="minorBidi" w:eastAsia="Times New Roman" w:hAnsiTheme="minorBidi"/>
          <w:sz w:val="21"/>
          <w:szCs w:val="21"/>
          <w:rtl/>
          <w:lang w:eastAsia="en-US"/>
        </w:rPr>
        <w:t>למרות האמור בסעיף 3.1.2 לעיל, ניתן לאשר תכנית ברצועה לתכנון במקרים הבאים:</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 xml:space="preserve">תכנית ליעוד דרך, מתקני וקווי תשתית ורכבת קלה, ובלבד שהתכנית לא תפגע במטרות תכנית זו ונערכה התייעצות עם הגוף המוסמך. ראה נציג הגוף המוסמך כי התכנית עלולה לפגוע במטרות תכנית זו, רשאי להתנות אישורה באישור המועצה הארצית. </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 xml:space="preserve">תכנית בתחום שטח רצועה לתכנון מסילה במנהור, לאחר שמוסד התכנון שמע את עמדת הגוף המוסמך והשתכנע שאין בכך לפגוע באפשרות הקמת המסילה ובלבד שהתקבל אישור הועדה המחוזית. </w:t>
      </w:r>
    </w:p>
    <w:p w:rsidR="00FF0BFB" w:rsidRPr="00FF0BFB" w:rsidRDefault="00FF0BFB" w:rsidP="001C491A">
      <w:pPr>
        <w:numPr>
          <w:ilvl w:val="1"/>
          <w:numId w:val="54"/>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היתרים</w:t>
      </w:r>
    </w:p>
    <w:p w:rsidR="00FF0BFB" w:rsidRPr="00510FD7" w:rsidRDefault="00FF0BFB" w:rsidP="001C491A">
      <w:pPr>
        <w:numPr>
          <w:ilvl w:val="2"/>
          <w:numId w:val="54"/>
        </w:numPr>
        <w:spacing w:after="120"/>
        <w:ind w:left="709" w:hanging="709"/>
        <w:jc w:val="both"/>
        <w:rPr>
          <w:rFonts w:asciiTheme="minorBidi" w:eastAsia="Times New Roman" w:hAnsiTheme="minorBidi"/>
          <w:sz w:val="21"/>
          <w:szCs w:val="21"/>
          <w:lang w:eastAsia="en-US"/>
        </w:rPr>
      </w:pPr>
      <w:r w:rsidRPr="00510FD7">
        <w:rPr>
          <w:rFonts w:asciiTheme="minorBidi" w:eastAsia="Times New Roman" w:hAnsiTheme="minorBidi"/>
          <w:sz w:val="21"/>
          <w:szCs w:val="21"/>
          <w:rtl/>
          <w:lang w:eastAsia="en-US"/>
        </w:rPr>
        <w:t>כל עוד לא נקבעה רצועת מסילה בתכנית או בתכנית מתאר מחוזית בקנ"מ של 1:10,000 לפחות, ניתן להוציא היתרי בניה או הרשאות, ולבצע בניה, סלילה, הקמה והנחה של מתקני וקווי תשתית ברצועה לתכנון, בתנאי שניתן אישור הוועדה המחוזית, לאחר שנוכחה שאין בכך כדי לפגוע באפשרויות התכנון וההקמה של מסילת הברזל.</w:t>
      </w:r>
    </w:p>
    <w:p w:rsidR="00FF0BFB" w:rsidRPr="00510FD7" w:rsidRDefault="00FF0BFB" w:rsidP="001C491A">
      <w:pPr>
        <w:numPr>
          <w:ilvl w:val="2"/>
          <w:numId w:val="54"/>
        </w:numPr>
        <w:spacing w:after="120"/>
        <w:ind w:left="709" w:hanging="709"/>
        <w:jc w:val="both"/>
        <w:rPr>
          <w:rFonts w:asciiTheme="minorBidi" w:eastAsia="Times New Roman" w:hAnsiTheme="minorBidi"/>
          <w:sz w:val="21"/>
          <w:szCs w:val="21"/>
          <w:lang w:eastAsia="en-US"/>
        </w:rPr>
      </w:pPr>
      <w:r w:rsidRPr="00510FD7">
        <w:rPr>
          <w:rFonts w:asciiTheme="minorBidi" w:eastAsia="Times New Roman" w:hAnsiTheme="minorBidi"/>
          <w:sz w:val="21"/>
          <w:szCs w:val="21"/>
          <w:rtl/>
          <w:lang w:eastAsia="en-US"/>
        </w:rPr>
        <w:t xml:space="preserve">הועדה המחוזית רשאית לקבוע שטחים בהם לא יידרש אישורה כאמור, לאחר שהתייעצה עם נציג הגוף המוסמך ונוכחה, כי הפעולות האמורות לא יפגעו באפשרות הקמה ותכנון של המסילה. </w:t>
      </w:r>
    </w:p>
    <w:p w:rsidR="00FF0BFB" w:rsidRPr="00510FD7" w:rsidRDefault="00FF0BFB" w:rsidP="001C491A">
      <w:pPr>
        <w:numPr>
          <w:ilvl w:val="2"/>
          <w:numId w:val="54"/>
        </w:numPr>
        <w:spacing w:after="120"/>
        <w:ind w:left="709" w:hanging="709"/>
        <w:jc w:val="both"/>
        <w:rPr>
          <w:rFonts w:asciiTheme="minorBidi" w:eastAsia="Times New Roman" w:hAnsiTheme="minorBidi"/>
          <w:sz w:val="21"/>
          <w:szCs w:val="21"/>
          <w:lang w:eastAsia="en-US"/>
        </w:rPr>
      </w:pPr>
      <w:r w:rsidRPr="00510FD7">
        <w:rPr>
          <w:rFonts w:asciiTheme="minorBidi" w:eastAsia="Times New Roman" w:hAnsiTheme="minorBidi"/>
          <w:sz w:val="21"/>
          <w:szCs w:val="21"/>
          <w:rtl/>
          <w:lang w:eastAsia="en-US"/>
        </w:rPr>
        <w:t>הוראות סעיף זה לא יחולו על תכנית שאושרה לפי סעיף 3.1.3 לעיל.</w:t>
      </w:r>
    </w:p>
    <w:p w:rsidR="00FF0BFB" w:rsidRPr="00FF0BFB" w:rsidRDefault="00FF0BFB" w:rsidP="001C491A">
      <w:pPr>
        <w:numPr>
          <w:ilvl w:val="1"/>
          <w:numId w:val="54"/>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תחולת ההגבלות</w:t>
      </w:r>
    </w:p>
    <w:p w:rsidR="00FF0BFB" w:rsidRPr="00510FD7" w:rsidRDefault="00FF0BFB" w:rsidP="00510FD7">
      <w:pPr>
        <w:tabs>
          <w:tab w:val="left" w:pos="2895"/>
        </w:tabs>
        <w:spacing w:after="120"/>
        <w:ind w:left="709"/>
        <w:jc w:val="both"/>
        <w:rPr>
          <w:rFonts w:asciiTheme="minorBidi" w:eastAsia="Times New Roman" w:hAnsiTheme="minorBidi"/>
          <w:sz w:val="21"/>
          <w:szCs w:val="21"/>
          <w:lang w:eastAsia="en-US"/>
        </w:rPr>
      </w:pPr>
      <w:r w:rsidRPr="00510FD7">
        <w:rPr>
          <w:rFonts w:asciiTheme="minorBidi" w:eastAsia="Times New Roman" w:hAnsiTheme="minorBidi"/>
          <w:sz w:val="21"/>
          <w:szCs w:val="21"/>
          <w:rtl/>
          <w:lang w:eastAsia="en-US"/>
        </w:rPr>
        <w:t>משאושרה תכנית בה נקבעה רצועת המסילה, יתבטלו ההגבלות על הרצועה לתכנון.</w:t>
      </w:r>
    </w:p>
    <w:p w:rsidR="00FF0BFB" w:rsidRPr="00FF0BFB" w:rsidRDefault="00FF0BFB" w:rsidP="001C491A">
      <w:pPr>
        <w:numPr>
          <w:ilvl w:val="1"/>
          <w:numId w:val="54"/>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מידות</w:t>
      </w:r>
    </w:p>
    <w:p w:rsidR="00FF0BFB" w:rsidRPr="00510FD7" w:rsidRDefault="00FF0BFB" w:rsidP="001C491A">
      <w:pPr>
        <w:numPr>
          <w:ilvl w:val="2"/>
          <w:numId w:val="54"/>
        </w:numPr>
        <w:spacing w:after="120"/>
        <w:ind w:left="709" w:hanging="709"/>
        <w:jc w:val="both"/>
        <w:rPr>
          <w:rFonts w:asciiTheme="minorBidi" w:eastAsia="Times New Roman" w:hAnsiTheme="minorBidi"/>
          <w:sz w:val="21"/>
          <w:szCs w:val="21"/>
          <w:lang w:eastAsia="en-US"/>
        </w:rPr>
      </w:pPr>
      <w:r w:rsidRPr="00510FD7">
        <w:rPr>
          <w:rFonts w:asciiTheme="minorBidi" w:eastAsia="Times New Roman" w:hAnsiTheme="minorBidi"/>
          <w:sz w:val="21"/>
          <w:szCs w:val="21"/>
          <w:rtl/>
          <w:lang w:eastAsia="en-US"/>
        </w:rPr>
        <w:t xml:space="preserve">רוחב הרצועה לתכנון יהא 240 מטר וגבולותיה ייקבעו על-ידי מדידת 120 מטר לכל צד מציר המסילה. </w:t>
      </w:r>
    </w:p>
    <w:p w:rsidR="00FF0BFB" w:rsidRPr="00510FD7" w:rsidRDefault="00FF0BFB" w:rsidP="001C491A">
      <w:pPr>
        <w:numPr>
          <w:ilvl w:val="2"/>
          <w:numId w:val="54"/>
        </w:numPr>
        <w:spacing w:after="120"/>
        <w:ind w:left="709" w:hanging="709"/>
        <w:jc w:val="both"/>
        <w:rPr>
          <w:rFonts w:asciiTheme="minorBidi" w:eastAsia="Times New Roman" w:hAnsiTheme="minorBidi"/>
          <w:sz w:val="21"/>
          <w:szCs w:val="21"/>
          <w:lang w:eastAsia="en-US"/>
        </w:rPr>
      </w:pPr>
      <w:r w:rsidRPr="00510FD7">
        <w:rPr>
          <w:rFonts w:asciiTheme="minorBidi" w:eastAsia="Times New Roman" w:hAnsiTheme="minorBidi"/>
          <w:sz w:val="21"/>
          <w:szCs w:val="21"/>
          <w:rtl/>
          <w:lang w:eastAsia="en-US"/>
        </w:rPr>
        <w:t xml:space="preserve">ניתן בתכנית או בתכנית מתאר מחוזית, להרחיב או לצמצם את הרצועה לתכנון, באישור המועצה הארצית, לאחר ששוכנעה כי אין בכך כדי לפגוע במטרות תכנית זו, ולאחר התייעצות עם הגוף המוסמך. </w:t>
      </w:r>
    </w:p>
    <w:p w:rsidR="00FF0BFB" w:rsidRPr="00FF0BFB" w:rsidRDefault="00FF0BFB" w:rsidP="001C491A">
      <w:pPr>
        <w:numPr>
          <w:ilvl w:val="1"/>
          <w:numId w:val="54"/>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גמישות</w:t>
      </w:r>
    </w:p>
    <w:p w:rsidR="00FF0BFB" w:rsidRPr="00510FD7" w:rsidRDefault="00FF0BFB" w:rsidP="00422FD4">
      <w:pPr>
        <w:tabs>
          <w:tab w:val="left" w:pos="2895"/>
        </w:tabs>
        <w:spacing w:after="120"/>
        <w:ind w:left="709"/>
        <w:jc w:val="both"/>
        <w:rPr>
          <w:rFonts w:asciiTheme="minorBidi" w:eastAsia="Times New Roman" w:hAnsiTheme="minorBidi"/>
          <w:sz w:val="21"/>
          <w:szCs w:val="21"/>
          <w:rtl/>
          <w:lang w:eastAsia="en-US"/>
        </w:rPr>
      </w:pPr>
      <w:r w:rsidRPr="00510FD7">
        <w:rPr>
          <w:rFonts w:asciiTheme="minorBidi" w:eastAsia="Times New Roman" w:hAnsiTheme="minorBidi"/>
          <w:sz w:val="21"/>
          <w:szCs w:val="21"/>
          <w:rtl/>
          <w:lang w:eastAsia="en-US"/>
        </w:rPr>
        <w:t>בתכנית מתאר מחוזית מותר להסיט את הרצועה לתכנון ביחס למסומן בתשריט.</w:t>
      </w:r>
    </w:p>
    <w:p w:rsidR="007C2EAD" w:rsidRPr="00510FD7" w:rsidRDefault="007C2EAD" w:rsidP="00422FD4">
      <w:pPr>
        <w:tabs>
          <w:tab w:val="left" w:pos="2895"/>
        </w:tabs>
        <w:spacing w:after="120"/>
        <w:ind w:left="709"/>
        <w:jc w:val="both"/>
        <w:rPr>
          <w:rFonts w:asciiTheme="minorBidi" w:eastAsia="Times New Roman" w:hAnsiTheme="minorBidi"/>
          <w:sz w:val="21"/>
          <w:szCs w:val="21"/>
          <w:rtl/>
          <w:lang w:eastAsia="en-US"/>
        </w:rPr>
      </w:pPr>
    </w:p>
    <w:p w:rsidR="00FF0BFB" w:rsidRPr="00FF0BFB" w:rsidRDefault="00FF0BFB" w:rsidP="001C491A">
      <w:pPr>
        <w:numPr>
          <w:ilvl w:val="0"/>
          <w:numId w:val="54"/>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מימוש רצועת המסילה והגבלות בניה</w:t>
      </w:r>
    </w:p>
    <w:p w:rsidR="00FF0BFB" w:rsidRPr="00FF0BFB" w:rsidRDefault="00FF0BFB" w:rsidP="001C491A">
      <w:pPr>
        <w:numPr>
          <w:ilvl w:val="1"/>
          <w:numId w:val="54"/>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רצועת הדרך</w:t>
      </w:r>
    </w:p>
    <w:p w:rsidR="00FF0BFB" w:rsidRPr="00510FD7" w:rsidRDefault="00FF0BFB" w:rsidP="001C491A">
      <w:pPr>
        <w:numPr>
          <w:ilvl w:val="2"/>
          <w:numId w:val="54"/>
        </w:numPr>
        <w:spacing w:after="120"/>
        <w:ind w:left="709" w:hanging="709"/>
        <w:jc w:val="both"/>
        <w:rPr>
          <w:rFonts w:asciiTheme="minorBidi" w:eastAsia="Times New Roman" w:hAnsiTheme="minorBidi"/>
          <w:b/>
          <w:bCs/>
          <w:sz w:val="21"/>
          <w:szCs w:val="21"/>
          <w:lang w:eastAsia="en-US"/>
        </w:rPr>
      </w:pPr>
      <w:r w:rsidRPr="00510FD7">
        <w:rPr>
          <w:rFonts w:asciiTheme="minorBidi" w:eastAsia="Times New Roman" w:hAnsiTheme="minorBidi"/>
          <w:b/>
          <w:bCs/>
          <w:sz w:val="21"/>
          <w:szCs w:val="21"/>
          <w:rtl/>
          <w:lang w:eastAsia="en-US"/>
        </w:rPr>
        <w:t>שימושים</w:t>
      </w:r>
    </w:p>
    <w:p w:rsidR="00FF0BFB" w:rsidRPr="00510FD7" w:rsidRDefault="00FF0BFB" w:rsidP="00510FD7">
      <w:pPr>
        <w:tabs>
          <w:tab w:val="left" w:pos="2895"/>
        </w:tabs>
        <w:spacing w:after="120"/>
        <w:ind w:left="709"/>
        <w:jc w:val="both"/>
        <w:rPr>
          <w:rFonts w:asciiTheme="minorBidi" w:eastAsia="Times New Roman" w:hAnsiTheme="minorBidi"/>
          <w:sz w:val="21"/>
          <w:szCs w:val="21"/>
          <w:rtl/>
          <w:lang w:eastAsia="en-US"/>
        </w:rPr>
      </w:pPr>
      <w:r w:rsidRPr="00510FD7">
        <w:rPr>
          <w:rFonts w:asciiTheme="minorBidi" w:eastAsia="Times New Roman" w:hAnsiTheme="minorBidi"/>
          <w:sz w:val="21"/>
          <w:szCs w:val="21"/>
          <w:rtl/>
          <w:lang w:eastAsia="en-US"/>
        </w:rPr>
        <w:t>בתכנית ובתכנית מתאר מחוזית ניתן יהיה לייעד בתחום רצועת המסילה שטחים לתכליות אלה:</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מסילה וכל מבנה ומתקן הנדרשים להקמתה, לתפעולה, לאחזקתה, לשידרוגה להנגשתה, תשתית למערכת הנע חשמלי, תחנות, בתי מלאכה וסדנאות, מגרשי עיתוקים ועריכה ומשרדים הנחוצים להפעלה השוטפת של השירות הרכבתי, אמצעי ביטחון ובטיחות, קווים ומתקני תשתית לסוגיהם, מתקנים למזעור מפגעים לסביבה ולהגנה על הבריאות ואמצעי ניטור ובקרה לרבות חניה.</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lastRenderedPageBreak/>
        <w:t>מבנים ומתקנים המשרתים את ציבור המשתמשים ברכבת.</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מתקני וקווי תשתית והנדסה נוספים, ואמצעי תחבורה נוספים לתחבורה ציבורית בלבד, בתנאים:</w:t>
      </w:r>
    </w:p>
    <w:p w:rsidR="00FF0BFB" w:rsidRPr="007C2EAD" w:rsidRDefault="00FF0BFB" w:rsidP="001C491A">
      <w:pPr>
        <w:numPr>
          <w:ilvl w:val="0"/>
          <w:numId w:val="55"/>
        </w:numPr>
        <w:spacing w:before="12" w:after="0"/>
        <w:ind w:left="1076" w:hanging="283"/>
        <w:contextualSpacing/>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 xml:space="preserve">תאום עם הגוף המוסמך. </w:t>
      </w:r>
    </w:p>
    <w:p w:rsidR="00FF0BFB" w:rsidRPr="007C2EAD" w:rsidRDefault="00FF0BFB" w:rsidP="001C491A">
      <w:pPr>
        <w:numPr>
          <w:ilvl w:val="0"/>
          <w:numId w:val="55"/>
        </w:numPr>
        <w:spacing w:after="120"/>
        <w:ind w:left="1078" w:hanging="284"/>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לא ייפגעו מטרות תכנית זו.</w:t>
      </w:r>
    </w:p>
    <w:p w:rsidR="00FF0BFB" w:rsidRPr="00510FD7" w:rsidRDefault="00FF0BFB" w:rsidP="001C491A">
      <w:pPr>
        <w:numPr>
          <w:ilvl w:val="2"/>
          <w:numId w:val="54"/>
        </w:numPr>
        <w:spacing w:after="120"/>
        <w:ind w:left="709" w:hanging="709"/>
        <w:jc w:val="both"/>
        <w:rPr>
          <w:rFonts w:asciiTheme="minorBidi" w:eastAsia="Times New Roman" w:hAnsiTheme="minorBidi"/>
          <w:b/>
          <w:bCs/>
          <w:sz w:val="21"/>
          <w:szCs w:val="21"/>
          <w:lang w:eastAsia="en-US"/>
        </w:rPr>
      </w:pPr>
      <w:r w:rsidRPr="00510FD7">
        <w:rPr>
          <w:rFonts w:asciiTheme="minorBidi" w:eastAsia="Times New Roman" w:hAnsiTheme="minorBidi"/>
          <w:b/>
          <w:bCs/>
          <w:sz w:val="21"/>
          <w:szCs w:val="21"/>
          <w:rtl/>
          <w:lang w:eastAsia="en-US"/>
        </w:rPr>
        <w:t>מידות</w:t>
      </w:r>
    </w:p>
    <w:p w:rsidR="007C2EAD" w:rsidRPr="00510FD7" w:rsidRDefault="00FF0BFB" w:rsidP="00510FD7">
      <w:pPr>
        <w:tabs>
          <w:tab w:val="left" w:pos="2895"/>
        </w:tabs>
        <w:spacing w:after="120"/>
        <w:ind w:left="709"/>
        <w:jc w:val="both"/>
        <w:rPr>
          <w:rFonts w:asciiTheme="minorBidi" w:eastAsia="Times New Roman" w:hAnsiTheme="minorBidi"/>
          <w:sz w:val="21"/>
          <w:szCs w:val="21"/>
          <w:rtl/>
          <w:lang w:eastAsia="en-US"/>
        </w:rPr>
      </w:pPr>
      <w:r w:rsidRPr="00510FD7">
        <w:rPr>
          <w:rFonts w:asciiTheme="minorBidi" w:eastAsia="Times New Roman" w:hAnsiTheme="minorBidi"/>
          <w:sz w:val="21"/>
          <w:szCs w:val="21"/>
          <w:rtl/>
          <w:lang w:eastAsia="en-US"/>
        </w:rPr>
        <w:t>רוחבה המרבי של רצועת המסילה יהיה 50 מטר. ניתן להרחיבה בתכנית או בתכנית מתאר מחוזית משיקולים של תנאי השטח, צרכי תפעול, בטיחות, תחזוקה וסביבה. והכל לצורך השגת מטרות תכנית זו.</w:t>
      </w:r>
    </w:p>
    <w:p w:rsidR="00FF0BFB" w:rsidRPr="00510FD7" w:rsidRDefault="00FF0BFB" w:rsidP="001C491A">
      <w:pPr>
        <w:numPr>
          <w:ilvl w:val="2"/>
          <w:numId w:val="54"/>
        </w:numPr>
        <w:spacing w:after="120"/>
        <w:ind w:left="709" w:hanging="709"/>
        <w:jc w:val="both"/>
        <w:rPr>
          <w:rFonts w:asciiTheme="minorBidi" w:eastAsia="Times New Roman" w:hAnsiTheme="minorBidi"/>
          <w:b/>
          <w:bCs/>
          <w:sz w:val="21"/>
          <w:szCs w:val="21"/>
          <w:lang w:eastAsia="en-US"/>
        </w:rPr>
      </w:pPr>
      <w:r w:rsidRPr="00510FD7">
        <w:rPr>
          <w:rFonts w:asciiTheme="minorBidi" w:eastAsia="Times New Roman" w:hAnsiTheme="minorBidi"/>
          <w:b/>
          <w:bCs/>
          <w:sz w:val="21"/>
          <w:szCs w:val="21"/>
          <w:rtl/>
          <w:lang w:eastAsia="en-US"/>
        </w:rPr>
        <w:t>מעבר מסילה במ</w:t>
      </w:r>
      <w:r w:rsidR="00EC1E12" w:rsidRPr="00510FD7">
        <w:rPr>
          <w:rFonts w:asciiTheme="minorBidi" w:eastAsia="Times New Roman" w:hAnsiTheme="minorBidi"/>
          <w:b/>
          <w:bCs/>
          <w:sz w:val="21"/>
          <w:szCs w:val="21"/>
          <w:rtl/>
          <w:lang w:eastAsia="en-US"/>
        </w:rPr>
        <w:t>י</w:t>
      </w:r>
      <w:r w:rsidRPr="00510FD7">
        <w:rPr>
          <w:rFonts w:asciiTheme="minorBidi" w:eastAsia="Times New Roman" w:hAnsiTheme="minorBidi"/>
          <w:b/>
          <w:bCs/>
          <w:sz w:val="21"/>
          <w:szCs w:val="21"/>
          <w:rtl/>
          <w:lang w:eastAsia="en-US"/>
        </w:rPr>
        <w:t>נהרה</w:t>
      </w:r>
    </w:p>
    <w:p w:rsidR="00FF0BFB" w:rsidRPr="00510FD7" w:rsidRDefault="00FF0BFB" w:rsidP="00510FD7">
      <w:pPr>
        <w:tabs>
          <w:tab w:val="left" w:pos="2895"/>
        </w:tabs>
        <w:spacing w:after="120"/>
        <w:ind w:left="709"/>
        <w:jc w:val="both"/>
        <w:rPr>
          <w:rFonts w:asciiTheme="minorBidi" w:eastAsia="Times New Roman" w:hAnsiTheme="minorBidi"/>
          <w:sz w:val="21"/>
          <w:szCs w:val="21"/>
          <w:rtl/>
          <w:lang w:eastAsia="en-US"/>
        </w:rPr>
      </w:pPr>
      <w:r w:rsidRPr="00510FD7">
        <w:rPr>
          <w:rFonts w:asciiTheme="minorBidi" w:eastAsia="Times New Roman" w:hAnsiTheme="minorBidi"/>
          <w:sz w:val="21"/>
          <w:szCs w:val="21"/>
          <w:rtl/>
          <w:lang w:eastAsia="en-US"/>
        </w:rPr>
        <w:t xml:space="preserve">תכנית למנהרה למסילת ברזל מתחת לשטח בנוי או המיועד לבינוי או בסמוך לו, תופקד רק על סמך ממצאי בדיקה גיאוטכנית אשר תקבע את ההיתכנות ההנדסית, התנאים והאמצעים למניעת נזקים למבנים קיימים ומאושרים ולצמצום מפגעים לסביבה, לרבות מרעש ומרעידות. </w:t>
      </w:r>
    </w:p>
    <w:p w:rsidR="00FF0BFB" w:rsidRPr="00510FD7" w:rsidRDefault="00FF0BFB" w:rsidP="001C491A">
      <w:pPr>
        <w:numPr>
          <w:ilvl w:val="2"/>
          <w:numId w:val="54"/>
        </w:numPr>
        <w:spacing w:after="120"/>
        <w:ind w:left="709" w:hanging="709"/>
        <w:jc w:val="both"/>
        <w:rPr>
          <w:rFonts w:asciiTheme="minorBidi" w:eastAsia="Times New Roman" w:hAnsiTheme="minorBidi"/>
          <w:b/>
          <w:bCs/>
          <w:sz w:val="21"/>
          <w:szCs w:val="21"/>
          <w:lang w:eastAsia="en-US"/>
        </w:rPr>
      </w:pPr>
      <w:r w:rsidRPr="00510FD7">
        <w:rPr>
          <w:rFonts w:asciiTheme="minorBidi" w:eastAsia="Times New Roman" w:hAnsiTheme="minorBidi"/>
          <w:b/>
          <w:bCs/>
          <w:sz w:val="21"/>
          <w:szCs w:val="21"/>
          <w:rtl/>
          <w:lang w:eastAsia="en-US"/>
        </w:rPr>
        <w:t>בניה מתחת לפני הקרקע ומעל למסילה</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 xml:space="preserve">תכנית המאפשרת בניה מעל ומתחת לקטע של מסילת ברזל המתוכנן במנהרה או חפיר עמוק (להלן: "מנהרה"), או בסמוך לו, תופקד לאחר שהוצגו בפני מוסד התכנון ממצאים של בדיקה גיאוטכנית, אשר תקבע את ההיתכנות ההנדסית של בניה מעל לתוואי המנהרה או בסמוך לו ואת התנאים לכך. רשאי מוסד תכנון לפטור תכנית כאמור מהצורך בבדיקה גיאוטכנית, בהתקיים אחד מהתנאים הבאים: </w:t>
      </w:r>
    </w:p>
    <w:p w:rsidR="00FF0BFB" w:rsidRPr="007C2EAD" w:rsidRDefault="00FF0BFB" w:rsidP="001C491A">
      <w:pPr>
        <w:numPr>
          <w:ilvl w:val="0"/>
          <w:numId w:val="56"/>
        </w:numPr>
        <w:spacing w:before="12" w:after="0"/>
        <w:ind w:left="1076" w:hanging="283"/>
        <w:contextualSpacing/>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 xml:space="preserve">בדיקה גיאוטכנית כזו הוצגה בפניו לעת הדיון בהפקדת תכנית לרצועת המסילה. </w:t>
      </w:r>
    </w:p>
    <w:p w:rsidR="00FF0BFB" w:rsidRPr="007C2EAD" w:rsidRDefault="00FF0BFB" w:rsidP="001C491A">
      <w:pPr>
        <w:numPr>
          <w:ilvl w:val="0"/>
          <w:numId w:val="56"/>
        </w:numPr>
        <w:spacing w:after="120"/>
        <w:ind w:left="1078" w:hanging="284"/>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ניתנה לכך הסכמתו של הגוף המוסמך.</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 xml:space="preserve">מוסד תכנון רשאי, על סמך ממצאי בדיקה גיאוטכנית ולאחר התייעצות עם שירותי הכבאות, לאסור או להגביל הימצאות חומרים דליקים או רעילים בשטח מעל למנהרה או בסמוך לה. </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ניתן לאשר בתחום רצועת מסילה שימושים נוספים בשטח שמתחת לרצועת המסילה או מעליה בתכנית באישור ועדה מחוזית או בתכנית מתאר מחוזית ובתנאים הבאים:</w:t>
      </w:r>
    </w:p>
    <w:p w:rsidR="00FF0BFB" w:rsidRPr="007C2EAD" w:rsidRDefault="00FF0BFB" w:rsidP="001C491A">
      <w:pPr>
        <w:numPr>
          <w:ilvl w:val="0"/>
          <w:numId w:val="57"/>
        </w:numPr>
        <w:spacing w:before="12" w:after="0"/>
        <w:ind w:left="1076" w:hanging="283"/>
        <w:contextualSpacing/>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לא יפגעו הבטיחות והמטרות, התפעול והשימושים של מסילת הברזל.</w:t>
      </w:r>
    </w:p>
    <w:p w:rsidR="00FF0BFB" w:rsidRPr="007C2EAD" w:rsidRDefault="00FF0BFB" w:rsidP="001C491A">
      <w:pPr>
        <w:numPr>
          <w:ilvl w:val="0"/>
          <w:numId w:val="57"/>
        </w:numPr>
        <w:spacing w:before="12" w:after="0"/>
        <w:ind w:left="1076" w:hanging="283"/>
        <w:contextualSpacing/>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 xml:space="preserve">לא ייגרמו מפגעים או מטרדים לשימושי הקרקע אשר להם ייקבעו זכויות הבניה. </w:t>
      </w:r>
    </w:p>
    <w:p w:rsidR="00FF0BFB" w:rsidRPr="007C2EAD" w:rsidRDefault="00FF0BFB" w:rsidP="001C491A">
      <w:pPr>
        <w:numPr>
          <w:ilvl w:val="0"/>
          <w:numId w:val="57"/>
        </w:numPr>
        <w:spacing w:before="12" w:after="0"/>
        <w:ind w:left="1076" w:hanging="283"/>
        <w:contextualSpacing/>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התייעצות עם הגוף המוסמך.</w:t>
      </w:r>
    </w:p>
    <w:p w:rsidR="00FF0BFB" w:rsidRPr="007C2EAD" w:rsidRDefault="00FF0BFB" w:rsidP="001C491A">
      <w:pPr>
        <w:numPr>
          <w:ilvl w:val="0"/>
          <w:numId w:val="57"/>
        </w:numPr>
        <w:spacing w:after="120"/>
        <w:ind w:left="1078" w:hanging="284"/>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התכנית תקבע הוראות לעניין האמצעים להבטחת יישום התנאים, לרבות התנאים שיש לכלול בהיתרי בניה.</w:t>
      </w:r>
    </w:p>
    <w:p w:rsidR="00FF0BFB" w:rsidRPr="00FF0BFB" w:rsidRDefault="00FF0BFB" w:rsidP="001C491A">
      <w:pPr>
        <w:numPr>
          <w:ilvl w:val="1"/>
          <w:numId w:val="54"/>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הגבלות בניה</w:t>
      </w:r>
    </w:p>
    <w:p w:rsidR="00FF0BFB" w:rsidRPr="00510FD7" w:rsidRDefault="00EC1E12" w:rsidP="001C491A">
      <w:pPr>
        <w:numPr>
          <w:ilvl w:val="2"/>
          <w:numId w:val="54"/>
        </w:numPr>
        <w:spacing w:after="120"/>
        <w:ind w:left="709" w:hanging="709"/>
        <w:jc w:val="both"/>
        <w:rPr>
          <w:rFonts w:asciiTheme="minorBidi" w:eastAsia="Times New Roman" w:hAnsiTheme="minorBidi"/>
          <w:b/>
          <w:bCs/>
          <w:sz w:val="21"/>
          <w:szCs w:val="21"/>
          <w:lang w:eastAsia="en-US"/>
        </w:rPr>
      </w:pPr>
      <w:r w:rsidRPr="00510FD7">
        <w:rPr>
          <w:rFonts w:asciiTheme="minorBidi" w:eastAsia="Times New Roman" w:hAnsiTheme="minorBidi"/>
          <w:b/>
          <w:bCs/>
          <w:sz w:val="21"/>
          <w:szCs w:val="21"/>
          <w:rtl/>
          <w:lang w:eastAsia="en-US"/>
        </w:rPr>
        <w:t>קביעת ק</w:t>
      </w:r>
      <w:r w:rsidR="00FF0BFB" w:rsidRPr="00510FD7">
        <w:rPr>
          <w:rFonts w:asciiTheme="minorBidi" w:eastAsia="Times New Roman" w:hAnsiTheme="minorBidi"/>
          <w:b/>
          <w:bCs/>
          <w:sz w:val="21"/>
          <w:szCs w:val="21"/>
          <w:rtl/>
          <w:lang w:eastAsia="en-US"/>
        </w:rPr>
        <w:t>וי בנין</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 xml:space="preserve">מרחק קו הבניין מציר המסילה יהיה 120 מטר. ניתן לקבוע בתכנית ובתכנית מתאר מחוזית קו בנין במרחק קטן יותר, כאמור להלן: </w:t>
      </w:r>
    </w:p>
    <w:p w:rsidR="00FF0BFB" w:rsidRPr="007C2EAD" w:rsidRDefault="00FF0BFB" w:rsidP="001C491A">
      <w:pPr>
        <w:numPr>
          <w:ilvl w:val="0"/>
          <w:numId w:val="58"/>
        </w:numPr>
        <w:spacing w:before="12" w:after="0"/>
        <w:ind w:left="1076" w:hanging="283"/>
        <w:contextualSpacing/>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 xml:space="preserve">מרחק 120 - 60 מטר, באישור ועדה מחוזית. </w:t>
      </w:r>
    </w:p>
    <w:p w:rsidR="00FF0BFB" w:rsidRPr="007C2EAD" w:rsidRDefault="00FF0BFB" w:rsidP="001C491A">
      <w:pPr>
        <w:numPr>
          <w:ilvl w:val="0"/>
          <w:numId w:val="58"/>
        </w:numPr>
        <w:spacing w:after="120"/>
        <w:ind w:left="1078" w:hanging="284"/>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 xml:space="preserve">מרחק הקטן מ- 60 מטר, באישור המועצה הארצית. אושרה תכנית כאמור, לא יידרש אישור המועצה הארצית </w:t>
      </w:r>
      <w:r w:rsidR="00EC1E12">
        <w:rPr>
          <w:rFonts w:ascii="Arial" w:eastAsia="Times New Roman" w:hAnsi="Arial" w:cs="Arial"/>
          <w:sz w:val="20"/>
          <w:szCs w:val="20"/>
          <w:rtl/>
          <w:lang w:eastAsia="en-US"/>
        </w:rPr>
        <w:t>לתכנית חדשה התואמת את קווי הבני</w:t>
      </w:r>
      <w:r w:rsidRPr="007C2EAD">
        <w:rPr>
          <w:rFonts w:ascii="Arial" w:eastAsia="Times New Roman" w:hAnsi="Arial" w:cs="Arial"/>
          <w:sz w:val="20"/>
          <w:szCs w:val="20"/>
          <w:rtl/>
          <w:lang w:eastAsia="en-US"/>
        </w:rPr>
        <w:t>ן שנקבעו אלא אם קבעה המועצה הארצית אחרת.</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 xml:space="preserve">בקביעת קווי בנין יתייחס מוסד תכנון, בין השאר, לשיקולים אלה: </w:t>
      </w:r>
    </w:p>
    <w:p w:rsidR="00FF0BFB" w:rsidRPr="007C2EAD" w:rsidRDefault="00FF0BFB" w:rsidP="001C491A">
      <w:pPr>
        <w:numPr>
          <w:ilvl w:val="0"/>
          <w:numId w:val="59"/>
        </w:numPr>
        <w:spacing w:before="12" w:after="0"/>
        <w:ind w:left="1076" w:hanging="283"/>
        <w:contextualSpacing/>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 xml:space="preserve">שיקולי פיתוח, הרחבה ותחזוקת המסילה. </w:t>
      </w:r>
    </w:p>
    <w:p w:rsidR="00FF0BFB" w:rsidRPr="007C2EAD" w:rsidRDefault="00FF0BFB" w:rsidP="001C491A">
      <w:pPr>
        <w:numPr>
          <w:ilvl w:val="0"/>
          <w:numId w:val="59"/>
        </w:numPr>
        <w:spacing w:before="12" w:after="0"/>
        <w:ind w:left="1076" w:hanging="283"/>
        <w:contextualSpacing/>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 xml:space="preserve">שיקולים בטיחותיים, לרבות במפגשים. </w:t>
      </w:r>
    </w:p>
    <w:p w:rsidR="00FF0BFB" w:rsidRPr="007C2EAD" w:rsidRDefault="00FF0BFB" w:rsidP="001C491A">
      <w:pPr>
        <w:numPr>
          <w:ilvl w:val="0"/>
          <w:numId w:val="59"/>
        </w:numPr>
        <w:spacing w:before="12" w:after="0"/>
        <w:ind w:left="1076" w:hanging="283"/>
        <w:contextualSpacing/>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 xml:space="preserve">תנאי השטח. </w:t>
      </w:r>
    </w:p>
    <w:p w:rsidR="00FF0BFB" w:rsidRPr="007C2EAD" w:rsidRDefault="00FF0BFB" w:rsidP="001C491A">
      <w:pPr>
        <w:numPr>
          <w:ilvl w:val="0"/>
          <w:numId w:val="59"/>
        </w:numPr>
        <w:spacing w:before="12" w:after="0"/>
        <w:ind w:left="1076" w:hanging="283"/>
        <w:contextualSpacing/>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 xml:space="preserve">נתוני הגיאומטריה של מסילת הברזל. </w:t>
      </w:r>
    </w:p>
    <w:p w:rsidR="00FF0BFB" w:rsidRPr="007C2EAD" w:rsidRDefault="00FF0BFB" w:rsidP="001C491A">
      <w:pPr>
        <w:numPr>
          <w:ilvl w:val="0"/>
          <w:numId w:val="59"/>
        </w:numPr>
        <w:spacing w:before="12" w:after="0"/>
        <w:ind w:left="1076" w:hanging="283"/>
        <w:contextualSpacing/>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השלכות המסילה על השימושים הסמוכים והאמצעים למזעור ההשפעות הסביבתיות.</w:t>
      </w:r>
    </w:p>
    <w:p w:rsidR="00FF0BFB" w:rsidRPr="007C2EAD" w:rsidRDefault="00FF0BFB" w:rsidP="001C491A">
      <w:pPr>
        <w:numPr>
          <w:ilvl w:val="0"/>
          <w:numId w:val="59"/>
        </w:numPr>
        <w:spacing w:after="120"/>
        <w:ind w:left="1078" w:hanging="284"/>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צמצום מפגעים לנוף לאורך מסילת הברזל, צמצום חסימת הנוף הנצפה מהרכבת.</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lastRenderedPageBreak/>
        <w:t xml:space="preserve">תכנית הקובעת קו בניין הקטן מ- 120 מ' ויש בכך כדי ליצור מפגעים או מטרדים בשטחה או בסמוך לה, תקבע הוראות בדבר אמצעים למניעתם או לצמצומם, לרבות הוראות לתנאים למתן היתר בניה. </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rtl/>
          <w:lang w:eastAsia="en-US"/>
        </w:rPr>
      </w:pPr>
      <w:r w:rsidRPr="007C2EAD">
        <w:rPr>
          <w:rFonts w:ascii="Arial" w:eastAsia="Times New Roman" w:hAnsi="Arial" w:cs="Arial"/>
          <w:sz w:val="20"/>
          <w:szCs w:val="20"/>
          <w:rtl/>
          <w:lang w:eastAsia="en-US"/>
        </w:rPr>
        <w:t>קווי בנין ביחס לשלוחה ייקבעו בתכנית, ולא יחולו עליהם הוראות סעיף זה למעט השיקולים בקביעתם.</w:t>
      </w:r>
    </w:p>
    <w:p w:rsidR="00FF0BFB" w:rsidRPr="00510FD7" w:rsidRDefault="00FF0BFB" w:rsidP="001C491A">
      <w:pPr>
        <w:numPr>
          <w:ilvl w:val="2"/>
          <w:numId w:val="54"/>
        </w:numPr>
        <w:spacing w:after="120"/>
        <w:ind w:left="709" w:hanging="709"/>
        <w:jc w:val="both"/>
        <w:rPr>
          <w:rFonts w:asciiTheme="minorBidi" w:eastAsia="Times New Roman" w:hAnsiTheme="minorBidi"/>
          <w:b/>
          <w:bCs/>
          <w:sz w:val="21"/>
          <w:szCs w:val="21"/>
          <w:lang w:eastAsia="en-US"/>
        </w:rPr>
      </w:pPr>
      <w:r w:rsidRPr="00510FD7">
        <w:rPr>
          <w:rFonts w:asciiTheme="minorBidi" w:eastAsia="Times New Roman" w:hAnsiTheme="minorBidi"/>
          <w:b/>
          <w:bCs/>
          <w:sz w:val="21"/>
          <w:szCs w:val="21"/>
          <w:rtl/>
          <w:lang w:eastAsia="en-US"/>
        </w:rPr>
        <w:t>הגבלות בניה בין קו הבניין לגבול רצועת המסילה</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בתחום שבין קו הבניין לבין גבול רצועת המסילה תיאסר כל בניה, סלילה והקמת מתקני תשתית, אך ניתן להתיר עיבוד חקלאי ושימוש לשטחים פתוחים ללא בניה.</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רשאי מוסד תכנון בתכנית מפורטת להתיר התכליות הבאות, לאחר שהתייעץ עם הגוף המוסמך:</w:t>
      </w:r>
    </w:p>
    <w:p w:rsidR="00FF0BFB" w:rsidRPr="007C2EAD" w:rsidRDefault="00FF0BFB" w:rsidP="001C491A">
      <w:pPr>
        <w:numPr>
          <w:ilvl w:val="0"/>
          <w:numId w:val="60"/>
        </w:numPr>
        <w:spacing w:before="12" w:after="0"/>
        <w:ind w:left="1076" w:hanging="283"/>
        <w:contextualSpacing/>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 xml:space="preserve">מבנים ומתקנים למטרות הנלוות למסילת ברזל והמשרתות אותה ואת המשתמשים בה. </w:t>
      </w:r>
    </w:p>
    <w:p w:rsidR="00FF0BFB" w:rsidRPr="007C2EAD" w:rsidRDefault="00FF0BFB" w:rsidP="001C491A">
      <w:pPr>
        <w:numPr>
          <w:ilvl w:val="0"/>
          <w:numId w:val="60"/>
        </w:numPr>
        <w:spacing w:before="12" w:after="0"/>
        <w:ind w:left="1076" w:hanging="283"/>
        <w:contextualSpacing/>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 xml:space="preserve">דרכים ומתקני תחבורה ותשתית אחרים, שבילים, מעברים עיליים ותחתיים להולכי רגל ולרכב. </w:t>
      </w:r>
    </w:p>
    <w:p w:rsidR="00FF0BFB" w:rsidRPr="007C2EAD" w:rsidRDefault="00FF0BFB" w:rsidP="001C491A">
      <w:pPr>
        <w:numPr>
          <w:ilvl w:val="0"/>
          <w:numId w:val="60"/>
        </w:numPr>
        <w:spacing w:after="120"/>
        <w:ind w:left="1078" w:hanging="284"/>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 xml:space="preserve">כל שימוש שאינו כולל בניה ובלבד שאין בכך פגיעה בתפעול, בשימושים ובבטיחות של מסילת הברזל ובמטרות תכנית זו. </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הפרדה מפלסית בתחום קווי הבניין תותר ובתנאי שתערך בדיקה גיאוטכנית.</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 xml:space="preserve">חייבה בניית ההפרדה המפלסית הקמת חיבורים לקרקע בתוך רצועת המסילה, רשאי מוסד תכנון לאשרם, בתיאום עם הגוף המוסמך. </w:t>
      </w:r>
    </w:p>
    <w:p w:rsidR="00FF0BFB" w:rsidRPr="00510FD7" w:rsidRDefault="00FF0BFB" w:rsidP="001C491A">
      <w:pPr>
        <w:numPr>
          <w:ilvl w:val="2"/>
          <w:numId w:val="54"/>
        </w:numPr>
        <w:spacing w:after="120"/>
        <w:ind w:left="709" w:hanging="709"/>
        <w:jc w:val="both"/>
        <w:rPr>
          <w:rFonts w:asciiTheme="minorBidi" w:eastAsia="Times New Roman" w:hAnsiTheme="minorBidi"/>
          <w:b/>
          <w:bCs/>
          <w:sz w:val="21"/>
          <w:szCs w:val="21"/>
          <w:lang w:eastAsia="en-US"/>
        </w:rPr>
      </w:pPr>
      <w:r w:rsidRPr="00510FD7">
        <w:rPr>
          <w:rFonts w:asciiTheme="minorBidi" w:eastAsia="Times New Roman" w:hAnsiTheme="minorBidi"/>
          <w:b/>
          <w:bCs/>
          <w:sz w:val="21"/>
          <w:szCs w:val="21"/>
          <w:rtl/>
          <w:lang w:eastAsia="en-US"/>
        </w:rPr>
        <w:t>תכניות סמוכות</w:t>
      </w:r>
    </w:p>
    <w:p w:rsidR="00FF0BFB" w:rsidRPr="00510FD7" w:rsidRDefault="00FF0BFB" w:rsidP="00510FD7">
      <w:pPr>
        <w:tabs>
          <w:tab w:val="left" w:pos="2895"/>
        </w:tabs>
        <w:spacing w:after="120"/>
        <w:ind w:left="709"/>
        <w:jc w:val="both"/>
        <w:rPr>
          <w:rFonts w:asciiTheme="minorBidi" w:eastAsia="Times New Roman" w:hAnsiTheme="minorBidi"/>
          <w:sz w:val="21"/>
          <w:szCs w:val="21"/>
          <w:rtl/>
          <w:lang w:eastAsia="en-US"/>
        </w:rPr>
      </w:pPr>
      <w:r w:rsidRPr="00510FD7">
        <w:rPr>
          <w:rFonts w:asciiTheme="minorBidi" w:eastAsia="Times New Roman" w:hAnsiTheme="minorBidi"/>
          <w:sz w:val="21"/>
          <w:szCs w:val="21"/>
          <w:rtl/>
          <w:lang w:eastAsia="en-US"/>
        </w:rPr>
        <w:t>מוסד תכנון רשאי לקבוע בתכניות המצויות גם מעבר לקו הבניין של מסילת ברזל, הוראות הנוגעות למניעת מפגעים מהמסילה לרבות הגבלה על הבניה או על השימוש בקרקע.</w:t>
      </w:r>
    </w:p>
    <w:p w:rsidR="00FF0BFB" w:rsidRPr="00510FD7" w:rsidRDefault="00FF0BFB" w:rsidP="00510FD7">
      <w:pPr>
        <w:spacing w:after="120"/>
        <w:ind w:left="84"/>
        <w:jc w:val="both"/>
        <w:rPr>
          <w:rFonts w:asciiTheme="minorBidi" w:eastAsia="HGMinchoB" w:hAnsiTheme="minorBidi"/>
          <w:b/>
          <w:bCs/>
          <w:sz w:val="21"/>
          <w:szCs w:val="21"/>
          <w:rtl/>
          <w:lang w:eastAsia="en-US"/>
        </w:rPr>
      </w:pPr>
    </w:p>
    <w:p w:rsidR="00FF0BFB" w:rsidRPr="00FF0BFB" w:rsidRDefault="00FF0BFB" w:rsidP="001C491A">
      <w:pPr>
        <w:numPr>
          <w:ilvl w:val="0"/>
          <w:numId w:val="54"/>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תכנית למסילת ברזל</w:t>
      </w:r>
    </w:p>
    <w:p w:rsidR="00FF0BFB" w:rsidRPr="00FF0BFB" w:rsidRDefault="00FF0BFB" w:rsidP="001C491A">
      <w:pPr>
        <w:numPr>
          <w:ilvl w:val="1"/>
          <w:numId w:val="54"/>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תכולת התכנית</w:t>
      </w:r>
    </w:p>
    <w:p w:rsidR="00FF0BFB" w:rsidRPr="00510FD7" w:rsidRDefault="00FF0BFB" w:rsidP="00F72288">
      <w:pPr>
        <w:tabs>
          <w:tab w:val="left" w:pos="2895"/>
        </w:tabs>
        <w:spacing w:after="120"/>
        <w:ind w:left="709"/>
        <w:jc w:val="both"/>
        <w:rPr>
          <w:rFonts w:asciiTheme="minorBidi" w:eastAsia="Times New Roman" w:hAnsiTheme="minorBidi"/>
          <w:sz w:val="21"/>
          <w:szCs w:val="21"/>
          <w:lang w:eastAsia="en-US"/>
        </w:rPr>
      </w:pPr>
      <w:r w:rsidRPr="00510FD7">
        <w:rPr>
          <w:rFonts w:asciiTheme="minorBidi" w:eastAsia="Times New Roman" w:hAnsiTheme="minorBidi"/>
          <w:sz w:val="21"/>
          <w:szCs w:val="21"/>
          <w:rtl/>
          <w:lang w:eastAsia="en-US"/>
        </w:rPr>
        <w:t xml:space="preserve">תכנית זו לא תחשב כתכנית מפורטת שניתן להוציא על פיה היתר בניה ושניתן לבצע עבודות מכוחה לפי סעיף 261 (ד). ניתן לאשר תכנית למסילת ברזל לאחר שתכלול, בין היתר ולפי הצורך, הוראות, פרטים ומסמכים אלה: </w:t>
      </w:r>
    </w:p>
    <w:p w:rsidR="00FF0BFB" w:rsidRPr="00510FD7" w:rsidRDefault="00FF0BFB" w:rsidP="001C491A">
      <w:pPr>
        <w:numPr>
          <w:ilvl w:val="2"/>
          <w:numId w:val="54"/>
        </w:numPr>
        <w:spacing w:after="120"/>
        <w:ind w:left="709" w:hanging="709"/>
        <w:jc w:val="both"/>
        <w:rPr>
          <w:rFonts w:asciiTheme="minorBidi" w:eastAsia="Times New Roman" w:hAnsiTheme="minorBidi"/>
          <w:b/>
          <w:bCs/>
          <w:sz w:val="21"/>
          <w:szCs w:val="21"/>
          <w:lang w:eastAsia="en-US"/>
        </w:rPr>
      </w:pPr>
      <w:r w:rsidRPr="00510FD7">
        <w:rPr>
          <w:rFonts w:asciiTheme="minorBidi" w:eastAsia="Times New Roman" w:hAnsiTheme="minorBidi"/>
          <w:b/>
          <w:bCs/>
          <w:sz w:val="21"/>
          <w:szCs w:val="21"/>
          <w:rtl/>
          <w:lang w:eastAsia="en-US"/>
        </w:rPr>
        <w:t>תשריטים ונספחיהם:</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 xml:space="preserve">רצועת המסילה, מבני הדרך והתחנות, על רקע מפת מדידה הכוללת את רוחב הרצועה לתכנון והמציגה את הטופוגרפיה . </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קנה-המידה של התשריט לא יפחת מ- 1:5,000 בשטחים פתוחים ומ- 1:1,250 בשטחים שייעודם בניה.</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חתכי רוחב אופייניים.</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חתך לאורך המסילה, בו יסומנו קטעי החפירה והמילוי וגובהם. קנה-המידה: בשטחים פתוחים לפחות 1:5,000 אופקי ו- 1:500 אנכי. בשטחים בנויים לפחות 1:1,250 אופקי ו- 1:250 אנכי.</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קווי הבניין.</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rtl/>
          <w:lang w:eastAsia="en-US"/>
        </w:rPr>
      </w:pPr>
      <w:r w:rsidRPr="007C2EAD">
        <w:rPr>
          <w:rFonts w:ascii="Arial" w:eastAsia="Times New Roman" w:hAnsi="Arial" w:cs="Arial"/>
          <w:sz w:val="20"/>
          <w:szCs w:val="20"/>
          <w:rtl/>
          <w:lang w:eastAsia="en-US"/>
        </w:rPr>
        <w:t xml:space="preserve">מיקום המפגשים וסוגם, מידות רצועת המסילה בשטח המפגש. </w:t>
      </w:r>
    </w:p>
    <w:p w:rsidR="00FF0BFB" w:rsidRPr="00510FD7" w:rsidRDefault="00FF0BFB" w:rsidP="001C491A">
      <w:pPr>
        <w:numPr>
          <w:ilvl w:val="2"/>
          <w:numId w:val="54"/>
        </w:numPr>
        <w:spacing w:after="120"/>
        <w:ind w:left="709" w:hanging="709"/>
        <w:jc w:val="both"/>
        <w:rPr>
          <w:rFonts w:asciiTheme="minorBidi" w:eastAsia="Times New Roman" w:hAnsiTheme="minorBidi"/>
          <w:b/>
          <w:bCs/>
          <w:sz w:val="21"/>
          <w:szCs w:val="21"/>
          <w:lang w:eastAsia="en-US"/>
        </w:rPr>
      </w:pPr>
      <w:r w:rsidRPr="00510FD7">
        <w:rPr>
          <w:rFonts w:asciiTheme="minorBidi" w:eastAsia="Times New Roman" w:hAnsiTheme="minorBidi"/>
          <w:b/>
          <w:bCs/>
          <w:sz w:val="21"/>
          <w:szCs w:val="21"/>
          <w:rtl/>
          <w:lang w:eastAsia="en-US"/>
        </w:rPr>
        <w:t>הוראות:</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 xml:space="preserve">הוראות בדבר צמצום מפגעים לסביבה ושיקום נופי בעת הקמת המסילה ותפעולה הנובעות, בין השאר, מהמסמכים הסביבתיים שנדרשו. </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 xml:space="preserve">הוראות בדבר הסדרת הניקוז. </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מוסד התכנון רשאי להתנות הפעלת מסילת ברזל בביצוע הוראות השיקום הנופי.</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lastRenderedPageBreak/>
        <w:t xml:space="preserve">מוסד תכנון רשאי לקבוע בתכנית מפורטת למסילת ברזל סטיות ושינויים לא מהותיים לעת ביצועה, כגון שינויים במימדי מבני הדרך. </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 xml:space="preserve">הוראות סעיף זה לא יחולו על עבודות הקמה ופיתוח של מסילת ברזל בתחום המקרקעין שנקבע בצו לפי פקודת הדרכים ומסילות הברזל (הגנה פיתוח) 1943, אשר הוצא לפני תחילת החוק, וזאת כל עוד אין הגדלה במספר מסילות הברזל ברצועת המסילה. </w:t>
      </w:r>
    </w:p>
    <w:p w:rsidR="00FF0BFB" w:rsidRPr="00FF0BFB" w:rsidRDefault="00FF0BFB" w:rsidP="001C491A">
      <w:pPr>
        <w:numPr>
          <w:ilvl w:val="1"/>
          <w:numId w:val="54"/>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תכנית למסילה נופית</w:t>
      </w:r>
    </w:p>
    <w:p w:rsidR="00FF0BFB" w:rsidRPr="00510FD7" w:rsidRDefault="00FF0BFB" w:rsidP="001C491A">
      <w:pPr>
        <w:numPr>
          <w:ilvl w:val="2"/>
          <w:numId w:val="54"/>
        </w:numPr>
        <w:spacing w:after="120"/>
        <w:ind w:left="709" w:hanging="709"/>
        <w:jc w:val="both"/>
        <w:rPr>
          <w:rFonts w:asciiTheme="minorBidi" w:eastAsia="Times New Roman" w:hAnsiTheme="minorBidi"/>
          <w:sz w:val="21"/>
          <w:szCs w:val="21"/>
          <w:lang w:eastAsia="en-US"/>
        </w:rPr>
      </w:pPr>
      <w:r w:rsidRPr="00510FD7">
        <w:rPr>
          <w:rFonts w:asciiTheme="minorBidi" w:eastAsia="Times New Roman" w:hAnsiTheme="minorBidi"/>
          <w:sz w:val="21"/>
          <w:szCs w:val="21"/>
          <w:rtl/>
          <w:lang w:eastAsia="en-US"/>
        </w:rPr>
        <w:t>על תכנית מפורטת למסילה נופית יחולו הוראות סעיף 5.1.</w:t>
      </w:r>
    </w:p>
    <w:p w:rsidR="00FF0BFB" w:rsidRPr="00510FD7" w:rsidRDefault="00FF0BFB" w:rsidP="001C491A">
      <w:pPr>
        <w:numPr>
          <w:ilvl w:val="2"/>
          <w:numId w:val="54"/>
        </w:numPr>
        <w:spacing w:after="120"/>
        <w:ind w:left="709" w:hanging="709"/>
        <w:jc w:val="both"/>
        <w:rPr>
          <w:rFonts w:asciiTheme="minorBidi" w:eastAsia="Times New Roman" w:hAnsiTheme="minorBidi"/>
          <w:sz w:val="21"/>
          <w:szCs w:val="21"/>
          <w:lang w:eastAsia="en-US"/>
        </w:rPr>
      </w:pPr>
      <w:r w:rsidRPr="00510FD7">
        <w:rPr>
          <w:rFonts w:asciiTheme="minorBidi" w:eastAsia="Times New Roman" w:hAnsiTheme="minorBidi"/>
          <w:sz w:val="21"/>
          <w:szCs w:val="21"/>
          <w:rtl/>
          <w:lang w:eastAsia="en-US"/>
        </w:rPr>
        <w:t xml:space="preserve">תכנית מפורטת למסילה נופית או לתחנה לאורך מסילה נופית, ניתן לאשר לאחר שהוצגה בפני מוסד תכנון סקירה מפורטת של ערכי טבע ונוף, אתרים לשימור, נחלים ושיקולי נוף הנצפה אל הרכבת וממנה. </w:t>
      </w:r>
    </w:p>
    <w:p w:rsidR="00FF0BFB" w:rsidRPr="00510FD7" w:rsidRDefault="00FF0BFB" w:rsidP="001C491A">
      <w:pPr>
        <w:numPr>
          <w:ilvl w:val="2"/>
          <w:numId w:val="54"/>
        </w:numPr>
        <w:spacing w:after="120"/>
        <w:ind w:left="709" w:hanging="709"/>
        <w:jc w:val="both"/>
        <w:rPr>
          <w:rFonts w:asciiTheme="minorBidi" w:eastAsia="Times New Roman" w:hAnsiTheme="minorBidi"/>
          <w:sz w:val="21"/>
          <w:szCs w:val="21"/>
          <w:lang w:eastAsia="en-US"/>
        </w:rPr>
      </w:pPr>
      <w:r w:rsidRPr="00510FD7">
        <w:rPr>
          <w:rFonts w:asciiTheme="minorBidi" w:eastAsia="Times New Roman" w:hAnsiTheme="minorBidi"/>
          <w:sz w:val="21"/>
          <w:szCs w:val="21"/>
          <w:rtl/>
          <w:lang w:eastAsia="en-US"/>
        </w:rPr>
        <w:t xml:space="preserve">התכנית תכלול במידת הצורך, על פי החלטת מוסד תכנון, הוראות הנובעות מהתייחסות לסקירה הנזכרת. </w:t>
      </w:r>
    </w:p>
    <w:p w:rsidR="00FF0BFB" w:rsidRPr="00FF0BFB" w:rsidRDefault="00FF0BFB" w:rsidP="001C491A">
      <w:pPr>
        <w:numPr>
          <w:ilvl w:val="1"/>
          <w:numId w:val="54"/>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תחנות</w:t>
      </w:r>
    </w:p>
    <w:p w:rsidR="00FF0BFB" w:rsidRPr="00510FD7" w:rsidRDefault="00FF0BFB" w:rsidP="001C491A">
      <w:pPr>
        <w:numPr>
          <w:ilvl w:val="2"/>
          <w:numId w:val="54"/>
        </w:numPr>
        <w:spacing w:after="120"/>
        <w:ind w:left="709" w:hanging="709"/>
        <w:jc w:val="both"/>
        <w:rPr>
          <w:rFonts w:asciiTheme="minorBidi" w:eastAsia="Times New Roman" w:hAnsiTheme="minorBidi"/>
          <w:sz w:val="21"/>
          <w:szCs w:val="21"/>
          <w:rtl/>
          <w:lang w:eastAsia="en-US"/>
        </w:rPr>
      </w:pPr>
      <w:r w:rsidRPr="00510FD7">
        <w:rPr>
          <w:rFonts w:asciiTheme="minorBidi" w:eastAsia="Times New Roman" w:hAnsiTheme="minorBidi"/>
          <w:sz w:val="21"/>
          <w:szCs w:val="21"/>
          <w:rtl/>
          <w:lang w:eastAsia="en-US"/>
        </w:rPr>
        <w:t>בתכנית או בתכנית מחוזית בקנ"מ 1:10,000 לפחות, ניתן לייעד שטחים לתחנה ובה התכליות הבאות:</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כל בניה או שימוש הנדרשים למתן שירות לציבור המשתמשים ברכבת ולשירות הרכבתי.</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 xml:space="preserve">משרדים, מסחר וחניה. </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מתקנים ושטחים להעלאת נוסעים והורדתם.</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שטחי א</w:t>
      </w:r>
      <w:r w:rsidR="00EC1E12">
        <w:rPr>
          <w:rFonts w:ascii="Arial" w:eastAsia="Times New Roman" w:hAnsi="Arial" w:cs="Arial" w:hint="cs"/>
          <w:sz w:val="20"/>
          <w:szCs w:val="20"/>
          <w:rtl/>
          <w:lang w:eastAsia="en-US"/>
        </w:rPr>
        <w:t>י</w:t>
      </w:r>
      <w:r w:rsidRPr="007C2EAD">
        <w:rPr>
          <w:rFonts w:ascii="Arial" w:eastAsia="Times New Roman" w:hAnsi="Arial" w:cs="Arial"/>
          <w:sz w:val="20"/>
          <w:szCs w:val="20"/>
          <w:rtl/>
          <w:lang w:eastAsia="en-US"/>
        </w:rPr>
        <w:t>חסון, פריקה וטעינה.</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מבנים ומתקנים לשילוב הרכבת עם אמצעי הסעה אחרים.</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rtl/>
          <w:lang w:eastAsia="en-US"/>
        </w:rPr>
      </w:pPr>
      <w:r w:rsidRPr="007C2EAD">
        <w:rPr>
          <w:rFonts w:ascii="Arial" w:eastAsia="Times New Roman" w:hAnsi="Arial" w:cs="Arial"/>
          <w:sz w:val="20"/>
          <w:szCs w:val="20"/>
          <w:rtl/>
          <w:lang w:eastAsia="en-US"/>
        </w:rPr>
        <w:t>והכל במידה הדרושה לשרת את צרכי הרכבת, להפעלה השוטפת של השירות הרכבתי ולמתן שירות לציבור המשתמשים בה.</w:t>
      </w:r>
    </w:p>
    <w:p w:rsidR="00FF0BFB" w:rsidRPr="00510FD7" w:rsidRDefault="00FF0BFB" w:rsidP="001C491A">
      <w:pPr>
        <w:numPr>
          <w:ilvl w:val="2"/>
          <w:numId w:val="54"/>
        </w:numPr>
        <w:spacing w:after="120"/>
        <w:ind w:left="709" w:hanging="709"/>
        <w:jc w:val="both"/>
        <w:rPr>
          <w:rFonts w:asciiTheme="minorBidi" w:eastAsia="Times New Roman" w:hAnsiTheme="minorBidi"/>
          <w:sz w:val="21"/>
          <w:szCs w:val="21"/>
          <w:lang w:eastAsia="en-US"/>
        </w:rPr>
      </w:pPr>
      <w:r w:rsidRPr="00510FD7">
        <w:rPr>
          <w:rFonts w:asciiTheme="minorBidi" w:eastAsia="Times New Roman" w:hAnsiTheme="minorBidi"/>
          <w:sz w:val="21"/>
          <w:szCs w:val="21"/>
          <w:rtl/>
          <w:lang w:eastAsia="en-US"/>
        </w:rPr>
        <w:t xml:space="preserve">בתכנית מתאר מחוזית או בתכנית באישור הוועדה המחוזית, ניתן לאשר תכליות נוספות בתחום התחנה ובלבד שאין בכך כדי לפגוע במטרות, בתפעול, בשימושים ובבטיחות של מסילת הברזל והתחנה ובמטרות תכנית זו וזאת לאחר התייעצות עם הגוף המוסמך הנוגע בדבר. </w:t>
      </w:r>
    </w:p>
    <w:p w:rsidR="00FF0BFB" w:rsidRPr="00510FD7" w:rsidRDefault="00FF0BFB" w:rsidP="001C491A">
      <w:pPr>
        <w:numPr>
          <w:ilvl w:val="2"/>
          <w:numId w:val="54"/>
        </w:numPr>
        <w:spacing w:after="120"/>
        <w:ind w:left="709" w:hanging="709"/>
        <w:jc w:val="both"/>
        <w:rPr>
          <w:rFonts w:asciiTheme="minorBidi" w:eastAsia="Times New Roman" w:hAnsiTheme="minorBidi"/>
          <w:sz w:val="21"/>
          <w:szCs w:val="21"/>
          <w:lang w:eastAsia="en-US"/>
        </w:rPr>
      </w:pPr>
      <w:r w:rsidRPr="00510FD7">
        <w:rPr>
          <w:rFonts w:asciiTheme="minorBidi" w:eastAsia="Times New Roman" w:hAnsiTheme="minorBidi"/>
          <w:sz w:val="21"/>
          <w:szCs w:val="21"/>
          <w:rtl/>
          <w:lang w:eastAsia="en-US"/>
        </w:rPr>
        <w:t xml:space="preserve">ב"תכנית דרך" למסילת ברזל ניתן לכלול הוראות להקמת תחנה לאיסוף נוסעים והורדתם לרבות מתקנים הדרושים להבטיח לציבור הנוסעים בטיחות ובטחון, נגישות ורמת שירות נאותה ובכלל זה: </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רציפים</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קירוי</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 xml:space="preserve">קופות למכירת כרטיסי נסיעה </w:t>
      </w:r>
    </w:p>
    <w:p w:rsidR="00FF0BFB" w:rsidRPr="00FF0BFB" w:rsidRDefault="00FF0BFB" w:rsidP="001C491A">
      <w:pPr>
        <w:numPr>
          <w:ilvl w:val="1"/>
          <w:numId w:val="54"/>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שלוחות</w:t>
      </w:r>
    </w:p>
    <w:p w:rsidR="00FF0BFB" w:rsidRPr="00510FD7" w:rsidRDefault="00FF0BFB" w:rsidP="00F72288">
      <w:pPr>
        <w:tabs>
          <w:tab w:val="left" w:pos="2895"/>
        </w:tabs>
        <w:spacing w:after="120"/>
        <w:ind w:left="709"/>
        <w:jc w:val="both"/>
        <w:rPr>
          <w:rFonts w:asciiTheme="minorBidi" w:eastAsia="Times New Roman" w:hAnsiTheme="minorBidi"/>
          <w:sz w:val="21"/>
          <w:szCs w:val="21"/>
          <w:rtl/>
          <w:lang w:eastAsia="en-US"/>
        </w:rPr>
      </w:pPr>
      <w:r w:rsidRPr="00510FD7">
        <w:rPr>
          <w:rFonts w:asciiTheme="minorBidi" w:eastAsia="Times New Roman" w:hAnsiTheme="minorBidi"/>
          <w:sz w:val="21"/>
          <w:szCs w:val="21"/>
          <w:rtl/>
          <w:lang w:eastAsia="en-US"/>
        </w:rPr>
        <w:t>בתכנית ניתן ליעד שטחים לשלוחות. הוראות תכנית זו יחולו עליהן למעט הוראות הסעיפים הנוגעים לרצועות לתכנון, לתחנות לאיסוף נוסעים והורדתם והוראות הנוגעות לגמישות.</w:t>
      </w:r>
    </w:p>
    <w:p w:rsidR="00FF0BFB" w:rsidRPr="00FF0BFB" w:rsidRDefault="00FF0BFB" w:rsidP="001C491A">
      <w:pPr>
        <w:numPr>
          <w:ilvl w:val="1"/>
          <w:numId w:val="54"/>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גמישות בתכנית</w:t>
      </w:r>
    </w:p>
    <w:p w:rsidR="00F72288" w:rsidRDefault="00FF0BFB" w:rsidP="001C491A">
      <w:pPr>
        <w:numPr>
          <w:ilvl w:val="2"/>
          <w:numId w:val="54"/>
        </w:numPr>
        <w:spacing w:after="120"/>
        <w:ind w:left="709" w:hanging="709"/>
        <w:jc w:val="both"/>
        <w:rPr>
          <w:rFonts w:asciiTheme="minorBidi" w:eastAsia="Times New Roman" w:hAnsiTheme="minorBidi"/>
          <w:sz w:val="21"/>
          <w:szCs w:val="21"/>
          <w:lang w:eastAsia="en-US"/>
        </w:rPr>
      </w:pPr>
      <w:r w:rsidRPr="00510FD7">
        <w:rPr>
          <w:rFonts w:asciiTheme="minorBidi" w:eastAsia="Times New Roman" w:hAnsiTheme="minorBidi"/>
          <w:sz w:val="21"/>
          <w:szCs w:val="21"/>
          <w:rtl/>
          <w:lang w:eastAsia="en-US"/>
        </w:rPr>
        <w:t>ניתן לקבוע הוראות שיש בהן סטייה מתכנית זו במקרים הבאים:</w:t>
      </w:r>
    </w:p>
    <w:p w:rsidR="00FF0BFB" w:rsidRPr="00F72288" w:rsidRDefault="00FF0BFB" w:rsidP="00F72288">
      <w:pPr>
        <w:spacing w:after="120"/>
        <w:ind w:left="709"/>
        <w:jc w:val="both"/>
        <w:rPr>
          <w:rFonts w:asciiTheme="minorBidi" w:eastAsia="Times New Roman" w:hAnsiTheme="minorBidi"/>
          <w:sz w:val="21"/>
          <w:szCs w:val="21"/>
          <w:rtl/>
          <w:lang w:eastAsia="en-US"/>
        </w:rPr>
      </w:pPr>
      <w:r w:rsidRPr="00F72288">
        <w:rPr>
          <w:rFonts w:asciiTheme="minorBidi" w:eastAsia="Times New Roman" w:hAnsiTheme="minorBidi"/>
          <w:sz w:val="21"/>
          <w:szCs w:val="21"/>
          <w:rtl/>
          <w:lang w:eastAsia="en-US"/>
        </w:rPr>
        <w:t>בתכנית מותר להסיט רצועת המסילה מהרצועה לתכנון ובלבד שהסטייה לא תעלה על 1,000 מטר מציר המסילה ולא תהווה שינוי מהותי במאפייני השטח שבו מתוכנן תוואי מסילת הברזל. והכל בכפוף לתנאים הבאים:</w:t>
      </w:r>
    </w:p>
    <w:p w:rsidR="00F72288" w:rsidRPr="00510FD7" w:rsidRDefault="00F72288" w:rsidP="00422FD4">
      <w:pPr>
        <w:spacing w:after="120"/>
        <w:ind w:left="793"/>
        <w:jc w:val="both"/>
        <w:rPr>
          <w:rFonts w:asciiTheme="minorBidi" w:eastAsia="Times New Roman" w:hAnsiTheme="minorBidi"/>
          <w:sz w:val="21"/>
          <w:szCs w:val="21"/>
          <w:rtl/>
          <w:lang w:eastAsia="en-US"/>
        </w:rPr>
      </w:pP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lastRenderedPageBreak/>
        <w:t xml:space="preserve">הסטייה נדרשת לצורך התאמת התוואי לטופוגרפיה ולתנאי המקום. </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lang w:eastAsia="en-US"/>
        </w:rPr>
      </w:pPr>
      <w:r w:rsidRPr="007C2EAD">
        <w:rPr>
          <w:rFonts w:ascii="Arial" w:eastAsia="Times New Roman" w:hAnsi="Arial" w:cs="Arial"/>
          <w:sz w:val="20"/>
          <w:szCs w:val="20"/>
          <w:rtl/>
          <w:lang w:eastAsia="en-US"/>
        </w:rPr>
        <w:t>הסטייה נדרשת לצורך במזעור מפגעים לבטיחות או לסביבה, לרבות מפגעים לנוף.</w:t>
      </w:r>
    </w:p>
    <w:p w:rsidR="00FF0BFB" w:rsidRPr="007C2EAD" w:rsidRDefault="00FF0BFB" w:rsidP="001C491A">
      <w:pPr>
        <w:numPr>
          <w:ilvl w:val="3"/>
          <w:numId w:val="54"/>
        </w:numPr>
        <w:spacing w:after="120"/>
        <w:ind w:left="793" w:hanging="793"/>
        <w:jc w:val="both"/>
        <w:rPr>
          <w:rFonts w:ascii="Arial" w:eastAsia="Times New Roman" w:hAnsi="Arial" w:cs="Arial"/>
          <w:sz w:val="20"/>
          <w:szCs w:val="20"/>
          <w:rtl/>
          <w:lang w:eastAsia="en-US"/>
        </w:rPr>
      </w:pPr>
      <w:r w:rsidRPr="007C2EAD">
        <w:rPr>
          <w:rFonts w:ascii="Arial" w:eastAsia="Times New Roman" w:hAnsi="Arial" w:cs="Arial"/>
          <w:sz w:val="20"/>
          <w:szCs w:val="20"/>
          <w:rtl/>
          <w:lang w:eastAsia="en-US"/>
        </w:rPr>
        <w:t>ישמרו מטרות תכנית זו.</w:t>
      </w:r>
    </w:p>
    <w:p w:rsidR="00FF0BFB" w:rsidRPr="00510FD7" w:rsidRDefault="00FF0BFB" w:rsidP="001C491A">
      <w:pPr>
        <w:numPr>
          <w:ilvl w:val="2"/>
          <w:numId w:val="54"/>
        </w:numPr>
        <w:spacing w:after="120"/>
        <w:ind w:left="709" w:hanging="709"/>
        <w:jc w:val="both"/>
        <w:rPr>
          <w:rFonts w:asciiTheme="minorBidi" w:eastAsia="Times New Roman" w:hAnsiTheme="minorBidi"/>
          <w:sz w:val="21"/>
          <w:szCs w:val="21"/>
          <w:lang w:eastAsia="en-US"/>
        </w:rPr>
      </w:pPr>
      <w:r w:rsidRPr="00510FD7">
        <w:rPr>
          <w:rFonts w:asciiTheme="minorBidi" w:eastAsia="Times New Roman" w:hAnsiTheme="minorBidi"/>
          <w:sz w:val="21"/>
          <w:szCs w:val="21"/>
          <w:rtl/>
          <w:lang w:eastAsia="en-US"/>
        </w:rPr>
        <w:t>תכנית בה רצועת המסילה סוטה מהרצועה לתכנון, והיא נמצאת כולה או חלקה בתחום שטח בטחוני, תופקד לאחר התייעצות עם נציג שר הביטחון בועדה המחוזית.</w:t>
      </w:r>
    </w:p>
    <w:p w:rsidR="00FF0BFB" w:rsidRPr="00510FD7" w:rsidRDefault="00FF0BFB" w:rsidP="00F72288">
      <w:pPr>
        <w:spacing w:after="120"/>
        <w:ind w:left="85"/>
        <w:jc w:val="both"/>
        <w:rPr>
          <w:rFonts w:asciiTheme="minorBidi" w:eastAsia="HGMinchoB" w:hAnsiTheme="minorBidi"/>
          <w:sz w:val="21"/>
          <w:szCs w:val="21"/>
          <w:lang w:eastAsia="en-US"/>
        </w:rPr>
      </w:pPr>
    </w:p>
    <w:p w:rsidR="00FF0BFB" w:rsidRPr="00FF0BFB" w:rsidRDefault="00FF0BFB" w:rsidP="001C491A">
      <w:pPr>
        <w:numPr>
          <w:ilvl w:val="0"/>
          <w:numId w:val="54"/>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אישור תכנית הכוללת הוראות בדבר התווית מסילת ברזל</w:t>
      </w:r>
    </w:p>
    <w:p w:rsidR="00FF0BFB" w:rsidRPr="00510FD7" w:rsidRDefault="00FF0BFB" w:rsidP="00F72288">
      <w:pPr>
        <w:tabs>
          <w:tab w:val="left" w:pos="2895"/>
        </w:tabs>
        <w:spacing w:after="120"/>
        <w:ind w:left="709"/>
        <w:jc w:val="both"/>
        <w:rPr>
          <w:rFonts w:asciiTheme="minorBidi" w:eastAsia="Times New Roman" w:hAnsiTheme="minorBidi"/>
          <w:sz w:val="21"/>
          <w:szCs w:val="21"/>
          <w:lang w:eastAsia="en-US"/>
        </w:rPr>
      </w:pPr>
      <w:r w:rsidRPr="00510FD7">
        <w:rPr>
          <w:rFonts w:asciiTheme="minorBidi" w:eastAsia="Times New Roman" w:hAnsiTheme="minorBidi"/>
          <w:sz w:val="21"/>
          <w:szCs w:val="21"/>
          <w:rtl/>
          <w:lang w:eastAsia="en-US"/>
        </w:rPr>
        <w:t>הוגשה למוסד תכנון, שלא על ידי הגוף המוסמך, תכנית למסילת ברזל, לתחנה, לשלוחה, לבניה בתחום רצועת המסילה, תועבר התכנית לידי הגוף המוסמך לצורך העברת חוות דעת.</w:t>
      </w:r>
    </w:p>
    <w:p w:rsidR="007C2EAD" w:rsidRPr="00510FD7" w:rsidRDefault="007C2EAD" w:rsidP="00F72288">
      <w:pPr>
        <w:spacing w:after="120"/>
        <w:ind w:left="84"/>
        <w:jc w:val="both"/>
        <w:rPr>
          <w:rFonts w:asciiTheme="minorBidi" w:eastAsia="HGMinchoB" w:hAnsiTheme="minorBidi"/>
          <w:b/>
          <w:bCs/>
          <w:sz w:val="21"/>
          <w:szCs w:val="21"/>
          <w:rtl/>
          <w:lang w:eastAsia="en-US"/>
        </w:rPr>
      </w:pPr>
    </w:p>
    <w:p w:rsidR="00FF0BFB" w:rsidRPr="00FF0BFB" w:rsidRDefault="00FF0BFB" w:rsidP="001C491A">
      <w:pPr>
        <w:numPr>
          <w:ilvl w:val="0"/>
          <w:numId w:val="54"/>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יחס לתכניות אחרות</w:t>
      </w:r>
    </w:p>
    <w:p w:rsidR="00FF0BFB" w:rsidRPr="00510FD7" w:rsidRDefault="00FF0BFB" w:rsidP="001C491A">
      <w:pPr>
        <w:numPr>
          <w:ilvl w:val="1"/>
          <w:numId w:val="54"/>
        </w:numPr>
        <w:spacing w:after="120"/>
        <w:ind w:left="709" w:hanging="709"/>
        <w:jc w:val="both"/>
        <w:rPr>
          <w:rFonts w:asciiTheme="minorBidi" w:eastAsia="Times New Roman" w:hAnsiTheme="minorBidi"/>
          <w:sz w:val="21"/>
          <w:szCs w:val="21"/>
          <w:lang w:eastAsia="en-US"/>
        </w:rPr>
      </w:pPr>
      <w:bookmarkStart w:id="175" w:name="_Toc419724046"/>
      <w:bookmarkStart w:id="176" w:name="_Toc419724621"/>
      <w:r w:rsidRPr="00510FD7">
        <w:rPr>
          <w:rFonts w:asciiTheme="minorBidi" w:eastAsia="Times New Roman" w:hAnsiTheme="minorBidi"/>
          <w:sz w:val="21"/>
          <w:szCs w:val="21"/>
          <w:rtl/>
          <w:lang w:eastAsia="en-US"/>
        </w:rPr>
        <w:t>תכנית זו אינה פוגעת בתוקף כל תכנית שאושרה טרם אישורה.</w:t>
      </w:r>
      <w:bookmarkEnd w:id="175"/>
      <w:bookmarkEnd w:id="176"/>
      <w:r w:rsidRPr="00510FD7">
        <w:rPr>
          <w:rFonts w:asciiTheme="minorBidi" w:eastAsia="Times New Roman" w:hAnsiTheme="minorBidi"/>
          <w:sz w:val="21"/>
          <w:szCs w:val="21"/>
          <w:rtl/>
          <w:lang w:eastAsia="en-US"/>
        </w:rPr>
        <w:t xml:space="preserve"> </w:t>
      </w:r>
    </w:p>
    <w:p w:rsidR="00FF0BFB" w:rsidRPr="00510FD7" w:rsidRDefault="00FF0BFB" w:rsidP="001C491A">
      <w:pPr>
        <w:numPr>
          <w:ilvl w:val="1"/>
          <w:numId w:val="54"/>
        </w:numPr>
        <w:spacing w:after="120"/>
        <w:ind w:left="709" w:hanging="709"/>
        <w:jc w:val="both"/>
        <w:rPr>
          <w:rFonts w:asciiTheme="minorBidi" w:eastAsia="Times New Roman" w:hAnsiTheme="minorBidi"/>
          <w:sz w:val="21"/>
          <w:szCs w:val="21"/>
          <w:lang w:eastAsia="en-US"/>
        </w:rPr>
      </w:pPr>
      <w:r w:rsidRPr="00510FD7">
        <w:rPr>
          <w:rFonts w:asciiTheme="minorBidi" w:eastAsia="Times New Roman" w:hAnsiTheme="minorBidi"/>
          <w:sz w:val="21"/>
          <w:szCs w:val="21"/>
          <w:rtl/>
          <w:lang w:eastAsia="en-US"/>
        </w:rPr>
        <w:t>המועצה הארצית רשאית לפטור תכנית למסילת ברזל המשנה תכנית קודמת למסילת ברזל, ממילוי הוראה מהוראות תכנית זו.</w:t>
      </w:r>
    </w:p>
    <w:p w:rsidR="00FF0BFB" w:rsidRPr="00510FD7" w:rsidRDefault="00FF0BFB" w:rsidP="00F72288">
      <w:pPr>
        <w:spacing w:after="120"/>
        <w:ind w:left="85"/>
        <w:jc w:val="both"/>
        <w:rPr>
          <w:rFonts w:asciiTheme="minorBidi" w:eastAsia="HGMinchoB" w:hAnsiTheme="minorBidi"/>
          <w:b/>
          <w:bCs/>
          <w:sz w:val="21"/>
          <w:szCs w:val="21"/>
          <w:rtl/>
          <w:lang w:eastAsia="en-US"/>
        </w:rPr>
      </w:pPr>
    </w:p>
    <w:p w:rsidR="00FF0BFB" w:rsidRPr="00FF0BFB" w:rsidRDefault="00FF0BFB" w:rsidP="001C491A">
      <w:pPr>
        <w:numPr>
          <w:ilvl w:val="0"/>
          <w:numId w:val="54"/>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הוראות מעבר</w:t>
      </w:r>
    </w:p>
    <w:p w:rsidR="00FF0BFB" w:rsidRPr="00FF0BFB" w:rsidRDefault="00FF0BFB" w:rsidP="001C491A">
      <w:pPr>
        <w:numPr>
          <w:ilvl w:val="1"/>
          <w:numId w:val="54"/>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קטעים המיועדים לגריעה</w:t>
      </w:r>
    </w:p>
    <w:p w:rsidR="00FF0BFB" w:rsidRPr="00510FD7" w:rsidRDefault="00FF0BFB" w:rsidP="00422FD4">
      <w:pPr>
        <w:tabs>
          <w:tab w:val="left" w:pos="2895"/>
        </w:tabs>
        <w:spacing w:after="0"/>
        <w:ind w:left="709"/>
        <w:jc w:val="both"/>
        <w:rPr>
          <w:rFonts w:asciiTheme="minorBidi" w:eastAsia="Times New Roman" w:hAnsiTheme="minorBidi"/>
          <w:sz w:val="21"/>
          <w:szCs w:val="21"/>
          <w:lang w:eastAsia="en-US"/>
        </w:rPr>
      </w:pPr>
      <w:r w:rsidRPr="00510FD7">
        <w:rPr>
          <w:rFonts w:asciiTheme="minorBidi" w:eastAsia="Times New Roman" w:hAnsiTheme="minorBidi"/>
          <w:sz w:val="21"/>
          <w:szCs w:val="21"/>
          <w:rtl/>
          <w:lang w:eastAsia="en-US"/>
        </w:rPr>
        <w:t>על קטעי מסילות ברזל קיימים, המיועדים לגריעה מפאת הצעת קטעים חלופיים, על פי טבלה בנספח ב'9 ימשיכו לחול הוראות התכנית זו וזאת עד לביצועם בפועל של הקטעים החלופיים, אלא אם כן תקבע אחרת המועצה הארצית.</w:t>
      </w:r>
    </w:p>
    <w:p w:rsidR="00FF0BFB" w:rsidRPr="00510FD7" w:rsidRDefault="00FF0BFB" w:rsidP="00422FD4">
      <w:pPr>
        <w:spacing w:before="80" w:after="0"/>
        <w:ind w:left="84"/>
        <w:jc w:val="both"/>
        <w:rPr>
          <w:rFonts w:asciiTheme="minorBidi" w:eastAsia="HGMinchoB" w:hAnsiTheme="minorBidi"/>
          <w:b/>
          <w:bCs/>
          <w:sz w:val="21"/>
          <w:szCs w:val="21"/>
          <w:rtl/>
          <w:lang w:eastAsia="en-US"/>
        </w:rPr>
      </w:pPr>
    </w:p>
    <w:p w:rsidR="00FF0BFB" w:rsidRPr="00FF0BFB" w:rsidRDefault="00FF0BFB" w:rsidP="00422FD4">
      <w:pPr>
        <w:spacing w:before="80" w:after="0"/>
        <w:ind w:left="84"/>
        <w:jc w:val="both"/>
        <w:rPr>
          <w:rFonts w:ascii="Arial" w:eastAsia="HGMinchoB" w:hAnsi="Arial" w:cs="Arial"/>
          <w:b/>
          <w:bCs/>
          <w:sz w:val="24"/>
          <w:szCs w:val="24"/>
          <w:rtl/>
          <w:lang w:eastAsia="en-US"/>
        </w:rPr>
      </w:pPr>
      <w:r w:rsidRPr="00FF0BFB">
        <w:rPr>
          <w:rFonts w:ascii="Arial" w:eastAsia="HGMinchoB" w:hAnsi="Arial" w:cs="Arial"/>
          <w:b/>
          <w:bCs/>
          <w:sz w:val="24"/>
          <w:szCs w:val="24"/>
          <w:rtl/>
          <w:lang w:eastAsia="en-US"/>
        </w:rPr>
        <w:t xml:space="preserve"> </w:t>
      </w:r>
    </w:p>
    <w:p w:rsidR="00FF0BFB" w:rsidRPr="00FF0BFB" w:rsidRDefault="00FF0BFB" w:rsidP="00422FD4">
      <w:pPr>
        <w:bidi w:val="0"/>
        <w:spacing w:after="80"/>
        <w:rPr>
          <w:rFonts w:ascii="Arial" w:eastAsia="Times New Roman" w:hAnsi="Arial" w:cs="Arial"/>
          <w:b/>
          <w:bCs/>
          <w:color w:val="C00000"/>
          <w:sz w:val="44"/>
          <w:szCs w:val="44"/>
          <w:rtl/>
          <w:lang w:eastAsia="en-US"/>
        </w:rPr>
      </w:pPr>
      <w:bookmarkStart w:id="177" w:name="_Toc11854544"/>
      <w:r w:rsidRPr="00FF0BFB">
        <w:rPr>
          <w:rFonts w:ascii="Arial" w:eastAsia="Times New Roman" w:hAnsi="Arial" w:cs="Arial"/>
          <w:b/>
          <w:bCs/>
          <w:color w:val="C00000"/>
          <w:sz w:val="44"/>
          <w:szCs w:val="44"/>
          <w:rtl/>
          <w:lang w:eastAsia="en-US"/>
        </w:rPr>
        <w:br w:type="page"/>
      </w:r>
    </w:p>
    <w:p w:rsidR="00C60F9E" w:rsidRDefault="00C60F9E" w:rsidP="00422FD4">
      <w:pPr>
        <w:spacing w:after="120"/>
        <w:jc w:val="both"/>
        <w:outlineLvl w:val="1"/>
        <w:rPr>
          <w:rFonts w:ascii="Arial" w:eastAsia="Times New Roman" w:hAnsi="Arial" w:cs="Arial"/>
          <w:b/>
          <w:bCs/>
          <w:sz w:val="44"/>
          <w:szCs w:val="44"/>
          <w:rtl/>
          <w:lang w:eastAsia="en-US"/>
        </w:rPr>
        <w:sectPr w:rsidR="00C60F9E" w:rsidSect="009E5CC9">
          <w:footerReference w:type="default" r:id="rId46"/>
          <w:pgSz w:w="11906" w:h="16838"/>
          <w:pgMar w:top="1440" w:right="1800" w:bottom="1440" w:left="1800" w:header="708" w:footer="417" w:gutter="0"/>
          <w:cols w:space="708"/>
          <w:bidi/>
          <w:rtlGutter/>
          <w:docGrid w:linePitch="360"/>
        </w:sectPr>
      </w:pPr>
    </w:p>
    <w:p w:rsidR="00FF0BFB" w:rsidRPr="00FF0BFB" w:rsidRDefault="00FF0BFB" w:rsidP="00422FD4">
      <w:pPr>
        <w:spacing w:after="120"/>
        <w:jc w:val="both"/>
        <w:outlineLvl w:val="1"/>
        <w:rPr>
          <w:rFonts w:ascii="Arial" w:eastAsia="Times New Roman" w:hAnsi="Arial" w:cs="Arial"/>
          <w:b/>
          <w:bCs/>
          <w:color w:val="808080"/>
          <w:sz w:val="32"/>
          <w:szCs w:val="32"/>
          <w:rtl/>
          <w:lang w:eastAsia="en-US"/>
        </w:rPr>
      </w:pPr>
      <w:bookmarkStart w:id="178" w:name="_Toc39227542"/>
      <w:r w:rsidRPr="00772551">
        <w:rPr>
          <w:rFonts w:ascii="Arial" w:eastAsia="Times New Roman" w:hAnsi="Arial" w:cs="Arial"/>
          <w:b/>
          <w:bCs/>
          <w:sz w:val="44"/>
          <w:szCs w:val="44"/>
          <w:rtl/>
          <w:lang w:eastAsia="en-US"/>
        </w:rPr>
        <w:lastRenderedPageBreak/>
        <w:t xml:space="preserve">חטיבת </w:t>
      </w:r>
      <w:r w:rsidR="00124F6C" w:rsidRPr="00772551">
        <w:rPr>
          <w:rFonts w:ascii="Arial" w:eastAsia="Times New Roman" w:hAnsi="Arial" w:cs="Arial" w:hint="cs"/>
          <w:b/>
          <w:bCs/>
          <w:sz w:val="44"/>
          <w:szCs w:val="44"/>
          <w:rtl/>
          <w:lang w:eastAsia="en-US"/>
        </w:rPr>
        <w:t>ה</w:t>
      </w:r>
      <w:r w:rsidRPr="00772551">
        <w:rPr>
          <w:rFonts w:ascii="Arial" w:eastAsia="Times New Roman" w:hAnsi="Arial" w:cs="Arial"/>
          <w:b/>
          <w:bCs/>
          <w:sz w:val="44"/>
          <w:szCs w:val="44"/>
          <w:rtl/>
          <w:lang w:eastAsia="en-US"/>
        </w:rPr>
        <w:t xml:space="preserve">שטחים </w:t>
      </w:r>
      <w:r w:rsidR="00124F6C" w:rsidRPr="00772551">
        <w:rPr>
          <w:rFonts w:ascii="Arial" w:eastAsia="Times New Roman" w:hAnsi="Arial" w:cs="Arial" w:hint="cs"/>
          <w:b/>
          <w:bCs/>
          <w:sz w:val="44"/>
          <w:szCs w:val="44"/>
          <w:rtl/>
          <w:lang w:eastAsia="en-US"/>
        </w:rPr>
        <w:t>ה</w:t>
      </w:r>
      <w:r w:rsidRPr="00772551">
        <w:rPr>
          <w:rFonts w:ascii="Arial" w:eastAsia="Times New Roman" w:hAnsi="Arial" w:cs="Arial"/>
          <w:b/>
          <w:bCs/>
          <w:sz w:val="44"/>
          <w:szCs w:val="44"/>
          <w:rtl/>
          <w:lang w:eastAsia="en-US"/>
        </w:rPr>
        <w:t>פתוחים</w:t>
      </w:r>
      <w:bookmarkEnd w:id="177"/>
      <w:r w:rsidRPr="00FF0BFB">
        <w:rPr>
          <w:rFonts w:ascii="Arial" w:eastAsia="Times New Roman" w:hAnsi="Arial" w:cs="Arial"/>
          <w:b/>
          <w:bCs/>
          <w:color w:val="C00000"/>
          <w:sz w:val="44"/>
          <w:szCs w:val="44"/>
          <w:rtl/>
          <w:lang w:eastAsia="en-US"/>
        </w:rPr>
        <w:t xml:space="preserve"> </w:t>
      </w:r>
      <w:r w:rsidRPr="00EC1E12">
        <w:rPr>
          <w:rFonts w:ascii="Arial" w:eastAsia="Times New Roman" w:hAnsi="Arial" w:cs="Arial"/>
          <w:b/>
          <w:bCs/>
          <w:color w:val="808080"/>
          <w:sz w:val="44"/>
          <w:szCs w:val="44"/>
          <w:rtl/>
          <w:lang w:eastAsia="en-US"/>
        </w:rPr>
        <w:t>דברי הסבר</w:t>
      </w:r>
      <w:bookmarkEnd w:id="178"/>
    </w:p>
    <w:p w:rsidR="00FF0BFB" w:rsidRPr="00C60F9E" w:rsidRDefault="00FF0BFB" w:rsidP="002176BE">
      <w:pPr>
        <w:autoSpaceDE w:val="0"/>
        <w:autoSpaceDN w:val="0"/>
        <w:adjustRightInd w:val="0"/>
        <w:spacing w:after="120"/>
        <w:jc w:val="both"/>
        <w:rPr>
          <w:rFonts w:ascii="Arial" w:eastAsia="HGMinchoB" w:hAnsi="Arial" w:cs="Arial"/>
          <w:i/>
          <w:sz w:val="21"/>
          <w:szCs w:val="21"/>
          <w:rtl/>
          <w:lang w:eastAsia="he-IL"/>
        </w:rPr>
      </w:pPr>
      <w:r w:rsidRPr="00C60F9E">
        <w:rPr>
          <w:rFonts w:ascii="Arial" w:eastAsia="HGMinchoB" w:hAnsi="Arial" w:cs="Arial"/>
          <w:i/>
          <w:color w:val="000000"/>
          <w:sz w:val="21"/>
          <w:szCs w:val="21"/>
          <w:rtl/>
          <w:lang w:eastAsia="he-IL"/>
        </w:rPr>
        <w:t xml:space="preserve">השטחים הפתוחים מהווים מערכת מגוונת, שחלקיה תומכים זה בזה לכדי מערך שלם אחד. הם מספקים שירותים שמקורם בערכי השטח: מגוון ביולוגי, חקלאות, מדע, ידיעת הארץ, חינוך, </w:t>
      </w:r>
      <w:r w:rsidRPr="00C60F9E">
        <w:rPr>
          <w:rFonts w:ascii="Arial" w:eastAsia="HGMinchoB" w:hAnsi="Arial" w:cs="Arial"/>
          <w:i/>
          <w:sz w:val="21"/>
          <w:szCs w:val="21"/>
          <w:rtl/>
          <w:lang w:eastAsia="he-IL"/>
        </w:rPr>
        <w:t xml:space="preserve">תיירות ופנאי, </w:t>
      </w:r>
      <w:r w:rsidRPr="00C60F9E">
        <w:rPr>
          <w:rFonts w:ascii="Arial" w:eastAsia="HGMinchoB" w:hAnsi="Arial" w:cs="Arial"/>
          <w:sz w:val="21"/>
          <w:szCs w:val="21"/>
          <w:rtl/>
          <w:lang w:eastAsia="en-US"/>
        </w:rPr>
        <w:t>והם מגלמים בתוכם מספר תפקודים</w:t>
      </w:r>
      <w:r w:rsidR="00CC5962" w:rsidRPr="00C60F9E">
        <w:rPr>
          <w:rFonts w:ascii="Arial" w:eastAsia="HGMinchoB" w:hAnsi="Arial" w:cs="Arial" w:hint="cs"/>
          <w:i/>
          <w:sz w:val="21"/>
          <w:szCs w:val="21"/>
          <w:rtl/>
          <w:lang w:eastAsia="he-IL"/>
        </w:rPr>
        <w:t>.</w:t>
      </w:r>
    </w:p>
    <w:p w:rsidR="00FF0BFB" w:rsidRPr="00C60F9E" w:rsidRDefault="00FF0BFB" w:rsidP="002176BE">
      <w:pPr>
        <w:autoSpaceDE w:val="0"/>
        <w:autoSpaceDN w:val="0"/>
        <w:adjustRightInd w:val="0"/>
        <w:spacing w:after="120"/>
        <w:jc w:val="both"/>
        <w:rPr>
          <w:rFonts w:ascii="Arial" w:eastAsia="HGMinchoB" w:hAnsi="Arial" w:cs="Arial"/>
          <w:i/>
          <w:color w:val="000000"/>
          <w:sz w:val="21"/>
          <w:szCs w:val="21"/>
          <w:rtl/>
          <w:lang w:eastAsia="he-IL"/>
        </w:rPr>
      </w:pPr>
      <w:r w:rsidRPr="00C60F9E">
        <w:rPr>
          <w:rFonts w:ascii="Arial" w:eastAsia="HGMinchoB" w:hAnsi="Arial" w:cs="Arial"/>
          <w:b/>
          <w:bCs/>
          <w:i/>
          <w:color w:val="000000"/>
          <w:sz w:val="21"/>
          <w:szCs w:val="21"/>
          <w:rtl/>
          <w:lang w:eastAsia="he-IL"/>
        </w:rPr>
        <w:t xml:space="preserve">חברה: </w:t>
      </w:r>
      <w:r w:rsidRPr="00C60F9E">
        <w:rPr>
          <w:rFonts w:ascii="Arial" w:eastAsia="HGMinchoB" w:hAnsi="Arial" w:cs="Arial"/>
          <w:i/>
          <w:color w:val="000000"/>
          <w:sz w:val="21"/>
          <w:szCs w:val="21"/>
          <w:rtl/>
          <w:lang w:eastAsia="he-IL"/>
        </w:rPr>
        <w:t>המרחב הפתוח מהווה מקום מרגוע לחברה הישראלית הדחוסה ברובה בערים צפופות. חשיבותו תגדל ככל שעולה רמת החיים, שיעור הזמן הפנוי שבידי הציבור ותודעת הנופש ותרבות הפנאי.</w:t>
      </w:r>
    </w:p>
    <w:p w:rsidR="00FF0BFB" w:rsidRPr="00C60F9E" w:rsidRDefault="00FF0BFB" w:rsidP="002176BE">
      <w:pPr>
        <w:autoSpaceDE w:val="0"/>
        <w:autoSpaceDN w:val="0"/>
        <w:adjustRightInd w:val="0"/>
        <w:spacing w:after="120"/>
        <w:jc w:val="both"/>
        <w:rPr>
          <w:rFonts w:ascii="Arial" w:eastAsia="HGMinchoB" w:hAnsi="Arial" w:cs="Arial"/>
          <w:b/>
          <w:bCs/>
          <w:i/>
          <w:color w:val="000000"/>
          <w:sz w:val="21"/>
          <w:szCs w:val="21"/>
          <w:rtl/>
          <w:lang w:eastAsia="he-IL"/>
        </w:rPr>
      </w:pPr>
      <w:r w:rsidRPr="00C60F9E">
        <w:rPr>
          <w:rFonts w:ascii="Arial" w:eastAsia="HGMinchoB" w:hAnsi="Arial" w:cs="Arial"/>
          <w:b/>
          <w:bCs/>
          <w:i/>
          <w:color w:val="000000"/>
          <w:sz w:val="21"/>
          <w:szCs w:val="21"/>
          <w:rtl/>
          <w:lang w:eastAsia="he-IL"/>
        </w:rPr>
        <w:t xml:space="preserve">תרבות ומורשת: </w:t>
      </w:r>
      <w:r w:rsidRPr="00C60F9E">
        <w:rPr>
          <w:rFonts w:ascii="Arial" w:eastAsia="HGMinchoB" w:hAnsi="Arial" w:cs="Arial"/>
          <w:i/>
          <w:color w:val="000000"/>
          <w:sz w:val="21"/>
          <w:szCs w:val="21"/>
          <w:rtl/>
          <w:lang w:eastAsia="he-IL"/>
        </w:rPr>
        <w:t xml:space="preserve">בשטחים הפתוחים חקוקים נופיה הקדומים של הארץ ומאורעות בחיי העם העברי ועמים אחרים החיים בה, בהם נאצרים ונמשכים רוח המקום וסיפורה ההיסטורי של הארץ. </w:t>
      </w:r>
    </w:p>
    <w:p w:rsidR="00FF0BFB" w:rsidRPr="00C60F9E" w:rsidRDefault="00FF0BFB" w:rsidP="002176BE">
      <w:pPr>
        <w:autoSpaceDE w:val="0"/>
        <w:autoSpaceDN w:val="0"/>
        <w:adjustRightInd w:val="0"/>
        <w:spacing w:after="120"/>
        <w:jc w:val="both"/>
        <w:rPr>
          <w:rFonts w:ascii="Arial" w:eastAsia="HGMinchoB" w:hAnsi="Arial" w:cs="Arial"/>
          <w:b/>
          <w:bCs/>
          <w:i/>
          <w:color w:val="000000"/>
          <w:sz w:val="21"/>
          <w:szCs w:val="21"/>
          <w:rtl/>
          <w:lang w:eastAsia="he-IL"/>
        </w:rPr>
      </w:pPr>
      <w:r w:rsidRPr="00C60F9E">
        <w:rPr>
          <w:rFonts w:ascii="Arial" w:eastAsia="HGMinchoB" w:hAnsi="Arial" w:cs="Arial"/>
          <w:b/>
          <w:bCs/>
          <w:i/>
          <w:color w:val="000000"/>
          <w:sz w:val="21"/>
          <w:szCs w:val="21"/>
          <w:rtl/>
          <w:lang w:eastAsia="he-IL"/>
        </w:rPr>
        <w:t xml:space="preserve">אקולוגיה ומגוון ביולוגי: </w:t>
      </w:r>
      <w:r w:rsidRPr="00C60F9E">
        <w:rPr>
          <w:rFonts w:ascii="Arial" w:eastAsia="HGMinchoB" w:hAnsi="Arial" w:cs="Arial"/>
          <w:i/>
          <w:color w:val="000000"/>
          <w:sz w:val="21"/>
          <w:szCs w:val="21"/>
          <w:rtl/>
          <w:lang w:eastAsia="he-IL"/>
        </w:rPr>
        <w:t>בתי גידול טבעיים</w:t>
      </w:r>
      <w:r w:rsidR="005C5B87" w:rsidRPr="00C60F9E">
        <w:rPr>
          <w:rFonts w:ascii="Arial" w:eastAsia="HGMinchoB" w:hAnsi="Arial" w:cs="Arial" w:hint="cs"/>
          <w:i/>
          <w:color w:val="000000"/>
          <w:sz w:val="21"/>
          <w:szCs w:val="21"/>
          <w:rtl/>
          <w:lang w:eastAsia="he-IL"/>
        </w:rPr>
        <w:t>,</w:t>
      </w:r>
      <w:r w:rsidRPr="00C60F9E">
        <w:rPr>
          <w:rFonts w:ascii="Arial" w:eastAsia="HGMinchoB" w:hAnsi="Arial" w:cs="Arial"/>
          <w:i/>
          <w:color w:val="000000"/>
          <w:sz w:val="21"/>
          <w:szCs w:val="21"/>
          <w:rtl/>
          <w:lang w:eastAsia="he-IL"/>
        </w:rPr>
        <w:t xml:space="preserve"> חי וצומח והמערכות הסובבות אותם מתקיימים בשטחים הפתוחים. חשיבותם בקיום תהליכים אקולוגיים, הנזקקים מעצם טיבם למרחבים גדולים ומוגנים. </w:t>
      </w:r>
    </w:p>
    <w:p w:rsidR="00FF0BFB" w:rsidRPr="00C60F9E" w:rsidRDefault="00FF0BFB" w:rsidP="002176BE">
      <w:pPr>
        <w:autoSpaceDE w:val="0"/>
        <w:autoSpaceDN w:val="0"/>
        <w:adjustRightInd w:val="0"/>
        <w:spacing w:after="120"/>
        <w:jc w:val="both"/>
        <w:rPr>
          <w:rFonts w:ascii="Arial" w:eastAsia="HGMinchoB" w:hAnsi="Arial" w:cs="Arial"/>
          <w:i/>
          <w:color w:val="000000"/>
          <w:sz w:val="21"/>
          <w:szCs w:val="21"/>
          <w:rtl/>
          <w:lang w:eastAsia="he-IL"/>
        </w:rPr>
      </w:pPr>
      <w:r w:rsidRPr="00C60F9E">
        <w:rPr>
          <w:rFonts w:ascii="Arial" w:eastAsia="HGMinchoB" w:hAnsi="Arial" w:cs="Arial"/>
          <w:b/>
          <w:bCs/>
          <w:i/>
          <w:color w:val="000000"/>
          <w:sz w:val="21"/>
          <w:szCs w:val="21"/>
          <w:rtl/>
          <w:lang w:eastAsia="he-IL"/>
        </w:rPr>
        <w:t>סביבה</w:t>
      </w:r>
      <w:r w:rsidRPr="00C60F9E">
        <w:rPr>
          <w:rFonts w:ascii="Arial" w:eastAsia="HGMinchoB" w:hAnsi="Arial" w:cs="Arial"/>
          <w:i/>
          <w:color w:val="000000"/>
          <w:sz w:val="21"/>
          <w:szCs w:val="21"/>
          <w:rtl/>
          <w:lang w:eastAsia="he-IL"/>
        </w:rPr>
        <w:t>: לשטחים הפתוחים תרומה סביבתית ברמה הארצית: החדרת מים והעשרת מפלסי מי תהום, ניקוז והולכת מים, אספקת חמצן, בעיקר בשטחי יער וחורש, וצמצום מטרדי זיהום, רעש ואבק.</w:t>
      </w:r>
    </w:p>
    <w:p w:rsidR="00FF0BFB" w:rsidRPr="00C60F9E" w:rsidRDefault="00FF0BFB" w:rsidP="002176BE">
      <w:pPr>
        <w:autoSpaceDE w:val="0"/>
        <w:autoSpaceDN w:val="0"/>
        <w:adjustRightInd w:val="0"/>
        <w:spacing w:after="120"/>
        <w:jc w:val="both"/>
        <w:rPr>
          <w:rFonts w:ascii="Arial" w:eastAsia="HGMinchoB" w:hAnsi="Arial" w:cs="Arial"/>
          <w:i/>
          <w:color w:val="000000"/>
          <w:sz w:val="21"/>
          <w:szCs w:val="21"/>
          <w:rtl/>
          <w:lang w:eastAsia="he-IL"/>
        </w:rPr>
      </w:pPr>
      <w:r w:rsidRPr="00C60F9E">
        <w:rPr>
          <w:rFonts w:ascii="Arial" w:eastAsia="HGMinchoB" w:hAnsi="Arial" w:cs="Arial"/>
          <w:b/>
          <w:bCs/>
          <w:i/>
          <w:color w:val="000000"/>
          <w:sz w:val="21"/>
          <w:szCs w:val="21"/>
          <w:rtl/>
          <w:lang w:eastAsia="he-IL"/>
        </w:rPr>
        <w:t>חקלאות:</w:t>
      </w:r>
      <w:r w:rsidRPr="00C60F9E">
        <w:rPr>
          <w:rFonts w:ascii="Arial" w:eastAsia="HGMinchoB" w:hAnsi="Arial" w:cs="Arial"/>
          <w:i/>
          <w:color w:val="000000"/>
          <w:sz w:val="21"/>
          <w:szCs w:val="21"/>
          <w:rtl/>
          <w:lang w:eastAsia="he-IL"/>
        </w:rPr>
        <w:t xml:space="preserve"> החקלאות מתקיימת ברובה הגדול בשטחים פתוחים, חשיבותה בהבטחת מזון איכותי, ונודעות לה תועלות נוספות בדמות נוף פתוח, שטחי מורשת ובכלל זה חקלאות מסורתית דוגמת: טרסות, בוסתנים ומתקני השקייה עתיקים ותרומה סביבתית.</w:t>
      </w:r>
    </w:p>
    <w:p w:rsidR="00FF0BFB" w:rsidRPr="00C60F9E" w:rsidRDefault="003E24C1" w:rsidP="002176BE">
      <w:pPr>
        <w:autoSpaceDE w:val="0"/>
        <w:autoSpaceDN w:val="0"/>
        <w:adjustRightInd w:val="0"/>
        <w:spacing w:after="120"/>
        <w:jc w:val="both"/>
        <w:rPr>
          <w:rFonts w:ascii="Arial" w:eastAsia="HGMinchoB" w:hAnsi="Arial" w:cs="Arial"/>
          <w:i/>
          <w:color w:val="000000"/>
          <w:sz w:val="21"/>
          <w:szCs w:val="21"/>
          <w:rtl/>
          <w:lang w:eastAsia="he-IL"/>
        </w:rPr>
      </w:pPr>
      <w:r w:rsidRPr="00C60F9E">
        <w:rPr>
          <w:rFonts w:ascii="Arial" w:eastAsia="HGMinchoB" w:hAnsi="Arial" w:cs="Arial" w:hint="cs"/>
          <w:i/>
          <w:noProof/>
          <w:color w:val="000000"/>
          <w:sz w:val="21"/>
          <w:szCs w:val="21"/>
          <w:rtl/>
          <w:lang w:eastAsia="en-US"/>
        </w:rPr>
        <w:drawing>
          <wp:anchor distT="0" distB="0" distL="114300" distR="114300" simplePos="0" relativeHeight="251656704" behindDoc="0" locked="0" layoutInCell="1" allowOverlap="1">
            <wp:simplePos x="0" y="0"/>
            <wp:positionH relativeFrom="column">
              <wp:posOffset>-533400</wp:posOffset>
            </wp:positionH>
            <wp:positionV relativeFrom="paragraph">
              <wp:posOffset>372110</wp:posOffset>
            </wp:positionV>
            <wp:extent cx="2343785" cy="2884805"/>
            <wp:effectExtent l="0" t="0" r="0" b="0"/>
            <wp:wrapSquare wrapText="bothSides"/>
            <wp:docPr id="2" name="Picture 24" descr="תרשים 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רשים 88.png"/>
                    <pic:cNvPicPr/>
                  </pic:nvPicPr>
                  <pic:blipFill>
                    <a:blip r:embed="rId47" cstate="print"/>
                    <a:srcRect t="2740" b="4795"/>
                    <a:stretch>
                      <a:fillRect/>
                    </a:stretch>
                  </pic:blipFill>
                  <pic:spPr>
                    <a:xfrm>
                      <a:off x="0" y="0"/>
                      <a:ext cx="2343785" cy="2884805"/>
                    </a:xfrm>
                    <a:prstGeom prst="rect">
                      <a:avLst/>
                    </a:prstGeom>
                  </pic:spPr>
                </pic:pic>
              </a:graphicData>
            </a:graphic>
          </wp:anchor>
        </w:drawing>
      </w:r>
      <w:r w:rsidR="00FF0BFB" w:rsidRPr="00C60F9E">
        <w:rPr>
          <w:rFonts w:ascii="Arial" w:eastAsia="HGMinchoB" w:hAnsi="Arial" w:cs="Arial"/>
          <w:b/>
          <w:bCs/>
          <w:i/>
          <w:color w:val="000000"/>
          <w:sz w:val="21"/>
          <w:szCs w:val="21"/>
          <w:rtl/>
          <w:lang w:eastAsia="he-IL"/>
        </w:rPr>
        <w:t xml:space="preserve">שמירת השטח לדורות הבאים: </w:t>
      </w:r>
      <w:r w:rsidR="00FF0BFB" w:rsidRPr="00C60F9E">
        <w:rPr>
          <w:rFonts w:ascii="Arial" w:eastAsia="HGMinchoB" w:hAnsi="Arial" w:cs="Arial"/>
          <w:i/>
          <w:color w:val="000000"/>
          <w:sz w:val="21"/>
          <w:szCs w:val="21"/>
          <w:rtl/>
          <w:lang w:eastAsia="he-IL"/>
        </w:rPr>
        <w:t xml:space="preserve">לרווחתם ולצרכיהם, כריאות ירוקות במרחב ההולך ומצטמצם או כבסיס לתכנון עתידי, בטכנולוגיה, במימדים ולמטרות שאינם חזויים כיום. </w:t>
      </w:r>
    </w:p>
    <w:p w:rsidR="00506C90" w:rsidRPr="00C60F9E" w:rsidRDefault="00506C90" w:rsidP="003E24C1">
      <w:pPr>
        <w:autoSpaceDE w:val="0"/>
        <w:autoSpaceDN w:val="0"/>
        <w:adjustRightInd w:val="0"/>
        <w:spacing w:after="120"/>
        <w:ind w:right="-238"/>
        <w:jc w:val="both"/>
        <w:rPr>
          <w:rFonts w:ascii="Arial" w:eastAsia="HGMinchoB" w:hAnsi="Arial" w:cs="Arial"/>
          <w:i/>
          <w:color w:val="000000"/>
          <w:sz w:val="21"/>
          <w:szCs w:val="21"/>
          <w:rtl/>
          <w:lang w:eastAsia="he-IL"/>
        </w:rPr>
      </w:pPr>
    </w:p>
    <w:p w:rsidR="00FF0BFB" w:rsidRPr="00C60F9E" w:rsidRDefault="00FF0BFB" w:rsidP="003E24C1">
      <w:pPr>
        <w:autoSpaceDE w:val="0"/>
        <w:autoSpaceDN w:val="0"/>
        <w:adjustRightInd w:val="0"/>
        <w:spacing w:after="120"/>
        <w:ind w:right="-238"/>
        <w:jc w:val="both"/>
        <w:rPr>
          <w:rFonts w:ascii="Arial" w:eastAsia="HGMinchoB" w:hAnsi="Arial" w:cs="Arial"/>
          <w:i/>
          <w:color w:val="000000"/>
          <w:sz w:val="21"/>
          <w:szCs w:val="21"/>
          <w:rtl/>
          <w:lang w:eastAsia="he-IL"/>
        </w:rPr>
      </w:pPr>
      <w:r w:rsidRPr="00C60F9E">
        <w:rPr>
          <w:rFonts w:ascii="Arial" w:eastAsia="HGMinchoB" w:hAnsi="Arial" w:cs="Arial"/>
          <w:i/>
          <w:color w:val="000000"/>
          <w:sz w:val="21"/>
          <w:szCs w:val="21"/>
          <w:rtl/>
          <w:lang w:eastAsia="he-IL"/>
        </w:rPr>
        <w:t xml:space="preserve">הריבוי והרבגוניות בתפקודי השטחים הפתוחים משתקפים בניסוח המטרות והעקרונות לסוגי השטחים הפתוחים הכלולים בתכנית זו. </w:t>
      </w:r>
    </w:p>
    <w:p w:rsidR="00FF0BFB" w:rsidRPr="00C60F9E" w:rsidRDefault="00FF0BFB" w:rsidP="003E24C1">
      <w:pPr>
        <w:autoSpaceDE w:val="0"/>
        <w:autoSpaceDN w:val="0"/>
        <w:adjustRightInd w:val="0"/>
        <w:spacing w:after="120"/>
        <w:ind w:right="-142"/>
        <w:jc w:val="both"/>
        <w:rPr>
          <w:rFonts w:ascii="Arial" w:eastAsia="HGMinchoB" w:hAnsi="Arial" w:cs="Arial"/>
          <w:b/>
          <w:bCs/>
          <w:i/>
          <w:sz w:val="21"/>
          <w:szCs w:val="21"/>
          <w:rtl/>
          <w:lang w:eastAsia="he-IL"/>
        </w:rPr>
      </w:pPr>
      <w:r w:rsidRPr="00C60F9E">
        <w:rPr>
          <w:rFonts w:ascii="Arial" w:eastAsia="HGMinchoB" w:hAnsi="Arial" w:cs="Arial"/>
          <w:b/>
          <w:bCs/>
          <w:i/>
          <w:color w:val="000000"/>
          <w:sz w:val="21"/>
          <w:szCs w:val="21"/>
          <w:rtl/>
          <w:lang w:eastAsia="en-US"/>
        </w:rPr>
        <w:t>השטחים הפתוחים הכלולים בתכנית זו נחלקים לשתי קבוצות:</w:t>
      </w:r>
      <w:r w:rsidRPr="00C60F9E">
        <w:rPr>
          <w:rFonts w:ascii="Arial" w:eastAsia="HGMinchoB" w:hAnsi="Arial" w:cs="Arial"/>
          <w:sz w:val="21"/>
          <w:szCs w:val="21"/>
          <w:rtl/>
          <w:lang w:eastAsia="en-US"/>
        </w:rPr>
        <w:t xml:space="preserve"> </w:t>
      </w:r>
      <w:r w:rsidRPr="00C60F9E">
        <w:rPr>
          <w:rFonts w:ascii="Arial" w:eastAsia="HGMinchoB" w:hAnsi="Arial" w:cs="Arial"/>
          <w:b/>
          <w:bCs/>
          <w:i/>
          <w:color w:val="000000"/>
          <w:sz w:val="21"/>
          <w:szCs w:val="21"/>
          <w:rtl/>
          <w:lang w:eastAsia="en-US"/>
        </w:rPr>
        <w:t>שטחים מוגנים ושטחים מערכתיים.</w:t>
      </w:r>
    </w:p>
    <w:p w:rsidR="00FF0BFB" w:rsidRPr="00C60F9E" w:rsidRDefault="00FF0BFB" w:rsidP="003E24C1">
      <w:pPr>
        <w:autoSpaceDE w:val="0"/>
        <w:autoSpaceDN w:val="0"/>
        <w:adjustRightInd w:val="0"/>
        <w:spacing w:after="120"/>
        <w:ind w:right="-142"/>
        <w:jc w:val="both"/>
        <w:rPr>
          <w:rFonts w:ascii="Arial" w:eastAsia="HGMinchoB" w:hAnsi="Arial" w:cs="Arial"/>
          <w:i/>
          <w:color w:val="000000"/>
          <w:sz w:val="21"/>
          <w:szCs w:val="21"/>
          <w:rtl/>
          <w:lang w:eastAsia="en-US"/>
        </w:rPr>
      </w:pPr>
      <w:r w:rsidRPr="00C60F9E">
        <w:rPr>
          <w:rFonts w:ascii="Arial" w:eastAsia="HGMinchoB" w:hAnsi="Arial" w:cs="Arial"/>
          <w:b/>
          <w:bCs/>
          <w:i/>
          <w:color w:val="000000"/>
          <w:sz w:val="21"/>
          <w:szCs w:val="21"/>
          <w:rtl/>
          <w:lang w:eastAsia="en-US"/>
        </w:rPr>
        <w:t xml:space="preserve">קבוצת השטחים המוגנים - ובהם שטחים השמורים ומטופחים עקב ערכיהם. </w:t>
      </w:r>
      <w:r w:rsidRPr="00C60F9E">
        <w:rPr>
          <w:rFonts w:ascii="Arial" w:eastAsia="HGMinchoB" w:hAnsi="Arial" w:cs="Arial"/>
          <w:sz w:val="21"/>
          <w:szCs w:val="21"/>
          <w:rtl/>
          <w:lang w:eastAsia="en-US"/>
        </w:rPr>
        <w:t xml:space="preserve">פרק אחד הכולל את שמורות הטבע, היערות הטבעיים, יערות הפארק, היערות הנטועים והגנים הלאומיים. </w:t>
      </w:r>
    </w:p>
    <w:p w:rsidR="00FF0BFB" w:rsidRPr="00C60F9E" w:rsidRDefault="00FF0BFB" w:rsidP="003E24C1">
      <w:pPr>
        <w:spacing w:after="120"/>
        <w:jc w:val="both"/>
        <w:rPr>
          <w:rFonts w:ascii="Arial" w:eastAsia="HGMinchoB" w:hAnsi="Arial" w:cs="Arial"/>
          <w:b/>
          <w:bCs/>
          <w:sz w:val="21"/>
          <w:szCs w:val="21"/>
          <w:rtl/>
          <w:lang w:eastAsia="en-US"/>
        </w:rPr>
      </w:pPr>
      <w:r w:rsidRPr="00C60F9E">
        <w:rPr>
          <w:rFonts w:ascii="Arial" w:eastAsia="HGMinchoB" w:hAnsi="Arial" w:cs="Arial"/>
          <w:b/>
          <w:bCs/>
          <w:i/>
          <w:color w:val="000000"/>
          <w:sz w:val="21"/>
          <w:szCs w:val="21"/>
          <w:rtl/>
          <w:lang w:eastAsia="en-US"/>
        </w:rPr>
        <w:t xml:space="preserve">קבוצת השטחים המערכתיים: מתווי-שטח יוצרי נוף. </w:t>
      </w:r>
      <w:r w:rsidR="00506C90" w:rsidRPr="00C60F9E">
        <w:rPr>
          <w:rFonts w:ascii="Arial" w:eastAsia="HGMinchoB" w:hAnsi="Arial" w:cs="Arial"/>
          <w:sz w:val="21"/>
          <w:szCs w:val="21"/>
          <w:rtl/>
          <w:lang w:eastAsia="en-US"/>
        </w:rPr>
        <w:t>הנחלים והחופים חוצים בדרכם י</w:t>
      </w:r>
      <w:r w:rsidRPr="00C60F9E">
        <w:rPr>
          <w:rFonts w:ascii="Arial" w:eastAsia="HGMinchoB" w:hAnsi="Arial" w:cs="Arial"/>
          <w:sz w:val="21"/>
          <w:szCs w:val="21"/>
          <w:rtl/>
          <w:lang w:eastAsia="en-US"/>
        </w:rPr>
        <w:t>עודי שטח שונים, הנדרשים להתחשבות ולהתאמה אליהם. הקבוצה כוללת שני פרקים - נחלים וחופים.</w:t>
      </w:r>
    </w:p>
    <w:p w:rsidR="00506C90" w:rsidRPr="00C60F9E" w:rsidRDefault="00506C90" w:rsidP="003E24C1">
      <w:pPr>
        <w:spacing w:after="120"/>
        <w:rPr>
          <w:rFonts w:ascii="Arial" w:eastAsia="HGMinchoB" w:hAnsi="Arial" w:cs="Arial"/>
          <w:b/>
          <w:bCs/>
          <w:sz w:val="21"/>
          <w:szCs w:val="21"/>
          <w:rtl/>
          <w:lang w:eastAsia="en-US"/>
        </w:rPr>
      </w:pPr>
    </w:p>
    <w:p w:rsidR="00FF0BFB" w:rsidRPr="00C60F9E" w:rsidRDefault="00FF0BFB" w:rsidP="003E24C1">
      <w:pPr>
        <w:spacing w:after="120"/>
        <w:rPr>
          <w:rFonts w:ascii="Arial" w:eastAsia="HGMinchoB" w:hAnsi="Arial" w:cs="Arial"/>
          <w:b/>
          <w:bCs/>
          <w:sz w:val="21"/>
          <w:szCs w:val="21"/>
          <w:rtl/>
          <w:lang w:eastAsia="en-US"/>
        </w:rPr>
      </w:pPr>
      <w:r w:rsidRPr="00C60F9E">
        <w:rPr>
          <w:rFonts w:ascii="Arial" w:eastAsia="HGMinchoB" w:hAnsi="Arial" w:cs="Arial"/>
          <w:b/>
          <w:bCs/>
          <w:sz w:val="21"/>
          <w:szCs w:val="21"/>
          <w:rtl/>
          <w:lang w:eastAsia="en-US"/>
        </w:rPr>
        <w:t>מטרות כלליות לחטיבת השטחים הפתוחים</w:t>
      </w:r>
    </w:p>
    <w:p w:rsidR="00FF0BFB" w:rsidRPr="00C60F9E" w:rsidRDefault="00CA34C7" w:rsidP="003E24C1">
      <w:pPr>
        <w:spacing w:after="120"/>
        <w:ind w:left="84"/>
        <w:jc w:val="both"/>
        <w:rPr>
          <w:rFonts w:ascii="Arial" w:eastAsia="HGMinchoB" w:hAnsi="Arial" w:cs="Arial"/>
          <w:sz w:val="21"/>
          <w:szCs w:val="21"/>
          <w:rtl/>
          <w:lang w:eastAsia="en-US"/>
        </w:rPr>
      </w:pPr>
      <w:r>
        <w:rPr>
          <w:rFonts w:ascii="Arial" w:eastAsia="HGMinchoB" w:hAnsi="Arial" w:cs="Arial"/>
          <w:noProof/>
          <w:sz w:val="21"/>
          <w:szCs w:val="21"/>
          <w:rtl/>
          <w:lang w:eastAsia="en-US"/>
        </w:rPr>
        <w:pict>
          <v:shape id="Text Box 646" o:spid="_x0000_s1167" type="#_x0000_t202" style="position:absolute;left:0;text-align:left;margin-left:-153.8pt;margin-top:2.25pt;width:147.6pt;height:39.25pt;z-index:251654144;visibility:visible" filled="f" stroked="f">
            <v:textbox style="mso-next-textbox:#Text Box 646" inset="0,0,0,0">
              <w:txbxContent>
                <w:p w:rsidR="00CA34C7" w:rsidRPr="002176BE" w:rsidRDefault="00CA34C7" w:rsidP="00311741">
                  <w:pPr>
                    <w:pStyle w:val="Caption1"/>
                    <w:spacing w:after="0"/>
                    <w:ind w:left="261"/>
                    <w:jc w:val="both"/>
                    <w:rPr>
                      <w:rFonts w:ascii="Arial" w:hAnsi="Arial" w:cs="Arial"/>
                      <w:color w:val="000000"/>
                    </w:rPr>
                  </w:pPr>
                  <w:r w:rsidRPr="002176BE">
                    <w:rPr>
                      <w:rFonts w:ascii="Arial" w:hAnsi="Arial" w:cs="Arial"/>
                      <w:color w:val="000000"/>
                      <w:rtl/>
                    </w:rPr>
                    <w:t xml:space="preserve">תרשים </w:t>
                  </w:r>
                  <w:r>
                    <w:rPr>
                      <w:rFonts w:ascii="Arial" w:hAnsi="Arial" w:cs="Arial" w:hint="cs"/>
                      <w:color w:val="000000"/>
                      <w:rtl/>
                    </w:rPr>
                    <w:t>15</w:t>
                  </w:r>
                  <w:r w:rsidRPr="002176BE">
                    <w:rPr>
                      <w:rFonts w:ascii="Arial" w:hAnsi="Arial" w:cs="Arial"/>
                      <w:color w:val="000000"/>
                      <w:rtl/>
                    </w:rPr>
                    <w:t xml:space="preserve"> - שטחים מוגנים לעומת שטחים מערכתיים בחטיבת השטחים הפתוחים</w:t>
                  </w:r>
                </w:p>
              </w:txbxContent>
            </v:textbox>
            <w10:wrap type="square"/>
          </v:shape>
        </w:pict>
      </w:r>
      <w:r w:rsidR="00FF0BFB" w:rsidRPr="00C60F9E">
        <w:rPr>
          <w:rFonts w:ascii="Arial" w:eastAsia="HGMinchoB" w:hAnsi="Arial" w:cs="Arial"/>
          <w:sz w:val="21"/>
          <w:szCs w:val="21"/>
          <w:rtl/>
          <w:lang w:eastAsia="en-US"/>
        </w:rPr>
        <w:t xml:space="preserve">הבטחת קיומם של שמורות הטבע, הגנים הלאומיים, היערות, הנחלים והחופים, המהווים חלק מכלל השטחים הפתוחים, בפרישה ארצית, ומתן ביטוי והדגשה לרוח המקום בהתייחס לתפקודים הבאים: </w:t>
      </w:r>
    </w:p>
    <w:p w:rsidR="00FF0BFB" w:rsidRPr="00C60F9E" w:rsidRDefault="00FF0BFB" w:rsidP="00422FD4">
      <w:pPr>
        <w:numPr>
          <w:ilvl w:val="0"/>
          <w:numId w:val="12"/>
        </w:numPr>
        <w:spacing w:after="0"/>
        <w:jc w:val="both"/>
        <w:rPr>
          <w:rFonts w:ascii="Arial" w:eastAsia="HGMinchoB" w:hAnsi="Arial" w:cs="Arial"/>
          <w:sz w:val="21"/>
          <w:szCs w:val="21"/>
          <w:lang w:eastAsia="en-US"/>
        </w:rPr>
      </w:pPr>
      <w:r w:rsidRPr="00C60F9E">
        <w:rPr>
          <w:rFonts w:ascii="Arial" w:eastAsia="HGMinchoB" w:hAnsi="Arial" w:cs="Arial"/>
          <w:b/>
          <w:bCs/>
          <w:sz w:val="21"/>
          <w:szCs w:val="21"/>
          <w:rtl/>
          <w:lang w:eastAsia="en-US"/>
        </w:rPr>
        <w:t>תפקודים אקולוגיים:</w:t>
      </w:r>
      <w:r w:rsidRPr="00C60F9E">
        <w:rPr>
          <w:rFonts w:ascii="Arial" w:eastAsia="HGMinchoB" w:hAnsi="Arial" w:cs="Arial"/>
          <w:sz w:val="21"/>
          <w:szCs w:val="21"/>
          <w:rtl/>
          <w:lang w:eastAsia="en-US"/>
        </w:rPr>
        <w:t xml:space="preserve"> שמירת ערכי הטבע, המערכות האקולוגיות הטבעיות והמגוון הביולוגי, הרציפות והקישוריות בין שטחים פתוחים ומתן ביטוי לחשיבותה של ארץ ישראל כמפגש שלוש יבשות וכמסדרון אקולוגי בין-יבשתי. </w:t>
      </w:r>
    </w:p>
    <w:p w:rsidR="00FF0BFB" w:rsidRPr="00C60F9E" w:rsidRDefault="00FF0BFB" w:rsidP="00422FD4">
      <w:pPr>
        <w:numPr>
          <w:ilvl w:val="0"/>
          <w:numId w:val="12"/>
        </w:numPr>
        <w:spacing w:after="0"/>
        <w:jc w:val="both"/>
        <w:rPr>
          <w:rFonts w:ascii="Arial" w:eastAsia="HGMinchoB" w:hAnsi="Arial" w:cs="Arial"/>
          <w:sz w:val="21"/>
          <w:szCs w:val="21"/>
          <w:lang w:eastAsia="en-US"/>
        </w:rPr>
      </w:pPr>
      <w:r w:rsidRPr="00C60F9E">
        <w:rPr>
          <w:rFonts w:ascii="Arial" w:eastAsia="HGMinchoB" w:hAnsi="Arial" w:cs="Arial"/>
          <w:b/>
          <w:bCs/>
          <w:sz w:val="21"/>
          <w:szCs w:val="21"/>
          <w:rtl/>
          <w:lang w:eastAsia="en-US"/>
        </w:rPr>
        <w:t>תפקודים תרבותיים:</w:t>
      </w:r>
      <w:r w:rsidRPr="00C60F9E">
        <w:rPr>
          <w:rFonts w:ascii="Arial" w:eastAsia="HGMinchoB" w:hAnsi="Arial" w:cs="Arial"/>
          <w:sz w:val="21"/>
          <w:szCs w:val="21"/>
          <w:rtl/>
          <w:lang w:eastAsia="en-US"/>
        </w:rPr>
        <w:t xml:space="preserve"> טיפוח ערכי המורשת והמגוון התרבותי שאפיין את ארץ ישראל בעבר, והדגשת חשיבותה של הארץ בהתפתחות התרבות האנושית.</w:t>
      </w:r>
    </w:p>
    <w:p w:rsidR="00FF0BFB" w:rsidRPr="00C60F9E" w:rsidRDefault="00FF0BFB" w:rsidP="00422FD4">
      <w:pPr>
        <w:numPr>
          <w:ilvl w:val="0"/>
          <w:numId w:val="12"/>
        </w:numPr>
        <w:spacing w:after="0"/>
        <w:jc w:val="both"/>
        <w:rPr>
          <w:rFonts w:ascii="Arial" w:eastAsia="HGMinchoB" w:hAnsi="Arial" w:cs="Arial"/>
          <w:sz w:val="21"/>
          <w:szCs w:val="21"/>
          <w:lang w:eastAsia="en-US"/>
        </w:rPr>
      </w:pPr>
      <w:r w:rsidRPr="00C60F9E">
        <w:rPr>
          <w:rFonts w:ascii="Arial" w:eastAsia="HGMinchoB" w:hAnsi="Arial" w:cs="Arial"/>
          <w:b/>
          <w:bCs/>
          <w:sz w:val="21"/>
          <w:szCs w:val="21"/>
          <w:rtl/>
          <w:lang w:eastAsia="en-US"/>
        </w:rPr>
        <w:t>תפקודים חברתיים:</w:t>
      </w:r>
      <w:r w:rsidRPr="00C60F9E">
        <w:rPr>
          <w:rFonts w:ascii="Arial" w:eastAsia="HGMinchoB" w:hAnsi="Arial" w:cs="Arial"/>
          <w:sz w:val="21"/>
          <w:szCs w:val="21"/>
          <w:rtl/>
          <w:lang w:eastAsia="en-US"/>
        </w:rPr>
        <w:t xml:space="preserve"> חשיפת השטחים והנגשתם לציבור למטרות תיור, טיול וידיעת הארץ, טבעה ומורשתה, חינוך והסברה ופנאי בחיק הטבע.</w:t>
      </w:r>
    </w:p>
    <w:p w:rsidR="00FF0BFB" w:rsidRPr="00C60F9E" w:rsidRDefault="00FF0BFB" w:rsidP="00422FD4">
      <w:pPr>
        <w:numPr>
          <w:ilvl w:val="0"/>
          <w:numId w:val="12"/>
        </w:numPr>
        <w:spacing w:after="0"/>
        <w:jc w:val="both"/>
        <w:rPr>
          <w:rFonts w:ascii="Arial" w:eastAsia="HGMinchoB" w:hAnsi="Arial" w:cs="Arial"/>
          <w:sz w:val="21"/>
          <w:szCs w:val="21"/>
          <w:rtl/>
          <w:lang w:eastAsia="en-US"/>
        </w:rPr>
      </w:pPr>
      <w:r w:rsidRPr="00C60F9E">
        <w:rPr>
          <w:rFonts w:ascii="Arial" w:eastAsia="HGMinchoB" w:hAnsi="Arial" w:cs="Arial"/>
          <w:b/>
          <w:bCs/>
          <w:sz w:val="21"/>
          <w:szCs w:val="21"/>
          <w:rtl/>
          <w:lang w:eastAsia="en-US"/>
        </w:rPr>
        <w:t>תפקודים נופיים:</w:t>
      </w:r>
      <w:r w:rsidRPr="00C60F9E">
        <w:rPr>
          <w:rFonts w:ascii="Arial" w:eastAsia="HGMinchoB" w:hAnsi="Arial" w:cs="Arial"/>
          <w:sz w:val="21"/>
          <w:szCs w:val="21"/>
          <w:rtl/>
          <w:lang w:eastAsia="en-US"/>
        </w:rPr>
        <w:t xml:space="preserve"> שמירה וטיפוח ערכי הנוף, החקלאות, וייצוג מגוון יחידות הנוף של ארץ ישראל. </w:t>
      </w:r>
    </w:p>
    <w:p w:rsidR="00860241" w:rsidRDefault="00860241" w:rsidP="00422FD4">
      <w:pPr>
        <w:pStyle w:val="Heading3"/>
        <w:spacing w:after="200" w:line="276" w:lineRule="auto"/>
        <w:ind w:right="-284"/>
        <w:rPr>
          <w:rFonts w:ascii="Arial" w:eastAsia="Times New Roman" w:hAnsi="Arial" w:cs="Arial"/>
          <w:b/>
          <w:bCs/>
          <w:i w:val="0"/>
          <w:iCs w:val="0"/>
          <w:color w:val="0070C0"/>
          <w:sz w:val="40"/>
          <w:szCs w:val="40"/>
          <w:rtl/>
        </w:rPr>
        <w:sectPr w:rsidR="00860241" w:rsidSect="009E5CC9">
          <w:headerReference w:type="default" r:id="rId48"/>
          <w:footerReference w:type="default" r:id="rId49"/>
          <w:pgSz w:w="11906" w:h="16838"/>
          <w:pgMar w:top="1440" w:right="1800" w:bottom="1440" w:left="1800" w:header="708" w:footer="417" w:gutter="0"/>
          <w:cols w:space="708"/>
          <w:bidi/>
          <w:rtlGutter/>
          <w:docGrid w:linePitch="360"/>
        </w:sectPr>
      </w:pPr>
      <w:bookmarkStart w:id="179" w:name="_Toc11854545"/>
    </w:p>
    <w:p w:rsidR="00FF0BFB" w:rsidRPr="00860241" w:rsidRDefault="00FF0BFB" w:rsidP="00422FD4">
      <w:pPr>
        <w:pStyle w:val="Heading3"/>
        <w:spacing w:after="200" w:line="276" w:lineRule="auto"/>
        <w:ind w:right="-284"/>
        <w:rPr>
          <w:rFonts w:ascii="Arial" w:eastAsia="Times New Roman" w:hAnsi="Arial" w:cs="Arial"/>
          <w:b/>
          <w:bCs/>
          <w:color w:val="808080"/>
          <w:sz w:val="36"/>
          <w:szCs w:val="36"/>
          <w:rtl/>
        </w:rPr>
      </w:pPr>
      <w:bookmarkStart w:id="180" w:name="_Toc39227543"/>
      <w:r w:rsidRPr="00860241">
        <w:rPr>
          <w:rFonts w:ascii="Arial" w:eastAsia="Times New Roman" w:hAnsi="Arial" w:cs="Arial"/>
          <w:b/>
          <w:bCs/>
          <w:i w:val="0"/>
          <w:iCs w:val="0"/>
          <w:color w:val="C00000"/>
          <w:sz w:val="44"/>
          <w:szCs w:val="44"/>
          <w:rtl/>
        </w:rPr>
        <w:lastRenderedPageBreak/>
        <w:t>פרק שטחים מוגנים (שמורות טבע, גנים לאומיים ויערות)</w:t>
      </w:r>
      <w:bookmarkEnd w:id="179"/>
      <w:r w:rsidR="0070324A" w:rsidRPr="00860241">
        <w:rPr>
          <w:rFonts w:ascii="Arial" w:eastAsia="Times New Roman" w:hAnsi="Arial" w:cs="Arial" w:hint="cs"/>
          <w:b/>
          <w:bCs/>
          <w:i w:val="0"/>
          <w:iCs w:val="0"/>
          <w:color w:val="0070C0"/>
          <w:sz w:val="44"/>
          <w:szCs w:val="44"/>
          <w:rtl/>
        </w:rPr>
        <w:t xml:space="preserve"> </w:t>
      </w:r>
      <w:r w:rsidRPr="00860241">
        <w:rPr>
          <w:rFonts w:ascii="Arial" w:eastAsia="Times New Roman" w:hAnsi="Arial" w:cs="Arial"/>
          <w:b/>
          <w:bCs/>
          <w:i w:val="0"/>
          <w:iCs w:val="0"/>
          <w:color w:val="808080"/>
          <w:sz w:val="44"/>
          <w:szCs w:val="44"/>
          <w:rtl/>
        </w:rPr>
        <w:t>דברי הסבר</w:t>
      </w:r>
      <w:bookmarkEnd w:id="180"/>
    </w:p>
    <w:p w:rsidR="00FF0BFB" w:rsidRPr="00FF0BFB" w:rsidRDefault="00FF0BFB" w:rsidP="00422FD4">
      <w:pPr>
        <w:spacing w:after="120"/>
        <w:ind w:right="-284"/>
        <w:jc w:val="both"/>
        <w:rPr>
          <w:rFonts w:ascii="Arial" w:eastAsia="HGMinchoB" w:hAnsi="Arial" w:cs="Arial"/>
          <w:rtl/>
          <w:lang w:eastAsia="en-US"/>
        </w:rPr>
      </w:pPr>
      <w:r w:rsidRPr="00FF0BFB">
        <w:rPr>
          <w:rFonts w:ascii="Arial" w:eastAsia="HGMinchoB" w:hAnsi="Arial" w:cs="Arial"/>
          <w:rtl/>
          <w:lang w:eastAsia="en-US"/>
        </w:rPr>
        <w:t>פרק זה מאגד את שמורות הטבע, הגנים הלאומיים והיערות</w:t>
      </w:r>
      <w:r w:rsidR="0070324A">
        <w:rPr>
          <w:rFonts w:ascii="Arial" w:eastAsia="HGMinchoB" w:hAnsi="Arial" w:cs="Arial" w:hint="cs"/>
          <w:rtl/>
          <w:lang w:eastAsia="en-US"/>
        </w:rPr>
        <w:t>, ומחליף את תמ"א 8 ותמ"א 22</w:t>
      </w:r>
      <w:r w:rsidRPr="00FF0BFB">
        <w:rPr>
          <w:rFonts w:ascii="Arial" w:eastAsia="HGMinchoB" w:hAnsi="Arial" w:cs="Arial"/>
          <w:rtl/>
          <w:lang w:eastAsia="en-US"/>
        </w:rPr>
        <w:t>.</w:t>
      </w:r>
      <w:r w:rsidRPr="00FF0BFB">
        <w:rPr>
          <w:rFonts w:ascii="Arial" w:eastAsia="HGMinchoB" w:hAnsi="Arial" w:cs="Arial" w:hint="cs"/>
          <w:rtl/>
          <w:lang w:eastAsia="en-US"/>
        </w:rPr>
        <w:t xml:space="preserve"> </w:t>
      </w:r>
    </w:p>
    <w:p w:rsidR="00FF0BFB" w:rsidRPr="00FF0BFB" w:rsidRDefault="00FF0BFB" w:rsidP="00422FD4">
      <w:pPr>
        <w:spacing w:after="120"/>
        <w:ind w:right="-425"/>
        <w:jc w:val="both"/>
        <w:rPr>
          <w:rFonts w:ascii="Arial" w:eastAsia="HGMinchoB" w:hAnsi="Arial" w:cs="Arial"/>
          <w:b/>
          <w:bCs/>
          <w:color w:val="000000"/>
          <w:rtl/>
          <w:lang w:eastAsia="en-US"/>
        </w:rPr>
      </w:pPr>
      <w:r w:rsidRPr="00FF0BFB">
        <w:rPr>
          <w:rFonts w:ascii="Arial" w:eastAsia="HGMinchoB" w:hAnsi="Arial" w:cs="Arial"/>
          <w:b/>
          <w:bCs/>
          <w:color w:val="000000"/>
          <w:rtl/>
          <w:lang w:eastAsia="en-US"/>
        </w:rPr>
        <w:t>הדגשים העיקריים בהוראות פרק שטחים מוגנים:</w:t>
      </w:r>
    </w:p>
    <w:p w:rsidR="00FF0BFB" w:rsidRPr="00FF0BFB" w:rsidRDefault="00FF0BFB" w:rsidP="00422FD4">
      <w:pPr>
        <w:overflowPunct w:val="0"/>
        <w:autoSpaceDE w:val="0"/>
        <w:autoSpaceDN w:val="0"/>
        <w:adjustRightInd w:val="0"/>
        <w:spacing w:after="120"/>
        <w:ind w:right="-284"/>
        <w:jc w:val="both"/>
        <w:textAlignment w:val="baseline"/>
        <w:rPr>
          <w:rFonts w:ascii="Arial" w:eastAsia="HGMinchoB" w:hAnsi="Arial" w:cs="Arial"/>
          <w:b/>
          <w:bCs/>
          <w:rtl/>
          <w:lang w:eastAsia="en-US"/>
        </w:rPr>
      </w:pPr>
      <w:r w:rsidRPr="00FF0BFB">
        <w:rPr>
          <w:rFonts w:ascii="Arial" w:eastAsia="HGMinchoB" w:hAnsi="Arial" w:cs="Arial"/>
          <w:b/>
          <w:bCs/>
          <w:rtl/>
          <w:lang w:eastAsia="en-US"/>
        </w:rPr>
        <w:t>שמירת המערכות האקולוגיות, ובכלל זה על המגוון הביולוגי, בתי הגידול, הצומח והחי שבהן, לרבות הקישוריות ביניהן וכן הגנה על ערכי תרבות ומורשת.</w:t>
      </w:r>
    </w:p>
    <w:p w:rsidR="00FF0BFB" w:rsidRPr="00FF0BFB" w:rsidRDefault="00FF0BFB" w:rsidP="00422FD4">
      <w:pPr>
        <w:overflowPunct w:val="0"/>
        <w:autoSpaceDE w:val="0"/>
        <w:autoSpaceDN w:val="0"/>
        <w:adjustRightInd w:val="0"/>
        <w:spacing w:after="120"/>
        <w:ind w:right="-284"/>
        <w:jc w:val="both"/>
        <w:textAlignment w:val="baseline"/>
        <w:rPr>
          <w:rFonts w:ascii="Arial" w:eastAsia="HGMinchoB" w:hAnsi="Arial" w:cs="Arial"/>
          <w:b/>
          <w:bCs/>
          <w:sz w:val="4"/>
          <w:szCs w:val="4"/>
          <w:rtl/>
          <w:lang w:eastAsia="en-US"/>
        </w:rPr>
      </w:pPr>
    </w:p>
    <w:p w:rsidR="00FF0BFB" w:rsidRPr="00FF0BFB" w:rsidRDefault="00FF0BFB" w:rsidP="00422FD4">
      <w:pPr>
        <w:tabs>
          <w:tab w:val="left" w:pos="1557"/>
        </w:tabs>
        <w:spacing w:before="120" w:after="120"/>
        <w:ind w:right="-284"/>
        <w:jc w:val="both"/>
        <w:rPr>
          <w:rFonts w:ascii="Arial" w:eastAsia="HGMinchoB" w:hAnsi="Arial" w:cs="Arial"/>
          <w:b/>
          <w:bCs/>
          <w:rtl/>
          <w:lang w:eastAsia="en-US"/>
        </w:rPr>
      </w:pPr>
      <w:r w:rsidRPr="00FF0BFB">
        <w:rPr>
          <w:rFonts w:ascii="Arial" w:eastAsia="HGMinchoB" w:hAnsi="Arial" w:cs="Arial"/>
          <w:b/>
          <w:bCs/>
          <w:rtl/>
          <w:lang w:eastAsia="en-US"/>
        </w:rPr>
        <w:t>תכנית בשטח המוגן</w:t>
      </w:r>
    </w:p>
    <w:p w:rsidR="00FF0BFB" w:rsidRPr="00FF0BFB" w:rsidRDefault="00FF0BFB" w:rsidP="00422FD4">
      <w:pPr>
        <w:overflowPunct w:val="0"/>
        <w:autoSpaceDE w:val="0"/>
        <w:autoSpaceDN w:val="0"/>
        <w:adjustRightInd w:val="0"/>
        <w:spacing w:after="120"/>
        <w:ind w:right="-284"/>
        <w:jc w:val="both"/>
        <w:textAlignment w:val="baseline"/>
        <w:rPr>
          <w:rFonts w:ascii="Arial" w:eastAsia="HGMinchoB" w:hAnsi="Arial" w:cs="Arial"/>
          <w:rtl/>
          <w:lang w:eastAsia="en-US"/>
        </w:rPr>
      </w:pPr>
      <w:r w:rsidRPr="00FF0BFB">
        <w:rPr>
          <w:rFonts w:ascii="Arial" w:eastAsia="HGMinchoB" w:hAnsi="Arial" w:cs="Arial"/>
          <w:rtl/>
          <w:lang w:eastAsia="en-US"/>
        </w:rPr>
        <w:t>הפרק קובע הוראות לתכנית בשטח המוגן, הכוללת יעוד של שטח מוגן או את השימושים המותרים בו.</w:t>
      </w:r>
    </w:p>
    <w:p w:rsidR="00FF0BFB" w:rsidRPr="00FF0BFB" w:rsidRDefault="00FF0BFB" w:rsidP="00422FD4">
      <w:pPr>
        <w:overflowPunct w:val="0"/>
        <w:autoSpaceDE w:val="0"/>
        <w:autoSpaceDN w:val="0"/>
        <w:adjustRightInd w:val="0"/>
        <w:spacing w:after="120"/>
        <w:ind w:right="-284"/>
        <w:jc w:val="both"/>
        <w:textAlignment w:val="baseline"/>
        <w:rPr>
          <w:rFonts w:ascii="Arial" w:eastAsia="HGMinchoB" w:hAnsi="Arial" w:cs="Arial"/>
          <w:rtl/>
          <w:lang w:eastAsia="en-US"/>
        </w:rPr>
      </w:pPr>
      <w:r w:rsidRPr="00FF0BFB">
        <w:rPr>
          <w:rFonts w:ascii="Arial" w:eastAsia="HGMinchoB" w:hAnsi="Arial" w:cs="Arial"/>
          <w:b/>
          <w:bCs/>
          <w:rtl/>
          <w:lang w:eastAsia="en-US"/>
        </w:rPr>
        <w:t>הכרת השטח כבסיס לתכנון ולממשק:</w:t>
      </w:r>
      <w:r w:rsidRPr="00FF0BFB">
        <w:rPr>
          <w:rFonts w:ascii="Arial" w:eastAsia="HGMinchoB" w:hAnsi="Arial" w:cs="Arial"/>
          <w:rtl/>
          <w:lang w:eastAsia="en-US"/>
        </w:rPr>
        <w:t xml:space="preserve"> ערכי השטח, מידת רגישותו וייחודיותו הם הבסיס לתכנון ולממשק בשטח המוגן. אלה יוצגו במידע שיצורף לתכנית. </w:t>
      </w:r>
    </w:p>
    <w:p w:rsidR="00FF0BFB" w:rsidRPr="00FF0BFB" w:rsidRDefault="00FF0BFB" w:rsidP="00422FD4">
      <w:pPr>
        <w:autoSpaceDE w:val="0"/>
        <w:autoSpaceDN w:val="0"/>
        <w:adjustRightInd w:val="0"/>
        <w:spacing w:after="120"/>
        <w:ind w:right="-284"/>
        <w:jc w:val="both"/>
        <w:rPr>
          <w:rFonts w:ascii="Arial" w:eastAsia="HGMinchoB" w:hAnsi="Arial" w:cs="Arial"/>
          <w:rtl/>
          <w:lang w:eastAsia="en-US"/>
        </w:rPr>
      </w:pPr>
      <w:r w:rsidRPr="00FF0BFB">
        <w:rPr>
          <w:rFonts w:ascii="Arial" w:eastAsia="HGMinchoB" w:hAnsi="Arial" w:cs="Arial"/>
          <w:b/>
          <w:bCs/>
          <w:rtl/>
          <w:lang w:eastAsia="en-US"/>
        </w:rPr>
        <w:t>מסמך נלווה:</w:t>
      </w:r>
      <w:r w:rsidRPr="00FF0BFB">
        <w:rPr>
          <w:rFonts w:ascii="Arial" w:eastAsia="HGMinchoB" w:hAnsi="Arial" w:cs="Arial"/>
          <w:rtl/>
          <w:lang w:eastAsia="en-US"/>
        </w:rPr>
        <w:t xml:space="preserve"> לתכנית הכוללת בינוי, שלשם הקמתו נדרשות זכויות בנייה, יצורף מסמך נלווה אשר יפרט את הנימוקים להיקף השימושים, נחיצותם ומיקומם וכן את האמצעים להשתלבות הבינוי בסביבה ובנוף.</w:t>
      </w:r>
    </w:p>
    <w:p w:rsidR="00FF0BFB" w:rsidRPr="00FF0BFB" w:rsidRDefault="00FF0BFB" w:rsidP="00422FD4">
      <w:pPr>
        <w:autoSpaceDE w:val="0"/>
        <w:autoSpaceDN w:val="0"/>
        <w:adjustRightInd w:val="0"/>
        <w:spacing w:after="120"/>
        <w:ind w:right="-284"/>
        <w:jc w:val="both"/>
        <w:rPr>
          <w:rFonts w:ascii="Arial" w:eastAsia="HGMinchoB" w:hAnsi="Arial" w:cs="Arial"/>
          <w:rtl/>
          <w:lang w:eastAsia="en-US"/>
        </w:rPr>
      </w:pPr>
      <w:r w:rsidRPr="00FF0BFB">
        <w:rPr>
          <w:rFonts w:ascii="Arial" w:eastAsia="HGMinchoB" w:hAnsi="Arial" w:cs="Arial"/>
          <w:b/>
          <w:bCs/>
          <w:rtl/>
          <w:lang w:eastAsia="en-US"/>
        </w:rPr>
        <w:t>מ</w:t>
      </w:r>
      <w:r w:rsidR="0070324A">
        <w:rPr>
          <w:rFonts w:ascii="Arial" w:eastAsia="HGMinchoB" w:hAnsi="Arial" w:cs="Arial" w:hint="cs"/>
          <w:b/>
          <w:bCs/>
          <w:rtl/>
          <w:lang w:eastAsia="en-US"/>
        </w:rPr>
        <w:t>י</w:t>
      </w:r>
      <w:r w:rsidRPr="00FF0BFB">
        <w:rPr>
          <w:rFonts w:ascii="Arial" w:eastAsia="HGMinchoB" w:hAnsi="Arial" w:cs="Arial"/>
          <w:b/>
          <w:bCs/>
          <w:rtl/>
          <w:lang w:eastAsia="en-US"/>
        </w:rPr>
        <w:t>נעד דרגות שימור ופיתוח:</w:t>
      </w:r>
      <w:r w:rsidRPr="00FF0BFB">
        <w:rPr>
          <w:rFonts w:ascii="Arial" w:eastAsia="HGMinchoB" w:hAnsi="Arial" w:cs="Arial"/>
          <w:rtl/>
          <w:lang w:eastAsia="en-US"/>
        </w:rPr>
        <w:t xml:space="preserve"> הפעולות והשימושים חולקו לקבוצות המותאמות לרמות שונות של רגישות שטח, ומכאן לרמות שונות של התערבות בתאי שטח שונים, כגון: שימושים הנדרשים במישרין לשמירת טבע, שימושים לקליטת קהל, חקלאות ומרעה וכן למטרות אחרות דוגמת העברת תשתיות, והכל תוך מיזעור הפגיעה בשטח המוגן.</w:t>
      </w:r>
    </w:p>
    <w:p w:rsidR="00FF0BFB" w:rsidRDefault="00FF0BFB" w:rsidP="00422FD4">
      <w:pPr>
        <w:autoSpaceDE w:val="0"/>
        <w:autoSpaceDN w:val="0"/>
        <w:adjustRightInd w:val="0"/>
        <w:spacing w:after="120"/>
        <w:ind w:right="-284"/>
        <w:jc w:val="both"/>
        <w:rPr>
          <w:rFonts w:ascii="Arial" w:eastAsia="HGMinchoB" w:hAnsi="Arial" w:cs="Arial"/>
          <w:rtl/>
          <w:lang w:eastAsia="en-US"/>
        </w:rPr>
      </w:pPr>
      <w:r w:rsidRPr="00FF0BFB">
        <w:rPr>
          <w:rFonts w:ascii="Arial" w:eastAsia="HGMinchoB" w:hAnsi="Arial" w:cs="Arial"/>
          <w:b/>
          <w:bCs/>
          <w:rtl/>
          <w:lang w:eastAsia="en-US"/>
        </w:rPr>
        <w:t>קליטת קהל:</w:t>
      </w:r>
      <w:r w:rsidRPr="00FF0BFB">
        <w:rPr>
          <w:rFonts w:ascii="Arial" w:eastAsia="HGMinchoB" w:hAnsi="Arial" w:cs="Arial"/>
          <w:rtl/>
          <w:lang w:eastAsia="en-US"/>
        </w:rPr>
        <w:t xml:space="preserve"> בשטחים המוגנים מתקיימות פעילויות תיור, טיול וידיעת הארץ, חינוך, הסברה ומחקר. בשטח מוגן בו נדרש ניהול, ויסות או קליטת קהל מבקרים ניתן לאשר מבואה או חניון לילה. פרק זה קובע את התנאים לאישור תכנית לשימושים אלו בשטחים המוגנים לסוגיהם כגון היקף הבינוי והגורמים המעורבים באישור התכנית.</w:t>
      </w:r>
    </w:p>
    <w:p w:rsidR="00AA4F74" w:rsidRPr="00AA4F74" w:rsidRDefault="00AA4F74" w:rsidP="00422FD4">
      <w:pPr>
        <w:autoSpaceDE w:val="0"/>
        <w:autoSpaceDN w:val="0"/>
        <w:adjustRightInd w:val="0"/>
        <w:spacing w:after="120"/>
        <w:ind w:right="-284"/>
        <w:jc w:val="both"/>
        <w:rPr>
          <w:rFonts w:ascii="Arial" w:eastAsia="HGMinchoB" w:hAnsi="Arial" w:cs="Arial"/>
          <w:b/>
          <w:bCs/>
          <w:rtl/>
          <w:lang w:eastAsia="en-US"/>
        </w:rPr>
      </w:pPr>
      <w:r w:rsidRPr="00AA4F74">
        <w:rPr>
          <w:rFonts w:ascii="Arial" w:eastAsia="HGMinchoB" w:hAnsi="Arial" w:cs="Arial" w:hint="cs"/>
          <w:b/>
          <w:bCs/>
          <w:rtl/>
          <w:lang w:eastAsia="en-US"/>
        </w:rPr>
        <w:t>סוגי השטח המוגן</w:t>
      </w:r>
    </w:p>
    <w:p w:rsidR="00FF0BFB" w:rsidRPr="00FF0BFB" w:rsidRDefault="00FF0BFB" w:rsidP="002C6541">
      <w:pPr>
        <w:autoSpaceDE w:val="0"/>
        <w:autoSpaceDN w:val="0"/>
        <w:adjustRightInd w:val="0"/>
        <w:spacing w:after="120"/>
        <w:ind w:right="-284"/>
        <w:jc w:val="both"/>
        <w:rPr>
          <w:rFonts w:ascii="Arial" w:eastAsia="HGMinchoB" w:hAnsi="Arial" w:cs="Arial"/>
          <w:lang w:eastAsia="en-US"/>
        </w:rPr>
      </w:pPr>
      <w:r w:rsidRPr="002C6541">
        <w:rPr>
          <w:rFonts w:ascii="Arial" w:eastAsia="HGMinchoB" w:hAnsi="Arial" w:cs="Arial"/>
          <w:b/>
          <w:bCs/>
          <w:rtl/>
          <w:lang w:eastAsia="en-US"/>
        </w:rPr>
        <w:t>שמורות הטבע</w:t>
      </w:r>
      <w:r w:rsidRPr="00FF0BFB">
        <w:rPr>
          <w:rFonts w:ascii="Arial" w:eastAsia="HGMinchoB" w:hAnsi="Arial" w:cs="Arial"/>
          <w:rtl/>
          <w:lang w:eastAsia="en-US"/>
        </w:rPr>
        <w:t xml:space="preserve"> נועדו לשמירת המגוון הביולוגי, המערכות האקולוגיות ובתי הגידול הטבעיים והייחודיים. עם זאת, בשמורות טבע בהן נדרש ניהול, ויסות או קליטת קהל מבקרים ניתן בתנאים מסוימים לאשר מבואה או חניון לילה. בדרך זו תתאפשר חשיפה והנגשה של תכני השמורה ואתריה לציבור בדרך מבוקרת ובאמצעים מינימאליים, תוך מזעור הפגיעה </w:t>
      </w:r>
      <w:r w:rsidR="002C6541">
        <w:rPr>
          <w:rFonts w:ascii="Arial" w:eastAsia="HGMinchoB" w:hAnsi="Arial" w:cs="Arial" w:hint="cs"/>
          <w:rtl/>
          <w:lang w:eastAsia="en-US"/>
        </w:rPr>
        <w:t>בהן</w:t>
      </w:r>
      <w:r w:rsidRPr="00FF0BFB">
        <w:rPr>
          <w:rFonts w:ascii="Arial" w:eastAsia="HGMinchoB" w:hAnsi="Arial" w:cs="Arial"/>
          <w:rtl/>
          <w:lang w:eastAsia="en-US"/>
        </w:rPr>
        <w:t>.</w:t>
      </w:r>
    </w:p>
    <w:p w:rsidR="00AA4F74" w:rsidRDefault="00FF0BFB" w:rsidP="00AA4F74">
      <w:pPr>
        <w:autoSpaceDE w:val="0"/>
        <w:autoSpaceDN w:val="0"/>
        <w:adjustRightInd w:val="0"/>
        <w:spacing w:after="120"/>
        <w:ind w:right="-284"/>
        <w:jc w:val="both"/>
        <w:rPr>
          <w:rFonts w:ascii="Arial" w:eastAsia="HGMinchoB" w:hAnsi="Arial" w:cs="Arial"/>
          <w:rtl/>
          <w:lang w:eastAsia="en-US"/>
        </w:rPr>
      </w:pPr>
      <w:r w:rsidRPr="002C6541">
        <w:rPr>
          <w:rFonts w:ascii="Arial" w:eastAsia="HGMinchoB" w:hAnsi="Arial" w:cs="Arial"/>
          <w:b/>
          <w:bCs/>
          <w:rtl/>
          <w:lang w:eastAsia="en-US"/>
        </w:rPr>
        <w:t>גנים לאומיים</w:t>
      </w:r>
      <w:r w:rsidRPr="00FF0BFB">
        <w:rPr>
          <w:rFonts w:ascii="Arial" w:eastAsia="HGMinchoB" w:hAnsi="Arial" w:cs="Arial"/>
          <w:rtl/>
          <w:lang w:eastAsia="en-US"/>
        </w:rPr>
        <w:t xml:space="preserve"> נועדו בעיקר לשמירה וחשיפה לציבור של ערכי היסטוריה ומורשת, אתרי עתיקות וארכיאולוגיה. גנים לאומיים כוללים גם שטחים טבעיים ושטחים לצרכי פנאי בחיק הטבע. תכנית המייעדת שטח לגן לאומי תכלול התייחסות </w:t>
      </w:r>
      <w:r w:rsidR="00AA4F74">
        <w:rPr>
          <w:rFonts w:ascii="Arial" w:eastAsia="HGMinchoB" w:hAnsi="Arial" w:cs="Arial" w:hint="cs"/>
          <w:rtl/>
          <w:lang w:eastAsia="en-US"/>
        </w:rPr>
        <w:t>ו</w:t>
      </w:r>
      <w:r w:rsidR="00AA4F74" w:rsidRPr="00FF0BFB">
        <w:rPr>
          <w:rFonts w:ascii="Arial" w:eastAsia="HGMinchoB" w:hAnsi="Arial" w:cs="Arial"/>
          <w:rtl/>
          <w:lang w:eastAsia="en-US"/>
        </w:rPr>
        <w:t xml:space="preserve">התאמת השימושים </w:t>
      </w:r>
      <w:r w:rsidRPr="00FF0BFB">
        <w:rPr>
          <w:rFonts w:ascii="Arial" w:eastAsia="HGMinchoB" w:hAnsi="Arial" w:cs="Arial"/>
          <w:rtl/>
          <w:lang w:eastAsia="en-US"/>
        </w:rPr>
        <w:t>לחלוקה תפקודית זו</w:t>
      </w:r>
      <w:r w:rsidR="00AA4F74">
        <w:rPr>
          <w:rFonts w:ascii="Arial" w:eastAsia="HGMinchoB" w:hAnsi="Arial" w:cs="Arial" w:hint="cs"/>
          <w:rtl/>
          <w:lang w:eastAsia="en-US"/>
        </w:rPr>
        <w:t>.</w:t>
      </w:r>
    </w:p>
    <w:p w:rsidR="00AA4F74" w:rsidRDefault="00AA4F74" w:rsidP="00AA4F74">
      <w:pPr>
        <w:autoSpaceDE w:val="0"/>
        <w:autoSpaceDN w:val="0"/>
        <w:adjustRightInd w:val="0"/>
        <w:spacing w:after="120"/>
        <w:ind w:right="-284"/>
        <w:jc w:val="both"/>
        <w:rPr>
          <w:rFonts w:ascii="Arial" w:eastAsia="HGMinchoB" w:hAnsi="Arial" w:cs="Arial"/>
          <w:rtl/>
          <w:lang w:eastAsia="en-US"/>
        </w:rPr>
      </w:pPr>
      <w:r w:rsidRPr="00FF0BFB">
        <w:rPr>
          <w:rFonts w:ascii="Arial" w:eastAsia="HGMinchoB" w:hAnsi="Arial" w:cs="Arial"/>
          <w:b/>
          <w:bCs/>
          <w:rtl/>
          <w:lang w:eastAsia="en-US"/>
        </w:rPr>
        <w:t>יערות</w:t>
      </w:r>
      <w:r w:rsidRPr="00FF0BFB">
        <w:rPr>
          <w:rFonts w:ascii="Arial" w:eastAsia="HGMinchoB" w:hAnsi="Arial" w:cs="Arial"/>
          <w:rtl/>
          <w:lang w:eastAsia="en-US"/>
        </w:rPr>
        <w:t xml:space="preserve">: </w:t>
      </w:r>
    </w:p>
    <w:p w:rsidR="00AA4F74" w:rsidRPr="002F2A0F" w:rsidRDefault="00AA4F74" w:rsidP="002F2A0F">
      <w:pPr>
        <w:autoSpaceDE w:val="0"/>
        <w:autoSpaceDN w:val="0"/>
        <w:adjustRightInd w:val="0"/>
        <w:spacing w:after="120"/>
        <w:ind w:right="-284"/>
        <w:jc w:val="both"/>
        <w:rPr>
          <w:rFonts w:ascii="Arial" w:eastAsia="HGMinchoB" w:hAnsi="Arial" w:cs="Arial"/>
          <w:rtl/>
          <w:lang w:eastAsia="en-US"/>
        </w:rPr>
      </w:pPr>
      <w:r w:rsidRPr="002F2A0F">
        <w:rPr>
          <w:rFonts w:ascii="Arial" w:eastAsia="HGMinchoB" w:hAnsi="Arial" w:cs="Arial"/>
          <w:b/>
          <w:bCs/>
          <w:rtl/>
          <w:lang w:eastAsia="en-US"/>
        </w:rPr>
        <w:t>יער נטע אדם</w:t>
      </w:r>
      <w:r w:rsidRPr="002F2A0F">
        <w:rPr>
          <w:rFonts w:ascii="Arial" w:eastAsia="HGMinchoB" w:hAnsi="Arial" w:cs="Arial" w:hint="cs"/>
          <w:b/>
          <w:bCs/>
          <w:rtl/>
          <w:lang w:eastAsia="en-US"/>
        </w:rPr>
        <w:t xml:space="preserve"> -</w:t>
      </w:r>
      <w:r w:rsidRPr="00FF0BFB">
        <w:rPr>
          <w:rFonts w:ascii="Arial" w:eastAsia="HGMinchoB" w:hAnsi="Arial" w:cs="Arial"/>
          <w:rtl/>
          <w:lang w:eastAsia="en-US"/>
        </w:rPr>
        <w:t xml:space="preserve"> </w:t>
      </w:r>
      <w:r w:rsidR="002F2A0F" w:rsidRPr="002F2A0F">
        <w:rPr>
          <w:rFonts w:ascii="Arial" w:eastAsia="HGMinchoB" w:hAnsi="Arial" w:cs="Arial"/>
          <w:rtl/>
          <w:lang w:eastAsia="en-US"/>
        </w:rPr>
        <w:t>נועד לפעילות פנאי ופעיל</w:t>
      </w:r>
      <w:r w:rsidR="002F2A0F">
        <w:rPr>
          <w:rFonts w:ascii="Arial" w:eastAsia="HGMinchoB" w:hAnsi="Arial" w:cs="Arial"/>
          <w:rtl/>
          <w:lang w:eastAsia="en-US"/>
        </w:rPr>
        <w:t xml:space="preserve">ות לקהילות הסובבות ולציבור הרחב, תיור וטיול בחיק הטבע, </w:t>
      </w:r>
      <w:r w:rsidR="002F2A0F" w:rsidRPr="002F2A0F">
        <w:rPr>
          <w:rFonts w:ascii="Arial" w:eastAsia="HGMinchoB" w:hAnsi="Arial" w:cs="Arial"/>
          <w:rtl/>
          <w:lang w:eastAsia="en-US"/>
        </w:rPr>
        <w:t>קליטת קהל מבקרים רב וכן לשמירה על ערכי מורשת, ערכי טבע ומופעי צומח</w:t>
      </w:r>
      <w:r w:rsidR="002F2A0F" w:rsidRPr="002F2A0F">
        <w:rPr>
          <w:rFonts w:ascii="Arial" w:eastAsia="HGMinchoB" w:hAnsi="Arial" w:cs="Arial" w:hint="cs"/>
          <w:rtl/>
          <w:lang w:eastAsia="en-US"/>
        </w:rPr>
        <w:t xml:space="preserve"> שונים, ויותרו בו</w:t>
      </w:r>
      <w:r w:rsidR="002F2A0F">
        <w:rPr>
          <w:rFonts w:ascii="Arial" w:eastAsia="HGMinchoB" w:hAnsi="Arial" w:cs="Arial" w:hint="cs"/>
          <w:rtl/>
          <w:lang w:eastAsia="en-US"/>
        </w:rPr>
        <w:t xml:space="preserve"> </w:t>
      </w:r>
      <w:r w:rsidRPr="00FF0BFB">
        <w:rPr>
          <w:rFonts w:ascii="Arial" w:eastAsia="HGMinchoB" w:hAnsi="Arial" w:cs="Arial"/>
          <w:rtl/>
          <w:lang w:eastAsia="en-US"/>
        </w:rPr>
        <w:t xml:space="preserve"> מבואה וחניון לילה</w:t>
      </w:r>
    </w:p>
    <w:p w:rsidR="00AA4F74" w:rsidRDefault="00AA4F74" w:rsidP="002F2A0F">
      <w:pPr>
        <w:autoSpaceDE w:val="0"/>
        <w:autoSpaceDN w:val="0"/>
        <w:adjustRightInd w:val="0"/>
        <w:spacing w:after="120"/>
        <w:ind w:right="-284"/>
        <w:jc w:val="both"/>
        <w:rPr>
          <w:rFonts w:ascii="Arial" w:eastAsia="HGMinchoB" w:hAnsi="Arial" w:cs="Arial"/>
          <w:rtl/>
          <w:lang w:eastAsia="en-US"/>
        </w:rPr>
      </w:pPr>
      <w:r w:rsidRPr="00AA4F74">
        <w:rPr>
          <w:rFonts w:ascii="Arial" w:eastAsia="HGMinchoB" w:hAnsi="Arial" w:cs="Arial"/>
          <w:b/>
          <w:bCs/>
          <w:rtl/>
          <w:lang w:eastAsia="en-US"/>
        </w:rPr>
        <w:t xml:space="preserve">יער פארק </w:t>
      </w:r>
      <w:r w:rsidRPr="00AA4F74">
        <w:rPr>
          <w:rFonts w:ascii="Arial" w:eastAsia="HGMinchoB" w:hAnsi="Arial" w:cs="Arial" w:hint="cs"/>
          <w:b/>
          <w:bCs/>
          <w:rtl/>
          <w:lang w:eastAsia="en-US"/>
        </w:rPr>
        <w:t>-</w:t>
      </w:r>
      <w:r>
        <w:rPr>
          <w:rFonts w:ascii="Arial" w:eastAsia="HGMinchoB" w:hAnsi="Arial" w:cs="Arial" w:hint="cs"/>
          <w:rtl/>
          <w:lang w:eastAsia="en-US"/>
        </w:rPr>
        <w:t xml:space="preserve"> </w:t>
      </w:r>
      <w:r w:rsidR="002F2A0F" w:rsidRPr="00E1198E">
        <w:rPr>
          <w:rFonts w:asciiTheme="minorBidi" w:eastAsia="Times New Roman" w:hAnsiTheme="minorBidi"/>
          <w:sz w:val="21"/>
          <w:szCs w:val="21"/>
          <w:rtl/>
          <w:lang w:eastAsia="en-US"/>
        </w:rPr>
        <w:t>נועד</w:t>
      </w:r>
      <w:r w:rsidR="002F2A0F" w:rsidRPr="002F2A0F">
        <w:rPr>
          <w:rFonts w:ascii="Arial" w:eastAsia="HGMinchoB" w:hAnsi="Arial" w:cs="Arial"/>
          <w:rtl/>
          <w:lang w:eastAsia="en-US"/>
        </w:rPr>
        <w:t xml:space="preserve"> לשמירה ולטיפוח נופי התרבות החקלאית המסורתית של ארץ ישראל, ובעיקר עצי בוסתן, , שניטעו בידי אדם, לצד טרסות וצומח טבעי נלווה.</w:t>
      </w:r>
      <w:r w:rsidR="002F2A0F" w:rsidRPr="002F2A0F">
        <w:rPr>
          <w:rFonts w:ascii="Arial" w:eastAsia="HGMinchoB" w:hAnsi="Arial" w:cs="Arial" w:hint="cs"/>
          <w:rtl/>
          <w:lang w:eastAsia="en-US"/>
        </w:rPr>
        <w:t xml:space="preserve"> </w:t>
      </w:r>
      <w:r w:rsidRPr="00FF0BFB">
        <w:rPr>
          <w:rFonts w:ascii="Arial" w:eastAsia="HGMinchoB" w:hAnsi="Arial" w:cs="Arial"/>
          <w:rtl/>
          <w:lang w:eastAsia="en-US"/>
        </w:rPr>
        <w:t>נטיעה</w:t>
      </w:r>
      <w:r w:rsidR="002F2A0F">
        <w:rPr>
          <w:rFonts w:ascii="Arial" w:eastAsia="HGMinchoB" w:hAnsi="Arial" w:cs="Arial" w:hint="cs"/>
          <w:rtl/>
          <w:lang w:eastAsia="en-US"/>
        </w:rPr>
        <w:t xml:space="preserve"> תותר</w:t>
      </w:r>
      <w:r w:rsidRPr="00FF0BFB">
        <w:rPr>
          <w:rFonts w:ascii="Arial" w:eastAsia="HGMinchoB" w:hAnsi="Arial" w:cs="Arial"/>
          <w:rtl/>
          <w:lang w:eastAsia="en-US"/>
        </w:rPr>
        <w:t xml:space="preserve"> בדלילות או במקבצים ונטיעות לאורך הנחלים</w:t>
      </w:r>
      <w:r>
        <w:rPr>
          <w:rFonts w:ascii="Arial" w:eastAsia="HGMinchoB" w:hAnsi="Arial" w:cs="Arial" w:hint="cs"/>
          <w:rtl/>
          <w:lang w:eastAsia="en-US"/>
        </w:rPr>
        <w:t>.</w:t>
      </w:r>
      <w:r w:rsidRPr="00FF0BFB">
        <w:rPr>
          <w:rFonts w:ascii="Arial" w:eastAsia="HGMinchoB" w:hAnsi="Arial" w:cs="Arial"/>
          <w:rtl/>
          <w:lang w:eastAsia="en-US"/>
        </w:rPr>
        <w:t xml:space="preserve"> במקרים חריגים</w:t>
      </w:r>
      <w:r w:rsidRPr="00AA4F74">
        <w:rPr>
          <w:rFonts w:ascii="Arial" w:eastAsia="HGMinchoB" w:hAnsi="Arial" w:cs="Arial"/>
          <w:rtl/>
          <w:lang w:eastAsia="en-US"/>
        </w:rPr>
        <w:t xml:space="preserve"> </w:t>
      </w:r>
      <w:r>
        <w:rPr>
          <w:rFonts w:ascii="Arial" w:eastAsia="HGMinchoB" w:hAnsi="Arial" w:cs="Arial" w:hint="cs"/>
          <w:rtl/>
          <w:lang w:eastAsia="en-US"/>
        </w:rPr>
        <w:t xml:space="preserve">יותרו </w:t>
      </w:r>
      <w:r w:rsidRPr="00FF0BFB">
        <w:rPr>
          <w:rFonts w:ascii="Arial" w:eastAsia="HGMinchoB" w:hAnsi="Arial" w:cs="Arial"/>
          <w:rtl/>
          <w:lang w:eastAsia="en-US"/>
        </w:rPr>
        <w:t>מבואה וחניון לילה</w:t>
      </w:r>
      <w:r>
        <w:rPr>
          <w:rFonts w:ascii="Arial" w:eastAsia="HGMinchoB" w:hAnsi="Arial" w:cs="Arial" w:hint="cs"/>
          <w:rtl/>
          <w:lang w:eastAsia="en-US"/>
        </w:rPr>
        <w:t>.</w:t>
      </w:r>
    </w:p>
    <w:p w:rsidR="00AA4F74" w:rsidRPr="002F2A0F" w:rsidRDefault="00AA4F74" w:rsidP="002F2A0F">
      <w:pPr>
        <w:spacing w:after="120"/>
        <w:ind w:left="-64"/>
        <w:jc w:val="both"/>
        <w:rPr>
          <w:rFonts w:asciiTheme="minorBidi" w:eastAsia="Times New Roman" w:hAnsiTheme="minorBidi"/>
          <w:sz w:val="21"/>
          <w:szCs w:val="21"/>
          <w:rtl/>
          <w:lang w:eastAsia="en-US"/>
        </w:rPr>
      </w:pPr>
      <w:r w:rsidRPr="002F2A0F">
        <w:rPr>
          <w:rFonts w:ascii="Arial" w:eastAsia="HGMinchoB" w:hAnsi="Arial" w:cs="Arial"/>
          <w:b/>
          <w:bCs/>
          <w:rtl/>
          <w:lang w:eastAsia="en-US"/>
        </w:rPr>
        <w:t xml:space="preserve">יער טבעי </w:t>
      </w:r>
      <w:r w:rsidRPr="002F2A0F">
        <w:rPr>
          <w:rFonts w:ascii="Arial" w:eastAsia="HGMinchoB" w:hAnsi="Arial" w:cs="Arial" w:hint="cs"/>
          <w:b/>
          <w:bCs/>
          <w:rtl/>
          <w:lang w:eastAsia="en-US"/>
        </w:rPr>
        <w:t>-</w:t>
      </w:r>
      <w:r>
        <w:rPr>
          <w:rFonts w:ascii="Arial" w:eastAsia="HGMinchoB" w:hAnsi="Arial" w:cs="Arial" w:hint="cs"/>
          <w:rtl/>
          <w:lang w:eastAsia="en-US"/>
        </w:rPr>
        <w:t xml:space="preserve"> </w:t>
      </w:r>
      <w:r w:rsidR="002F2A0F" w:rsidRPr="002F2A0F">
        <w:rPr>
          <w:rFonts w:ascii="Arial" w:eastAsia="HGMinchoB" w:hAnsi="Arial" w:cs="Arial"/>
          <w:rtl/>
          <w:lang w:eastAsia="en-US"/>
        </w:rPr>
        <w:t xml:space="preserve">נועד לשמירת מופעי צומח טבעי ומופעי נוף, ובהם יערות, שטחי חורש טבעי, בתה, גריגה וכל צומח טבעי אחר, לרבות צומח נחלים, צומח חופים, צומח טרשים, צומח עשבוני ומדבר. </w:t>
      </w:r>
      <w:r w:rsidR="002F2A0F">
        <w:rPr>
          <w:rFonts w:ascii="Arial" w:eastAsia="HGMinchoB" w:hAnsi="Arial" w:cs="Arial" w:hint="cs"/>
          <w:rtl/>
          <w:lang w:eastAsia="en-US"/>
        </w:rPr>
        <w:t xml:space="preserve">יער טבעי </w:t>
      </w:r>
      <w:r w:rsidRPr="00FF0BFB">
        <w:rPr>
          <w:rFonts w:ascii="Arial" w:eastAsia="HGMinchoB" w:hAnsi="Arial" w:cs="Arial"/>
          <w:rtl/>
          <w:lang w:eastAsia="en-US"/>
        </w:rPr>
        <w:t>יוותר במצבו הטבעי ולא תותר בו נטיעה</w:t>
      </w:r>
      <w:r w:rsidR="002F2A0F">
        <w:rPr>
          <w:rFonts w:ascii="Arial" w:eastAsia="HGMinchoB" w:hAnsi="Arial" w:cs="Arial" w:hint="cs"/>
          <w:rtl/>
          <w:lang w:eastAsia="en-US"/>
        </w:rPr>
        <w:t>,</w:t>
      </w:r>
      <w:r w:rsidRPr="00FF0BFB">
        <w:rPr>
          <w:rFonts w:ascii="Arial" w:eastAsia="HGMinchoB" w:hAnsi="Arial" w:cs="Arial"/>
          <w:rtl/>
          <w:lang w:eastAsia="en-US"/>
        </w:rPr>
        <w:t xml:space="preserve"> </w:t>
      </w:r>
      <w:r w:rsidR="002F2A0F">
        <w:rPr>
          <w:rFonts w:ascii="Arial" w:eastAsia="HGMinchoB" w:hAnsi="Arial" w:cs="Arial" w:hint="cs"/>
          <w:rtl/>
          <w:lang w:eastAsia="en-US"/>
        </w:rPr>
        <w:t>ו</w:t>
      </w:r>
      <w:r>
        <w:rPr>
          <w:rFonts w:ascii="Arial" w:eastAsia="HGMinchoB" w:hAnsi="Arial" w:cs="Arial" w:hint="cs"/>
          <w:rtl/>
          <w:lang w:eastAsia="en-US"/>
        </w:rPr>
        <w:t xml:space="preserve">לא יותרו </w:t>
      </w:r>
      <w:r w:rsidR="002F2A0F">
        <w:rPr>
          <w:rFonts w:ascii="Arial" w:eastAsia="HGMinchoB" w:hAnsi="Arial" w:cs="Arial" w:hint="cs"/>
          <w:rtl/>
          <w:lang w:eastAsia="en-US"/>
        </w:rPr>
        <w:t xml:space="preserve">בו </w:t>
      </w:r>
      <w:r w:rsidRPr="00FF0BFB">
        <w:rPr>
          <w:rFonts w:ascii="Arial" w:eastAsia="HGMinchoB" w:hAnsi="Arial" w:cs="Arial"/>
          <w:rtl/>
          <w:lang w:eastAsia="en-US"/>
        </w:rPr>
        <w:t>מבואה וחניון לילה</w:t>
      </w:r>
      <w:r>
        <w:rPr>
          <w:rFonts w:ascii="Arial" w:eastAsia="HGMinchoB" w:hAnsi="Arial" w:cs="Arial" w:hint="cs"/>
          <w:rtl/>
          <w:lang w:eastAsia="en-US"/>
        </w:rPr>
        <w:t>.</w:t>
      </w:r>
    </w:p>
    <w:p w:rsidR="002C6541" w:rsidRPr="002218B7" w:rsidRDefault="002C6541" w:rsidP="002218B7">
      <w:pPr>
        <w:spacing w:after="120"/>
        <w:jc w:val="both"/>
        <w:rPr>
          <w:rFonts w:asciiTheme="minorBidi" w:hAnsiTheme="minorBidi"/>
          <w:b/>
          <w:bCs/>
          <w:sz w:val="32"/>
          <w:szCs w:val="32"/>
          <w:rtl/>
        </w:rPr>
      </w:pPr>
      <w:r w:rsidRPr="002218B7">
        <w:rPr>
          <w:rFonts w:asciiTheme="minorBidi" w:hAnsiTheme="minorBidi" w:hint="cs"/>
          <w:b/>
          <w:bCs/>
          <w:sz w:val="32"/>
          <w:szCs w:val="32"/>
          <w:rtl/>
        </w:rPr>
        <w:lastRenderedPageBreak/>
        <w:t>מבנה פרק השטחים המוגנים</w:t>
      </w:r>
    </w:p>
    <w:p w:rsidR="002C6541" w:rsidRPr="002218B7" w:rsidRDefault="002C6541" w:rsidP="002218B7">
      <w:pPr>
        <w:spacing w:after="120"/>
        <w:jc w:val="both"/>
        <w:rPr>
          <w:rFonts w:asciiTheme="minorBidi" w:hAnsiTheme="minorBidi"/>
          <w:sz w:val="21"/>
          <w:szCs w:val="21"/>
          <w:rtl/>
        </w:rPr>
      </w:pPr>
      <w:r w:rsidRPr="002218B7">
        <w:rPr>
          <w:rFonts w:asciiTheme="minorBidi" w:hAnsiTheme="minorBidi" w:hint="cs"/>
          <w:sz w:val="21"/>
          <w:szCs w:val="21"/>
          <w:rtl/>
        </w:rPr>
        <w:t>פרק השטחים המוגנים כולל חמישה סוגי יעודים: שמורת טבע, גן לאומי, יער טבעי, יער נטע אדם, ויער פארק.</w:t>
      </w:r>
    </w:p>
    <w:p w:rsidR="002C6541" w:rsidRPr="002218B7" w:rsidRDefault="002C6541" w:rsidP="002218B7">
      <w:pPr>
        <w:spacing w:after="120"/>
        <w:jc w:val="both"/>
        <w:rPr>
          <w:rFonts w:asciiTheme="minorBidi" w:hAnsiTheme="minorBidi"/>
          <w:sz w:val="21"/>
          <w:szCs w:val="21"/>
          <w:rtl/>
        </w:rPr>
      </w:pPr>
      <w:r w:rsidRPr="002218B7">
        <w:rPr>
          <w:rFonts w:asciiTheme="minorBidi" w:hAnsiTheme="minorBidi" w:hint="cs"/>
          <w:sz w:val="21"/>
          <w:szCs w:val="21"/>
          <w:rtl/>
        </w:rPr>
        <w:t>חלק מסעיפי הפרק משותפים וחלים במלואם על חמשת סוגי השטח הנזכרים, לצד הוראות ייחודיות המכוונות לסוגי שטחים מסויימים.</w:t>
      </w:r>
    </w:p>
    <w:p w:rsidR="002C6541" w:rsidRDefault="002C6541" w:rsidP="00560907">
      <w:pPr>
        <w:spacing w:after="120"/>
        <w:jc w:val="both"/>
        <w:rPr>
          <w:rFonts w:asciiTheme="minorBidi" w:hAnsiTheme="minorBidi"/>
          <w:sz w:val="21"/>
          <w:szCs w:val="21"/>
          <w:rtl/>
        </w:rPr>
      </w:pPr>
      <w:r w:rsidRPr="002218B7">
        <w:rPr>
          <w:rFonts w:asciiTheme="minorBidi" w:hAnsiTheme="minorBidi" w:hint="cs"/>
          <w:sz w:val="21"/>
          <w:szCs w:val="21"/>
          <w:rtl/>
        </w:rPr>
        <w:t>התרשים שלפנינו מסכם את פרק השטחים המוגנים ומאפשר התמצאות קלה ונוחה בקריאת הפרק.</w:t>
      </w:r>
      <w:r w:rsidR="00560907" w:rsidRPr="00560907">
        <w:rPr>
          <w:noProof/>
        </w:rPr>
        <w:t xml:space="preserve"> </w:t>
      </w:r>
    </w:p>
    <w:p w:rsidR="000557FE" w:rsidRDefault="00CA34C7" w:rsidP="002218B7">
      <w:pPr>
        <w:spacing w:after="120"/>
        <w:jc w:val="both"/>
        <w:rPr>
          <w:rFonts w:asciiTheme="minorBidi" w:hAnsiTheme="minorBidi"/>
          <w:sz w:val="21"/>
          <w:szCs w:val="21"/>
          <w:rtl/>
        </w:rPr>
      </w:pPr>
      <w:r>
        <w:rPr>
          <w:noProof/>
        </w:rPr>
        <w:pict>
          <v:group id="Group 5" o:spid="_x0000_s3324" style="position:absolute;left:0;text-align:left;margin-left:-24.2pt;margin-top:11pt;width:444.3pt;height:510.75pt;z-index:252190720" coordsize="63767,7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">
            <v:line id="Straight Connector 1188" o:spid="_x0000_s3325" style="position:absolute;flip:y;visibility:visible;mso-wrap-style:square" from="5765,29228" to="5765,29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" strokecolor="#70ad47" strokeweight=".5pt">
              <v:stroke joinstyle="miter"/>
              <o:lock v:ext="edit" shapetype="f"/>
            </v:line>
            <v:line id="Straight Connector 1189" o:spid="_x0000_s3326" style="position:absolute;flip:y;visibility:visible;mso-wrap-style:square" from="42101,29225" to="42101,29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" strokecolor="#70ad47" strokeweight=".5pt">
              <v:stroke joinstyle="miter"/>
              <o:lock v:ext="edit" shapetype="f"/>
            </v:line>
            <v:line id="Straight Connector 1190" o:spid="_x0000_s3327" style="position:absolute;flip:y;visibility:visible;mso-wrap-style:square" from="29989,29225" to="29989,29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" strokecolor="#70ad47" strokeweight=".5pt">
              <v:stroke joinstyle="miter"/>
              <o:lock v:ext="edit" shapetype="f"/>
            </v:line>
            <v:line id="Straight Connector 1191" o:spid="_x0000_s3328" style="position:absolute;flip:y;visibility:visible;mso-wrap-style:square" from="17877,29249" to="17877,29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" strokecolor="#70ad47" strokeweight=".5pt">
              <v:stroke joinstyle="miter"/>
              <o:lock v:ext="edit" shapetype="f"/>
            </v:line>
            <v:line id="Straight Connector 1192" o:spid="_x0000_s3329" style="position:absolute;flip:y;visibility:visible;mso-wrap-style:square" from="15739,28615" to="15739,29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" strokecolor="#70ad47" strokeweight=".5pt">
              <v:stroke joinstyle="miter"/>
            </v:line>
            <v:rect id="Rectangle 1193" o:spid="_x0000_s3330" style="position:absolute;left:84;width:63586;height:28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" fillcolor="#a9d18e" stroked="f" strokeweight="1pt">
              <v:textbox inset="4.05pt,.71439mm,4.05pt,.71439mm">
                <w:txbxContent>
                  <w:p w:rsidR="00CA34C7" w:rsidRDefault="00CA34C7" w:rsidP="00CA34C7">
                    <w:pPr>
                      <w:pStyle w:val="NormalWeb"/>
                      <w:spacing w:before="0" w:beforeAutospacing="0" w:after="0" w:afterAutospacing="0"/>
                      <w:jc w:val="center"/>
                    </w:pPr>
                    <w:r w:rsidRPr="00CA34C7">
                      <w:rPr>
                        <w:rFonts w:asciiTheme="minorHAnsi" w:hAnsi="Arial" w:cstheme="minorBidi"/>
                        <w:b/>
                        <w:bCs/>
                        <w:color w:val="000000" w:themeColor="text1"/>
                        <w:kern w:val="24"/>
                        <w:sz w:val="28"/>
                        <w:szCs w:val="28"/>
                        <w:rtl/>
                      </w:rPr>
                      <w:t xml:space="preserve">מטרות </w:t>
                    </w:r>
                    <w:r w:rsidRPr="00CA34C7">
                      <w:rPr>
                        <w:rFonts w:asciiTheme="minorHAnsi" w:hAnsi="Calibri" w:cstheme="minorBidi"/>
                        <w:color w:val="000000" w:themeColor="text1"/>
                        <w:kern w:val="24"/>
                        <w:sz w:val="28"/>
                        <w:szCs w:val="28"/>
                        <w:rtl/>
                      </w:rPr>
                      <w:t>(1)</w:t>
                    </w:r>
                  </w:p>
                </w:txbxContent>
              </v:textbox>
            </v:rect>
            <v:rect id="Rectangle 1194" o:spid="_x0000_s3331" style="position:absolute;left:181;top:3763;width:63586;height:2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" fillcolor="#a9d18e" stroked="f" strokeweight="1pt">
              <v:textbox inset="4.05pt,.71439mm,4.05pt,.71439mm">
                <w:txbxContent>
                  <w:p w:rsidR="00CA34C7" w:rsidRDefault="00CA34C7" w:rsidP="00CA34C7">
                    <w:pPr>
                      <w:pStyle w:val="NormalWeb"/>
                      <w:spacing w:before="0" w:beforeAutospacing="0" w:after="0" w:afterAutospacing="0"/>
                      <w:jc w:val="center"/>
                    </w:pPr>
                    <w:r w:rsidRPr="00CA34C7">
                      <w:rPr>
                        <w:rFonts w:asciiTheme="minorHAnsi" w:hAnsi="Arial" w:cstheme="minorBidi"/>
                        <w:b/>
                        <w:bCs/>
                        <w:color w:val="000000" w:themeColor="text1"/>
                        <w:kern w:val="24"/>
                        <w:sz w:val="28"/>
                        <w:szCs w:val="28"/>
                        <w:rtl/>
                      </w:rPr>
                      <w:t xml:space="preserve">הגדרות </w:t>
                    </w:r>
                    <w:r w:rsidRPr="00CA34C7">
                      <w:rPr>
                        <w:rFonts w:asciiTheme="minorHAnsi" w:hAnsi="Calibri" w:cstheme="minorBidi"/>
                        <w:color w:val="000000" w:themeColor="text1"/>
                        <w:kern w:val="24"/>
                        <w:sz w:val="28"/>
                        <w:szCs w:val="28"/>
                        <w:rtl/>
                      </w:rPr>
                      <w:t>(2)</w:t>
                    </w:r>
                  </w:p>
                </w:txbxContent>
              </v:textbox>
            </v:rect>
            <v:rect id="Rectangle 1195" o:spid="_x0000_s3332" style="position:absolute;left:181;top:7558;width:63586;height:2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" fillcolor="#a9d18e" stroked="f" strokeweight="1pt">
              <v:textbox inset="4.05pt,.71439mm,4.05pt,.71439mm">
                <w:txbxContent>
                  <w:p w:rsidR="00CA34C7" w:rsidRDefault="00CA34C7" w:rsidP="00CA34C7">
                    <w:pPr>
                      <w:pStyle w:val="NormalWeb"/>
                      <w:spacing w:before="0" w:beforeAutospacing="0" w:after="0" w:afterAutospacing="0"/>
                      <w:jc w:val="center"/>
                    </w:pPr>
                    <w:r w:rsidRPr="00CA34C7">
                      <w:rPr>
                        <w:rFonts w:asciiTheme="minorHAnsi" w:hAnsi="Arial" w:cstheme="minorBidi"/>
                        <w:b/>
                        <w:bCs/>
                        <w:color w:val="000000" w:themeColor="text1"/>
                        <w:kern w:val="24"/>
                        <w:sz w:val="28"/>
                        <w:szCs w:val="28"/>
                        <w:rtl/>
                      </w:rPr>
                      <w:t xml:space="preserve">עקרונות ראשיים </w:t>
                    </w:r>
                    <w:r w:rsidRPr="00CA34C7">
                      <w:rPr>
                        <w:rFonts w:asciiTheme="minorHAnsi" w:hAnsi="Calibri" w:cstheme="minorBidi"/>
                        <w:color w:val="000000" w:themeColor="text1"/>
                        <w:kern w:val="24"/>
                        <w:sz w:val="28"/>
                        <w:szCs w:val="28"/>
                        <w:rtl/>
                      </w:rPr>
                      <w:t>(3)</w:t>
                    </w:r>
                  </w:p>
                </w:txbxContent>
              </v:textbox>
            </v:rect>
            <v:rect id="Rectangle 1196" o:spid="_x0000_s3333" style="position:absolute;left:84;top:18703;width:63586;height:2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" fillcolor="#a9d18e" stroked="f" strokeweight="1pt">
              <v:textbox inset="4.05pt,.71439mm,4.05pt,.71439mm">
                <w:txbxContent>
                  <w:p w:rsidR="00CA34C7" w:rsidRDefault="00CA34C7" w:rsidP="00CA34C7">
                    <w:pPr>
                      <w:pStyle w:val="NormalWeb"/>
                      <w:spacing w:before="0" w:beforeAutospacing="0" w:after="0" w:afterAutospacing="0"/>
                      <w:jc w:val="center"/>
                    </w:pPr>
                    <w:r w:rsidRPr="00CA34C7">
                      <w:rPr>
                        <w:rFonts w:asciiTheme="minorHAnsi" w:hAnsi="Arial" w:cstheme="minorBidi"/>
                        <w:b/>
                        <w:bCs/>
                        <w:color w:val="000000" w:themeColor="text1"/>
                        <w:kern w:val="24"/>
                        <w:sz w:val="28"/>
                        <w:szCs w:val="28"/>
                        <w:rtl/>
                      </w:rPr>
                      <w:t xml:space="preserve">תכנית בשטחים המוגנים </w:t>
                    </w:r>
                    <w:r w:rsidRPr="00CA34C7">
                      <w:rPr>
                        <w:rFonts w:asciiTheme="minorHAnsi" w:hAnsi="Calibri" w:cstheme="minorBidi"/>
                        <w:color w:val="000000" w:themeColor="text1"/>
                        <w:kern w:val="24"/>
                        <w:sz w:val="28"/>
                        <w:szCs w:val="28"/>
                        <w:rtl/>
                      </w:rPr>
                      <w:t>(4)</w:t>
                    </w:r>
                  </w:p>
                </w:txbxContent>
              </v:textbox>
            </v:rect>
            <v:rect id="Rectangle 1197" o:spid="_x0000_s3334" style="position:absolute;left:12987;top:11401;width:11841;height:61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" fillcolor="#c5e0b4" stroked="f" strokeweight="1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יער פארק</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(3.4)</w:t>
                    </w:r>
                  </w:p>
                </w:txbxContent>
              </v:textbox>
            </v:rect>
            <v:rect id="Rectangle 1198" o:spid="_x0000_s3335" style="position:absolute;left:25891;top:11447;width:11841;height:61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" fillcolor="#c5e0b4" stroked="f" strokeweight="1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יער טבעי</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(3.3)</w:t>
                    </w:r>
                  </w:p>
                </w:txbxContent>
              </v:textbox>
            </v:rect>
            <v:rect id="Rectangle 1199" o:spid="_x0000_s3336" style="position:absolute;left:38795;top:11428;width:11840;height:61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" fillcolor="#c5e0b4" stroked="f" strokeweight="1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גנים לאומיים</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(3.2)</w:t>
                    </w:r>
                  </w:p>
                </w:txbxContent>
              </v:textbox>
            </v:rect>
            <v:rect id="Rectangle 1200" o:spid="_x0000_s3337" style="position:absolute;left:51829;top:11428;width:11841;height:61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" fillcolor="#c5e0b4" stroked="f" strokeweight="1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שמורות טבע</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(3.1)</w:t>
                    </w:r>
                  </w:p>
                </w:txbxContent>
              </v:textbox>
            </v:rect>
            <v:rect id="Rectangle 1201" o:spid="_x0000_s3338" style="position:absolute;left:181;top:37190;width:63586;height:2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" fillcolor="#a9d18e" stroked="f" strokeweight="1pt">
              <v:textbox inset="4.05pt,.71439mm,4.05pt,.71439mm">
                <w:txbxContent>
                  <w:p w:rsidR="00CA34C7" w:rsidRDefault="00CA34C7" w:rsidP="00CA34C7">
                    <w:pPr>
                      <w:pStyle w:val="NormalWeb"/>
                      <w:spacing w:before="0" w:beforeAutospacing="0" w:after="0" w:afterAutospacing="0"/>
                      <w:jc w:val="center"/>
                    </w:pPr>
                    <w:r w:rsidRPr="00CA34C7">
                      <w:rPr>
                        <w:rFonts w:asciiTheme="minorHAnsi" w:hAnsi="Arial" w:cstheme="minorBidi"/>
                        <w:b/>
                        <w:bCs/>
                        <w:color w:val="000000" w:themeColor="text1"/>
                        <w:kern w:val="24"/>
                        <w:sz w:val="28"/>
                        <w:szCs w:val="28"/>
                        <w:rtl/>
                      </w:rPr>
                      <w:t xml:space="preserve">הוראות פרטניות ליעודי שטח מוגנים </w:t>
                    </w:r>
                    <w:r w:rsidRPr="00CA34C7">
                      <w:rPr>
                        <w:rFonts w:asciiTheme="minorHAnsi" w:hAnsi="Calibri" w:cstheme="minorBidi"/>
                        <w:color w:val="000000" w:themeColor="text1"/>
                        <w:kern w:val="24"/>
                        <w:sz w:val="28"/>
                        <w:szCs w:val="28"/>
                        <w:rtl/>
                      </w:rPr>
                      <w:t>(5)</w:t>
                    </w:r>
                  </w:p>
                </w:txbxContent>
              </v:textbox>
            </v:rect>
            <v:rect id="Rectangle 1202" o:spid="_x0000_s3339" style="position:absolute;left:84;top:11401;width:11841;height:61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" fillcolor="#c5e0b4" stroked="f" strokeweight="1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יער נטע אדם</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(3.5)</w:t>
                    </w:r>
                  </w:p>
                </w:txbxContent>
              </v:textbox>
            </v:rect>
            <v:rect id="Rectangle 1203" o:spid="_x0000_s3340" style="position:absolute;left:84;top:22466;width:31301;height:6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" fillcolor="#c5e0b4" stroked="f" strokeweight="1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פעולות ושימושים לכל סוגי השטחים המוגנים</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(4.2)</w:t>
                    </w:r>
                  </w:p>
                </w:txbxContent>
              </v:textbox>
            </v:rect>
            <v:rect id="Rectangle 1204" o:spid="_x0000_s3341" style="position:absolute;left:32369;top:22465;width:31301;height:6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" fillcolor="#c5e0b4" stroked="f" strokeweight="1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הורואת כלליות</w:t>
                    </w:r>
                  </w:p>
                  <w:p w:rsidR="00CA34C7" w:rsidRDefault="00CA34C7" w:rsidP="00CA34C7">
                    <w:pPr>
                      <w:pStyle w:val="NormalWeb"/>
                      <w:bidi/>
                      <w:spacing w:before="0" w:beforeAutospacing="0" w:after="0" w:afterAutospacing="0"/>
                      <w:jc w:val="center"/>
                      <w:rPr>
                        <w:rtl/>
                      </w:rPr>
                    </w:pPr>
                    <w:r w:rsidRPr="00CA34C7">
                      <w:rPr>
                        <w:rFonts w:asciiTheme="minorHAnsi" w:hAnsi="Arial" w:cstheme="minorBidi"/>
                        <w:color w:val="000000" w:themeColor="text1"/>
                        <w:kern w:val="24"/>
                        <w:sz w:val="22"/>
                        <w:szCs w:val="22"/>
                        <w:rtl/>
                      </w:rPr>
                      <w:t>סדרי תכנון, שיקולים, עקרונות, מסמך נלווה</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(4.1)</w:t>
                    </w:r>
                  </w:p>
                </w:txbxContent>
              </v:textbox>
            </v:rect>
            <v:rect id="Rectangle 1205" o:spid="_x0000_s3342" style="position:absolute;left:12201;top:29829;width:11352;height:65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" fillcolor="#e2f0d9" stroked="f" strokeweight="1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18"/>
                        <w:szCs w:val="18"/>
                        <w:rtl/>
                      </w:rPr>
                      <w:t>תשתיות</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18"/>
                        <w:szCs w:val="18"/>
                        <w:rtl/>
                      </w:rPr>
                      <w:t>(4.2.4)</w:t>
                    </w:r>
                  </w:p>
                </w:txbxContent>
              </v:textbox>
            </v:rect>
            <v:rect id="Rectangle 1206" o:spid="_x0000_s3343" style="position:absolute;left:84;top:48185;width:63586;height:2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" fillcolor="#a9d18e" stroked="f" strokeweight="1pt">
              <v:textbox inset="4.05pt,.71439mm,4.05pt,.71439mm">
                <w:txbxContent>
                  <w:p w:rsidR="00CA34C7" w:rsidRDefault="00CA34C7" w:rsidP="00CA34C7">
                    <w:pPr>
                      <w:pStyle w:val="NormalWeb"/>
                      <w:spacing w:before="0" w:beforeAutospacing="0" w:after="0" w:afterAutospacing="0"/>
                      <w:jc w:val="center"/>
                    </w:pPr>
                    <w:r w:rsidRPr="00CA34C7">
                      <w:rPr>
                        <w:rFonts w:asciiTheme="minorHAnsi" w:hAnsi="Arial" w:cstheme="minorBidi"/>
                        <w:b/>
                        <w:bCs/>
                        <w:color w:val="000000" w:themeColor="text1"/>
                        <w:kern w:val="24"/>
                        <w:sz w:val="28"/>
                        <w:szCs w:val="28"/>
                        <w:rtl/>
                      </w:rPr>
                      <w:t xml:space="preserve">שינוי יעוד </w:t>
                    </w:r>
                    <w:r w:rsidRPr="00CA34C7">
                      <w:rPr>
                        <w:rFonts w:asciiTheme="minorHAnsi" w:hAnsi="Calibri" w:cstheme="minorBidi"/>
                        <w:color w:val="000000" w:themeColor="text1"/>
                        <w:kern w:val="24"/>
                        <w:sz w:val="28"/>
                        <w:szCs w:val="28"/>
                        <w:rtl/>
                      </w:rPr>
                      <w:t>(6)</w:t>
                    </w:r>
                  </w:p>
                </w:txbxContent>
              </v:textbox>
            </v:rect>
            <v:rect id="Rectangle 1207" o:spid="_x0000_s3344" style="position:absolute;top:70494;width:63586;height:2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" fillcolor="#a9d18e" stroked="f" strokeweight="1pt">
              <v:textbox inset="4.05pt,.71439mm,4.05pt,.71439mm">
                <w:txbxContent>
                  <w:p w:rsidR="00CA34C7" w:rsidRDefault="00CA34C7" w:rsidP="00CA34C7">
                    <w:pPr>
                      <w:pStyle w:val="NormalWeb"/>
                      <w:spacing w:before="0" w:beforeAutospacing="0" w:after="0" w:afterAutospacing="0"/>
                      <w:jc w:val="center"/>
                    </w:pPr>
                    <w:r w:rsidRPr="00CA34C7">
                      <w:rPr>
                        <w:rFonts w:asciiTheme="minorHAnsi" w:hAnsi="Arial" w:cstheme="minorBidi"/>
                        <w:b/>
                        <w:bCs/>
                        <w:color w:val="000000" w:themeColor="text1"/>
                        <w:kern w:val="24"/>
                        <w:sz w:val="28"/>
                        <w:szCs w:val="28"/>
                        <w:rtl/>
                      </w:rPr>
                      <w:t xml:space="preserve">יחס לתכניות אחרות </w:t>
                    </w:r>
                    <w:r w:rsidRPr="00CA34C7">
                      <w:rPr>
                        <w:rFonts w:asciiTheme="minorHAnsi" w:hAnsi="Calibri" w:cstheme="minorBidi"/>
                        <w:color w:val="000000" w:themeColor="text1"/>
                        <w:kern w:val="24"/>
                        <w:sz w:val="28"/>
                        <w:szCs w:val="28"/>
                        <w:rtl/>
                      </w:rPr>
                      <w:t>(8)</w:t>
                    </w:r>
                  </w:p>
                </w:txbxContent>
              </v:textbox>
            </v:rect>
            <v:rect id="Rectangle 1208" o:spid="_x0000_s3345" style="position:absolute;top:59339;width:63586;height:2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" fillcolor="#a9d18e" stroked="f" strokeweight="1pt">
              <v:textbox inset="4.05pt,.71439mm,4.05pt,.71439mm">
                <w:txbxContent>
                  <w:p w:rsidR="00CA34C7" w:rsidRDefault="00CA34C7" w:rsidP="00CA34C7">
                    <w:pPr>
                      <w:pStyle w:val="NormalWeb"/>
                      <w:spacing w:before="0" w:beforeAutospacing="0" w:after="0" w:afterAutospacing="0"/>
                      <w:jc w:val="center"/>
                    </w:pPr>
                    <w:r w:rsidRPr="00CA34C7">
                      <w:rPr>
                        <w:rFonts w:asciiTheme="minorHAnsi" w:hAnsi="Arial" w:cstheme="minorBidi"/>
                        <w:b/>
                        <w:bCs/>
                        <w:color w:val="000000" w:themeColor="text1"/>
                        <w:kern w:val="24"/>
                        <w:sz w:val="28"/>
                        <w:szCs w:val="28"/>
                        <w:rtl/>
                      </w:rPr>
                      <w:t xml:space="preserve">הוראות נוספות </w:t>
                    </w:r>
                    <w:r w:rsidRPr="00CA34C7">
                      <w:rPr>
                        <w:rFonts w:asciiTheme="minorHAnsi" w:hAnsi="Calibri" w:cstheme="minorBidi"/>
                        <w:color w:val="000000" w:themeColor="text1"/>
                        <w:kern w:val="24"/>
                        <w:sz w:val="28"/>
                        <w:szCs w:val="28"/>
                        <w:rtl/>
                      </w:rPr>
                      <w:t>(7)</w:t>
                    </w:r>
                  </w:p>
                </w:txbxContent>
              </v:textbox>
            </v:rect>
            <v:line id="Straight Connector 1209" o:spid="_x0000_s3346" style="position:absolute;visibility:visible;mso-wrap-style:square" from="5765,29265" to="54269,2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" strokecolor="#70ad47" strokeweight=".5pt">
              <v:stroke joinstyle="miter"/>
              <o:lock v:ext="edit" shapetype="f"/>
            </v:line>
            <v:rect id="Rectangle 1210" o:spid="_x0000_s3347" style="position:absolute;left:89;top:29808;width:11352;height:65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" fillcolor="#e2f0d9" stroked="f" strokeweight="1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18"/>
                        <w:szCs w:val="18"/>
                        <w:rtl/>
                      </w:rPr>
                      <w:t>נחל בשטח מוגן</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18"/>
                        <w:szCs w:val="18"/>
                        <w:rtl/>
                      </w:rPr>
                      <w:t>(4.2.5)</w:t>
                    </w:r>
                  </w:p>
                </w:txbxContent>
              </v:textbox>
            </v:rect>
            <v:line id="Straight Connector 1211" o:spid="_x0000_s3348" style="position:absolute;flip:y;visibility:visible;mso-wrap-style:square" from="54269,29265" to="54269,29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" strokecolor="#70ad47" strokeweight=".5pt">
              <v:stroke joinstyle="miter"/>
              <o:lock v:ext="edit" shapetype="f"/>
            </v:line>
            <v:rect id="Rectangle 1212" o:spid="_x0000_s3349" style="position:absolute;left:24313;top:29851;width:11352;height:65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" fillcolor="#e2f0d9" stroked="f" strokeweight="1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18"/>
                        <w:szCs w:val="18"/>
                        <w:rtl/>
                      </w:rPr>
                      <w:t>חקלאות ומרעה</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18"/>
                        <w:szCs w:val="18"/>
                        <w:rtl/>
                      </w:rPr>
                      <w:t>(4.2.3)</w:t>
                    </w:r>
                  </w:p>
                </w:txbxContent>
              </v:textbox>
            </v:rect>
            <v:rect id="Rectangle 1213" o:spid="_x0000_s3350" style="position:absolute;left:36425;top:29837;width:11352;height:652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" fillcolor="#e2f0d9" stroked="f" strokeweight="1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18"/>
                        <w:szCs w:val="18"/>
                        <w:rtl/>
                      </w:rPr>
                      <w:t>פעולות ושימושים ללקליטת קהל</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18"/>
                        <w:szCs w:val="18"/>
                        <w:rtl/>
                      </w:rPr>
                      <w:t>(4.2.2)</w:t>
                    </w:r>
                  </w:p>
                </w:txbxContent>
              </v:textbox>
            </v:rect>
            <v:rect id="Rectangle 1214" o:spid="_x0000_s3351" style="position:absolute;left:48537;top:29851;width:11352;height:648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" fillcolor="#e2f0d9" stroked="f" strokeweight="1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18"/>
                        <w:szCs w:val="18"/>
                        <w:rtl/>
                      </w:rPr>
                      <w:t xml:space="preserve">פעולות לשמירת טבע וחשיפה מבוקרת לציבור </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18"/>
                        <w:szCs w:val="18"/>
                        <w:rtl/>
                      </w:rPr>
                      <w:t>(4.2.1)</w:t>
                    </w:r>
                  </w:p>
                </w:txbxContent>
              </v:textbox>
            </v:rect>
            <v:rect id="Rectangle 1215" o:spid="_x0000_s3352" style="position:absolute;left:13085;top:40958;width:11841;height:61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" fillcolor="#c5e0b4" stroked="f" strokeweight="1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יער פארק</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(5.4)</w:t>
                    </w:r>
                  </w:p>
                </w:txbxContent>
              </v:textbox>
            </v:rect>
            <v:rect id="Rectangle 1216" o:spid="_x0000_s3353" style="position:absolute;left:25988;top:41003;width:11841;height:61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" fillcolor="#c5e0b4" stroked="f" strokeweight="1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יער טבעי</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(5.3)</w:t>
                    </w:r>
                  </w:p>
                </w:txbxContent>
              </v:textbox>
            </v:rect>
            <v:rect id="Rectangle 1217" o:spid="_x0000_s3354" style="position:absolute;left:38892;top:40958;width:11841;height:61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" fillcolor="#c5e0b4" stroked="f" strokeweight="1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גנים לאומיים</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(5.2)</w:t>
                    </w:r>
                  </w:p>
                </w:txbxContent>
              </v:textbox>
            </v:rect>
            <v:rect id="Rectangle 1218" o:spid="_x0000_s3355" style="position:absolute;left:51829;top:40958;width:11841;height:61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" fillcolor="#c5e0b4" stroked="f" strokeweight="1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שמורות טבע</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(5.1)</w:t>
                    </w:r>
                  </w:p>
                </w:txbxContent>
              </v:textbox>
            </v:rect>
            <v:rect id="Rectangle 1219" o:spid="_x0000_s3356" style="position:absolute;left:181;top:40958;width:11841;height:61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" fillcolor="#c5e0b4" stroked="f" strokeweight="1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יער נטע אדם</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(5.5)</w:t>
                    </w:r>
                  </w:p>
                </w:txbxContent>
              </v:textbox>
            </v:rect>
            <v:rect id="Rectangle 1220" o:spid="_x0000_s3357" style="position:absolute;left:32285;top:52009;width:31301;height:6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" fillcolor="#c5e0b4" stroked="f" strokeweight="1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שינוי יעוד משטח מוגן ליעוד אחר</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(6.1)</w:t>
                    </w:r>
                  </w:p>
                </w:txbxContent>
              </v:textbox>
            </v:rect>
            <v:rect id="Rectangle 1221" o:spid="_x0000_s3358" style="position:absolute;left:84;top:52009;width:31301;height:6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" fillcolor="#c5e0b4" stroked="f" strokeweight="1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שינוי יעוד משטח מוגן לשטח מוגן אחר</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(6.2)</w:t>
                    </w:r>
                  </w:p>
                </w:txbxContent>
              </v:textbox>
            </v:rect>
            <v:rect id="Rectangle 1222" o:spid="_x0000_s3359" style="position:absolute;left:32285;top:63185;width:31301;height:6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" fillcolor="#c5e0b4" stroked="f" strokeweight="1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תוספת שטחים</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(7.1)</w:t>
                    </w:r>
                  </w:p>
                </w:txbxContent>
              </v:textbox>
            </v:rect>
            <v:rect id="Rectangle 1223" o:spid="_x0000_s3360" style="position:absolute;left:84;top:63185;width:31301;height:6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" fillcolor="#c5e0b4" stroked="f" strokeweight="1pt">
              <v:textbox inset="4.05pt,.71439mm,4.05pt,.71439mm">
                <w:txbxContent>
                  <w:p w:rsidR="00CA34C7" w:rsidRDefault="00CA34C7" w:rsidP="00CA34C7">
                    <w:pPr>
                      <w:pStyle w:val="NormalWeb"/>
                      <w:bidi/>
                      <w:spacing w:before="0" w:beforeAutospacing="0" w:after="0" w:afterAutospacing="0"/>
                      <w:jc w:val="center"/>
                    </w:pPr>
                    <w:r w:rsidRPr="00CA34C7">
                      <w:rPr>
                        <w:rFonts w:asciiTheme="minorHAnsi" w:hAnsi="Arial" w:cstheme="minorBidi"/>
                        <w:b/>
                        <w:bCs/>
                        <w:color w:val="000000" w:themeColor="text1"/>
                        <w:kern w:val="24"/>
                        <w:sz w:val="22"/>
                        <w:szCs w:val="22"/>
                        <w:rtl/>
                      </w:rPr>
                      <w:t>ממשק יערני</w:t>
                    </w:r>
                  </w:p>
                  <w:p w:rsidR="00CA34C7" w:rsidRDefault="00CA34C7" w:rsidP="00CA34C7">
                    <w:pPr>
                      <w:pStyle w:val="NormalWeb"/>
                      <w:bidi/>
                      <w:spacing w:before="0" w:beforeAutospacing="0" w:after="0" w:afterAutospacing="0"/>
                      <w:jc w:val="center"/>
                      <w:rPr>
                        <w:rtl/>
                      </w:rPr>
                    </w:pPr>
                    <w:r w:rsidRPr="00CA34C7">
                      <w:rPr>
                        <w:rFonts w:asciiTheme="minorHAnsi" w:hAnsi="Calibri" w:cstheme="minorBidi"/>
                        <w:color w:val="000000" w:themeColor="text1"/>
                        <w:kern w:val="24"/>
                        <w:sz w:val="22"/>
                        <w:szCs w:val="22"/>
                        <w:rtl/>
                      </w:rPr>
                      <w:t>(7.2)</w:t>
                    </w:r>
                  </w:p>
                </w:txbxContent>
              </v:textbox>
            </v:rect>
          </v:group>
        </w:pict>
      </w:r>
    </w:p>
    <w:p w:rsidR="00CA34C7" w:rsidRPr="00541442" w:rsidRDefault="00CA34C7" w:rsidP="002218B7">
      <w:pPr>
        <w:spacing w:after="120"/>
        <w:jc w:val="both"/>
        <w:rPr>
          <w:rFonts w:asciiTheme="minorBidi" w:hAnsiTheme="minorBidi"/>
          <w:sz w:val="21"/>
          <w:szCs w:val="21"/>
          <w:rtl/>
        </w:rPr>
      </w:pPr>
    </w:p>
    <w:p w:rsidR="000557FE" w:rsidRPr="00541442" w:rsidRDefault="000557FE" w:rsidP="002218B7">
      <w:pPr>
        <w:spacing w:after="120"/>
        <w:jc w:val="both"/>
        <w:rPr>
          <w:rFonts w:asciiTheme="minorBidi" w:hAnsiTheme="minorBidi"/>
          <w:sz w:val="21"/>
          <w:szCs w:val="21"/>
          <w:rtl/>
        </w:rPr>
      </w:pPr>
    </w:p>
    <w:p w:rsidR="000557FE" w:rsidRPr="00541442" w:rsidRDefault="000557FE" w:rsidP="002218B7">
      <w:pPr>
        <w:spacing w:after="120"/>
        <w:jc w:val="both"/>
        <w:rPr>
          <w:rFonts w:asciiTheme="minorBidi" w:hAnsiTheme="minorBidi"/>
          <w:sz w:val="21"/>
          <w:szCs w:val="21"/>
          <w:rtl/>
        </w:rPr>
      </w:pPr>
    </w:p>
    <w:p w:rsidR="000557FE" w:rsidRPr="00541442" w:rsidRDefault="000557FE" w:rsidP="002218B7">
      <w:pPr>
        <w:spacing w:after="120"/>
        <w:jc w:val="both"/>
        <w:rPr>
          <w:rFonts w:asciiTheme="minorBidi" w:hAnsiTheme="minorBidi"/>
          <w:sz w:val="21"/>
          <w:szCs w:val="21"/>
          <w:rtl/>
        </w:rPr>
      </w:pPr>
    </w:p>
    <w:p w:rsidR="000557FE" w:rsidRPr="00541442" w:rsidRDefault="000557FE" w:rsidP="002218B7">
      <w:pPr>
        <w:spacing w:after="120"/>
        <w:jc w:val="both"/>
        <w:rPr>
          <w:rFonts w:asciiTheme="minorBidi" w:hAnsiTheme="minorBidi"/>
          <w:sz w:val="21"/>
          <w:szCs w:val="21"/>
          <w:rtl/>
        </w:rPr>
      </w:pPr>
    </w:p>
    <w:p w:rsidR="000557FE" w:rsidRPr="00541442" w:rsidRDefault="000557FE" w:rsidP="002218B7">
      <w:pPr>
        <w:spacing w:after="120"/>
        <w:jc w:val="both"/>
        <w:rPr>
          <w:rFonts w:asciiTheme="minorBidi" w:hAnsiTheme="minorBidi"/>
          <w:sz w:val="21"/>
          <w:szCs w:val="21"/>
          <w:rtl/>
        </w:rPr>
      </w:pPr>
    </w:p>
    <w:p w:rsidR="000557FE" w:rsidRPr="00541442" w:rsidRDefault="000557FE" w:rsidP="002218B7">
      <w:pPr>
        <w:spacing w:after="120"/>
        <w:jc w:val="both"/>
        <w:rPr>
          <w:rFonts w:asciiTheme="minorBidi" w:hAnsiTheme="minorBidi"/>
          <w:sz w:val="21"/>
          <w:szCs w:val="21"/>
          <w:rtl/>
        </w:rPr>
      </w:pPr>
    </w:p>
    <w:p w:rsidR="000557FE" w:rsidRPr="00541442" w:rsidRDefault="000557FE" w:rsidP="002218B7">
      <w:pPr>
        <w:spacing w:after="120"/>
        <w:jc w:val="both"/>
        <w:rPr>
          <w:rFonts w:asciiTheme="minorBidi" w:hAnsiTheme="minorBidi"/>
          <w:sz w:val="21"/>
          <w:szCs w:val="21"/>
          <w:rtl/>
        </w:rPr>
      </w:pPr>
    </w:p>
    <w:p w:rsidR="000557FE" w:rsidRPr="00541442" w:rsidRDefault="000557FE" w:rsidP="002218B7">
      <w:pPr>
        <w:spacing w:after="120"/>
        <w:jc w:val="both"/>
        <w:rPr>
          <w:rFonts w:asciiTheme="minorBidi" w:hAnsiTheme="minorBidi"/>
          <w:sz w:val="21"/>
          <w:szCs w:val="21"/>
          <w:rtl/>
        </w:rPr>
      </w:pPr>
    </w:p>
    <w:p w:rsidR="000557FE" w:rsidRPr="00541442" w:rsidRDefault="000557FE" w:rsidP="002218B7">
      <w:pPr>
        <w:spacing w:after="120"/>
        <w:jc w:val="both"/>
        <w:rPr>
          <w:rFonts w:asciiTheme="minorBidi" w:hAnsiTheme="minorBidi"/>
          <w:sz w:val="21"/>
          <w:szCs w:val="21"/>
          <w:rtl/>
        </w:rPr>
      </w:pPr>
    </w:p>
    <w:p w:rsidR="000557FE" w:rsidRPr="00541442" w:rsidRDefault="000557FE" w:rsidP="002218B7">
      <w:pPr>
        <w:spacing w:after="120"/>
        <w:jc w:val="both"/>
        <w:rPr>
          <w:rFonts w:asciiTheme="minorBidi" w:hAnsiTheme="minorBidi"/>
          <w:sz w:val="21"/>
          <w:szCs w:val="21"/>
          <w:rtl/>
        </w:rPr>
      </w:pPr>
    </w:p>
    <w:p w:rsidR="000557FE" w:rsidRPr="00541442" w:rsidRDefault="000557FE" w:rsidP="002218B7">
      <w:pPr>
        <w:spacing w:after="120"/>
        <w:jc w:val="both"/>
        <w:rPr>
          <w:rFonts w:asciiTheme="minorBidi" w:hAnsiTheme="minorBidi"/>
          <w:sz w:val="21"/>
          <w:szCs w:val="21"/>
          <w:rtl/>
        </w:rPr>
      </w:pPr>
    </w:p>
    <w:p w:rsidR="000557FE" w:rsidRPr="00541442" w:rsidRDefault="000557FE" w:rsidP="002218B7">
      <w:pPr>
        <w:spacing w:after="120"/>
        <w:jc w:val="both"/>
        <w:rPr>
          <w:rFonts w:asciiTheme="minorBidi" w:hAnsiTheme="minorBidi"/>
          <w:sz w:val="21"/>
          <w:szCs w:val="21"/>
          <w:rtl/>
        </w:rPr>
      </w:pPr>
    </w:p>
    <w:p w:rsidR="000557FE" w:rsidRPr="00541442" w:rsidRDefault="000557FE" w:rsidP="002218B7">
      <w:pPr>
        <w:spacing w:after="120"/>
        <w:jc w:val="both"/>
        <w:rPr>
          <w:rFonts w:asciiTheme="minorBidi" w:hAnsiTheme="minorBidi"/>
          <w:sz w:val="21"/>
          <w:szCs w:val="21"/>
          <w:rtl/>
        </w:rPr>
      </w:pPr>
    </w:p>
    <w:p w:rsidR="000557FE" w:rsidRPr="00541442" w:rsidRDefault="000557FE" w:rsidP="002218B7">
      <w:pPr>
        <w:spacing w:after="120"/>
        <w:jc w:val="both"/>
        <w:rPr>
          <w:rFonts w:asciiTheme="minorBidi" w:hAnsiTheme="minorBidi"/>
          <w:sz w:val="21"/>
          <w:szCs w:val="21"/>
          <w:rtl/>
        </w:rPr>
      </w:pPr>
    </w:p>
    <w:p w:rsidR="000557FE" w:rsidRPr="00541442" w:rsidRDefault="000557FE" w:rsidP="002218B7">
      <w:pPr>
        <w:spacing w:after="120"/>
        <w:jc w:val="both"/>
        <w:rPr>
          <w:rFonts w:asciiTheme="minorBidi" w:hAnsiTheme="minorBidi"/>
          <w:sz w:val="21"/>
          <w:szCs w:val="21"/>
          <w:rtl/>
        </w:rPr>
      </w:pPr>
    </w:p>
    <w:p w:rsidR="000557FE" w:rsidRPr="00541442" w:rsidRDefault="000557FE" w:rsidP="002218B7">
      <w:pPr>
        <w:spacing w:after="120"/>
        <w:jc w:val="both"/>
        <w:rPr>
          <w:rFonts w:asciiTheme="minorBidi" w:hAnsiTheme="minorBidi"/>
          <w:sz w:val="21"/>
          <w:szCs w:val="21"/>
          <w:rtl/>
        </w:rPr>
      </w:pPr>
    </w:p>
    <w:p w:rsidR="000557FE" w:rsidRPr="00541442" w:rsidRDefault="000557FE" w:rsidP="002218B7">
      <w:pPr>
        <w:spacing w:after="120"/>
        <w:jc w:val="both"/>
        <w:rPr>
          <w:rFonts w:asciiTheme="minorBidi" w:hAnsiTheme="minorBidi"/>
          <w:sz w:val="21"/>
          <w:szCs w:val="21"/>
          <w:rtl/>
        </w:rPr>
      </w:pPr>
    </w:p>
    <w:p w:rsidR="000557FE" w:rsidRPr="00541442" w:rsidRDefault="000557FE" w:rsidP="002218B7">
      <w:pPr>
        <w:spacing w:after="120"/>
        <w:jc w:val="both"/>
        <w:rPr>
          <w:rFonts w:asciiTheme="minorBidi" w:hAnsiTheme="minorBidi"/>
          <w:sz w:val="21"/>
          <w:szCs w:val="21"/>
          <w:rtl/>
        </w:rPr>
      </w:pPr>
    </w:p>
    <w:p w:rsidR="000557FE" w:rsidRPr="00541442" w:rsidRDefault="000557FE" w:rsidP="002218B7">
      <w:pPr>
        <w:spacing w:after="120"/>
        <w:jc w:val="both"/>
        <w:rPr>
          <w:rFonts w:asciiTheme="minorBidi" w:hAnsiTheme="minorBidi"/>
          <w:sz w:val="21"/>
          <w:szCs w:val="21"/>
          <w:rtl/>
        </w:rPr>
      </w:pPr>
    </w:p>
    <w:p w:rsidR="000557FE" w:rsidRPr="00541442" w:rsidRDefault="000557FE" w:rsidP="002218B7">
      <w:pPr>
        <w:spacing w:after="120"/>
        <w:jc w:val="both"/>
        <w:rPr>
          <w:rFonts w:asciiTheme="minorBidi" w:hAnsiTheme="minorBidi"/>
          <w:sz w:val="21"/>
          <w:szCs w:val="21"/>
          <w:rtl/>
        </w:rPr>
      </w:pPr>
    </w:p>
    <w:p w:rsidR="000557FE" w:rsidRPr="00541442" w:rsidRDefault="000557FE" w:rsidP="002218B7">
      <w:pPr>
        <w:spacing w:after="120"/>
        <w:jc w:val="both"/>
        <w:rPr>
          <w:rFonts w:asciiTheme="minorBidi" w:hAnsiTheme="minorBidi"/>
          <w:sz w:val="21"/>
          <w:szCs w:val="21"/>
          <w:rtl/>
        </w:rPr>
      </w:pPr>
    </w:p>
    <w:p w:rsidR="000557FE" w:rsidRPr="00541442" w:rsidRDefault="000557FE" w:rsidP="002218B7">
      <w:pPr>
        <w:spacing w:after="120"/>
        <w:jc w:val="both"/>
        <w:rPr>
          <w:rFonts w:asciiTheme="minorBidi" w:hAnsiTheme="minorBidi"/>
          <w:sz w:val="21"/>
          <w:szCs w:val="21"/>
          <w:rtl/>
        </w:rPr>
      </w:pPr>
    </w:p>
    <w:p w:rsidR="000557FE" w:rsidRPr="00541442" w:rsidRDefault="000557FE" w:rsidP="002218B7">
      <w:pPr>
        <w:spacing w:after="120"/>
        <w:jc w:val="both"/>
        <w:rPr>
          <w:rFonts w:asciiTheme="minorBidi" w:hAnsiTheme="minorBidi"/>
          <w:sz w:val="21"/>
          <w:szCs w:val="21"/>
          <w:rtl/>
        </w:rPr>
      </w:pPr>
    </w:p>
    <w:p w:rsidR="000557FE" w:rsidRPr="00541442" w:rsidRDefault="000557FE" w:rsidP="002218B7">
      <w:pPr>
        <w:spacing w:after="120"/>
        <w:jc w:val="both"/>
        <w:rPr>
          <w:rFonts w:asciiTheme="minorBidi" w:hAnsiTheme="minorBidi"/>
          <w:sz w:val="21"/>
          <w:szCs w:val="21"/>
          <w:rtl/>
        </w:rPr>
      </w:pPr>
    </w:p>
    <w:p w:rsidR="000557FE" w:rsidRPr="00541442" w:rsidRDefault="000557FE" w:rsidP="002218B7">
      <w:pPr>
        <w:spacing w:after="120"/>
        <w:jc w:val="both"/>
        <w:rPr>
          <w:rFonts w:asciiTheme="minorBidi" w:hAnsiTheme="minorBidi"/>
          <w:sz w:val="21"/>
          <w:szCs w:val="21"/>
          <w:rtl/>
        </w:rPr>
      </w:pPr>
    </w:p>
    <w:p w:rsidR="000557FE" w:rsidRDefault="000557FE" w:rsidP="002218B7">
      <w:pPr>
        <w:spacing w:after="120"/>
        <w:jc w:val="both"/>
        <w:rPr>
          <w:rFonts w:asciiTheme="minorBidi" w:hAnsiTheme="minorBidi"/>
          <w:sz w:val="21"/>
          <w:szCs w:val="21"/>
          <w:rtl/>
        </w:rPr>
      </w:pPr>
    </w:p>
    <w:p w:rsidR="000557FE" w:rsidRPr="002218B7" w:rsidRDefault="000557FE" w:rsidP="00CA34C7">
      <w:pPr>
        <w:autoSpaceDE w:val="0"/>
        <w:autoSpaceDN w:val="0"/>
        <w:adjustRightInd w:val="0"/>
        <w:spacing w:after="120"/>
        <w:ind w:right="-284"/>
        <w:jc w:val="center"/>
        <w:rPr>
          <w:rFonts w:ascii="Arial" w:eastAsia="HGMinchoB" w:hAnsi="Arial" w:cs="Arial"/>
          <w:b/>
          <w:bCs/>
          <w:sz w:val="18"/>
          <w:szCs w:val="18"/>
          <w:lang w:eastAsia="en-US"/>
        </w:rPr>
      </w:pPr>
      <w:r w:rsidRPr="002218B7">
        <w:rPr>
          <w:rFonts w:ascii="Arial" w:eastAsia="HGMinchoB" w:hAnsi="Arial" w:cs="Arial" w:hint="cs"/>
          <w:b/>
          <w:bCs/>
          <w:sz w:val="18"/>
          <w:szCs w:val="18"/>
          <w:rtl/>
          <w:lang w:eastAsia="en-US"/>
        </w:rPr>
        <w:t xml:space="preserve">תרשים </w:t>
      </w:r>
      <w:r w:rsidR="00B14BB2">
        <w:rPr>
          <w:rFonts w:ascii="Arial" w:eastAsia="HGMinchoB" w:hAnsi="Arial" w:cs="Arial" w:hint="cs"/>
          <w:b/>
          <w:bCs/>
          <w:sz w:val="18"/>
          <w:szCs w:val="18"/>
          <w:rtl/>
          <w:lang w:eastAsia="en-US"/>
        </w:rPr>
        <w:t>16</w:t>
      </w:r>
      <w:r w:rsidRPr="002218B7">
        <w:rPr>
          <w:rFonts w:ascii="Arial" w:eastAsia="HGMinchoB" w:hAnsi="Arial" w:cs="Arial" w:hint="cs"/>
          <w:b/>
          <w:bCs/>
          <w:sz w:val="18"/>
          <w:szCs w:val="18"/>
          <w:rtl/>
          <w:lang w:eastAsia="en-US"/>
        </w:rPr>
        <w:t xml:space="preserve"> - מבנה פרק שטחים מוגנים</w:t>
      </w:r>
    </w:p>
    <w:p w:rsidR="000557FE" w:rsidRDefault="000557FE" w:rsidP="002218B7">
      <w:pPr>
        <w:spacing w:after="120"/>
        <w:jc w:val="both"/>
        <w:rPr>
          <w:rFonts w:asciiTheme="minorBidi" w:hAnsiTheme="minorBidi"/>
          <w:sz w:val="21"/>
          <w:szCs w:val="21"/>
          <w:rtl/>
        </w:rPr>
        <w:sectPr w:rsidR="000557FE" w:rsidSect="009E5CC9">
          <w:headerReference w:type="default" r:id="rId50"/>
          <w:footerReference w:type="default" r:id="rId51"/>
          <w:pgSz w:w="11906" w:h="16838"/>
          <w:pgMar w:top="1440" w:right="1800" w:bottom="1440" w:left="1800" w:header="708" w:footer="417" w:gutter="0"/>
          <w:cols w:space="708"/>
          <w:bidi/>
          <w:rtlGutter/>
          <w:docGrid w:linePitch="360"/>
        </w:sectPr>
      </w:pPr>
    </w:p>
    <w:p w:rsidR="002C6541" w:rsidRPr="002218B7" w:rsidRDefault="002C6541" w:rsidP="002218B7">
      <w:pPr>
        <w:pStyle w:val="ListParagraph"/>
        <w:numPr>
          <w:ilvl w:val="0"/>
          <w:numId w:val="96"/>
        </w:numPr>
        <w:spacing w:after="120" w:line="276" w:lineRule="auto"/>
        <w:jc w:val="both"/>
        <w:rPr>
          <w:rFonts w:asciiTheme="minorBidi" w:hAnsiTheme="minorBidi" w:cstheme="minorBidi"/>
          <w:sz w:val="21"/>
          <w:szCs w:val="21"/>
        </w:rPr>
      </w:pPr>
      <w:r w:rsidRPr="002218B7">
        <w:rPr>
          <w:rFonts w:asciiTheme="minorBidi" w:hAnsiTheme="minorBidi" w:cstheme="minorBidi"/>
          <w:sz w:val="21"/>
          <w:szCs w:val="21"/>
          <w:rtl/>
        </w:rPr>
        <w:lastRenderedPageBreak/>
        <w:t>מטרות. משותפות לכל סוגי השטחים המוגנים.</w:t>
      </w:r>
    </w:p>
    <w:p w:rsidR="002C6541" w:rsidRPr="002218B7" w:rsidRDefault="002C6541" w:rsidP="002218B7">
      <w:pPr>
        <w:pStyle w:val="ListParagraph"/>
        <w:numPr>
          <w:ilvl w:val="0"/>
          <w:numId w:val="96"/>
        </w:numPr>
        <w:spacing w:after="120" w:line="276" w:lineRule="auto"/>
        <w:jc w:val="both"/>
        <w:rPr>
          <w:rFonts w:asciiTheme="minorBidi" w:hAnsiTheme="minorBidi" w:cstheme="minorBidi"/>
          <w:sz w:val="21"/>
          <w:szCs w:val="21"/>
        </w:rPr>
      </w:pPr>
      <w:r w:rsidRPr="002218B7">
        <w:rPr>
          <w:rFonts w:asciiTheme="minorBidi" w:hAnsiTheme="minorBidi" w:cstheme="minorBidi"/>
          <w:sz w:val="21"/>
          <w:szCs w:val="21"/>
          <w:rtl/>
        </w:rPr>
        <w:t>הגדרות. משותפות לכל שטחי השטחים המוגנים.</w:t>
      </w:r>
    </w:p>
    <w:p w:rsidR="002C6541" w:rsidRPr="002218B7" w:rsidRDefault="002C6541" w:rsidP="002218B7">
      <w:pPr>
        <w:pStyle w:val="ListParagraph"/>
        <w:numPr>
          <w:ilvl w:val="0"/>
          <w:numId w:val="96"/>
        </w:numPr>
        <w:spacing w:after="120" w:line="276" w:lineRule="auto"/>
        <w:jc w:val="both"/>
        <w:rPr>
          <w:rFonts w:asciiTheme="minorBidi" w:hAnsiTheme="minorBidi" w:cstheme="minorBidi"/>
          <w:sz w:val="21"/>
          <w:szCs w:val="21"/>
        </w:rPr>
      </w:pPr>
      <w:r w:rsidRPr="002218B7">
        <w:rPr>
          <w:rFonts w:asciiTheme="minorBidi" w:hAnsiTheme="minorBidi" w:cstheme="minorBidi"/>
          <w:sz w:val="21"/>
          <w:szCs w:val="21"/>
          <w:rtl/>
        </w:rPr>
        <w:t>עקרונות ראשיים, שהם ייחודיים לכל סוג שטח. בראשם הסבר קצר על אופי השטח: שמורת טבע, גן לאומי או יער לסוגיו, וכללים ועקרונות החלים עליו. (הערה, סעיף זה ראוי שייקרא כמקשה אחת עם סעיף 5, המייחד הוראות ייחודיות של סוג שטח).</w:t>
      </w:r>
    </w:p>
    <w:p w:rsidR="002C6541" w:rsidRPr="002218B7" w:rsidRDefault="002C6541" w:rsidP="002218B7">
      <w:pPr>
        <w:pStyle w:val="ListParagraph"/>
        <w:numPr>
          <w:ilvl w:val="0"/>
          <w:numId w:val="96"/>
        </w:numPr>
        <w:spacing w:after="120" w:line="276" w:lineRule="auto"/>
        <w:jc w:val="both"/>
        <w:rPr>
          <w:rFonts w:asciiTheme="minorBidi" w:hAnsiTheme="minorBidi" w:cstheme="minorBidi"/>
          <w:sz w:val="21"/>
          <w:szCs w:val="21"/>
        </w:rPr>
      </w:pPr>
      <w:r w:rsidRPr="002218B7">
        <w:rPr>
          <w:rFonts w:asciiTheme="minorBidi" w:hAnsiTheme="minorBidi" w:cstheme="minorBidi"/>
          <w:sz w:val="21"/>
          <w:szCs w:val="21"/>
          <w:rtl/>
        </w:rPr>
        <w:t>תכנית בשטחים המוגנים. מרבית הסעיפים משותפים לכלל השטחים המוגנים, אך נמצאת גם התייחסות ייחודית לסוגים שונים של שטחים מוגנים.</w:t>
      </w:r>
    </w:p>
    <w:p w:rsidR="000557FE" w:rsidRDefault="000557FE" w:rsidP="002218B7">
      <w:pPr>
        <w:spacing w:after="120"/>
        <w:jc w:val="both"/>
        <w:rPr>
          <w:rFonts w:asciiTheme="minorBidi" w:hAnsiTheme="minorBidi"/>
          <w:b/>
          <w:bCs/>
          <w:color w:val="C00000"/>
          <w:sz w:val="21"/>
          <w:szCs w:val="21"/>
          <w:rtl/>
        </w:rPr>
      </w:pPr>
    </w:p>
    <w:p w:rsidR="002C6541" w:rsidRDefault="002C6541" w:rsidP="002218B7">
      <w:pPr>
        <w:spacing w:after="120"/>
        <w:jc w:val="both"/>
        <w:rPr>
          <w:rFonts w:asciiTheme="minorBidi" w:hAnsiTheme="minorBidi"/>
          <w:sz w:val="21"/>
          <w:szCs w:val="21"/>
          <w:rtl/>
        </w:rPr>
      </w:pPr>
      <w:r w:rsidRPr="002218B7">
        <w:rPr>
          <w:rFonts w:asciiTheme="minorBidi" w:hAnsiTheme="minorBidi" w:hint="cs"/>
          <w:b/>
          <w:bCs/>
          <w:color w:val="C00000"/>
          <w:sz w:val="21"/>
          <w:szCs w:val="21"/>
          <w:rtl/>
        </w:rPr>
        <w:t>סעיף 4 בנוי בצורה הבאה:</w:t>
      </w:r>
      <w:r w:rsidRPr="002218B7">
        <w:rPr>
          <w:rFonts w:asciiTheme="minorBidi" w:hAnsiTheme="minorBidi" w:hint="cs"/>
          <w:sz w:val="21"/>
          <w:szCs w:val="21"/>
          <w:rtl/>
        </w:rPr>
        <w:t xml:space="preserve"> סעיפי משנה 4.1, 4.2 עוסקים בשיקול דעת מסמך נלווה והוראות בינוי, באופן כללי משותף לכל סוגי השטחים המוגנים.</w:t>
      </w:r>
    </w:p>
    <w:p w:rsidR="002C6541" w:rsidRPr="002218B7" w:rsidRDefault="002C6541" w:rsidP="002218B7">
      <w:pPr>
        <w:spacing w:after="120"/>
        <w:jc w:val="both"/>
        <w:rPr>
          <w:rFonts w:asciiTheme="minorBidi" w:hAnsiTheme="minorBidi"/>
          <w:b/>
          <w:bCs/>
          <w:sz w:val="21"/>
          <w:szCs w:val="21"/>
          <w:rtl/>
        </w:rPr>
      </w:pPr>
      <w:r w:rsidRPr="002218B7">
        <w:rPr>
          <w:rFonts w:asciiTheme="minorBidi" w:hAnsiTheme="minorBidi" w:hint="cs"/>
          <w:b/>
          <w:bCs/>
          <w:sz w:val="21"/>
          <w:szCs w:val="21"/>
          <w:rtl/>
        </w:rPr>
        <w:t>סעיף 4.2 מתייחס לחמישה סוגי פעילות ספציפיים בשטחים המוגנים, ואלו הם:</w:t>
      </w:r>
    </w:p>
    <w:p w:rsidR="002C6541" w:rsidRPr="002218B7" w:rsidRDefault="002C6541" w:rsidP="002218B7">
      <w:pPr>
        <w:pStyle w:val="ListParagraph"/>
        <w:numPr>
          <w:ilvl w:val="0"/>
          <w:numId w:val="89"/>
        </w:numPr>
        <w:spacing w:after="120"/>
        <w:ind w:left="357" w:hanging="357"/>
        <w:contextualSpacing w:val="0"/>
        <w:jc w:val="both"/>
        <w:rPr>
          <w:rFonts w:asciiTheme="minorBidi" w:hAnsiTheme="minorBidi" w:cstheme="minorBidi"/>
          <w:b/>
          <w:bCs/>
          <w:sz w:val="21"/>
          <w:szCs w:val="21"/>
          <w:rtl/>
        </w:rPr>
      </w:pPr>
      <w:r w:rsidRPr="002218B7">
        <w:rPr>
          <w:rFonts w:asciiTheme="minorBidi" w:hAnsiTheme="minorBidi" w:cstheme="minorBidi"/>
          <w:b/>
          <w:bCs/>
          <w:sz w:val="21"/>
          <w:szCs w:val="21"/>
          <w:rtl/>
        </w:rPr>
        <w:t>סעיף 4.2.1, פעולות ושימושים בשטח הבנוי, שתכליתם אחת משתי אלה:</w:t>
      </w:r>
    </w:p>
    <w:p w:rsidR="002C6541" w:rsidRPr="002218B7" w:rsidRDefault="002C6541" w:rsidP="002218B7">
      <w:pPr>
        <w:pStyle w:val="ListParagraph"/>
        <w:numPr>
          <w:ilvl w:val="0"/>
          <w:numId w:val="99"/>
        </w:numPr>
        <w:spacing w:after="120" w:line="276" w:lineRule="auto"/>
        <w:ind w:left="714" w:hanging="357"/>
        <w:jc w:val="both"/>
        <w:rPr>
          <w:rFonts w:asciiTheme="minorBidi" w:hAnsiTheme="minorBidi" w:cstheme="minorBidi"/>
          <w:sz w:val="21"/>
          <w:szCs w:val="21"/>
        </w:rPr>
      </w:pPr>
      <w:r w:rsidRPr="002218B7">
        <w:rPr>
          <w:rFonts w:asciiTheme="minorBidi" w:hAnsiTheme="minorBidi" w:cstheme="minorBidi"/>
          <w:sz w:val="21"/>
          <w:szCs w:val="21"/>
          <w:rtl/>
        </w:rPr>
        <w:t>שמירת טבע</w:t>
      </w:r>
    </w:p>
    <w:p w:rsidR="002C6541" w:rsidRPr="002218B7" w:rsidRDefault="002C6541" w:rsidP="002218B7">
      <w:pPr>
        <w:pStyle w:val="ListParagraph"/>
        <w:numPr>
          <w:ilvl w:val="0"/>
          <w:numId w:val="99"/>
        </w:numPr>
        <w:spacing w:after="120" w:line="276" w:lineRule="auto"/>
        <w:contextualSpacing w:val="0"/>
        <w:jc w:val="both"/>
        <w:rPr>
          <w:rFonts w:asciiTheme="minorBidi" w:hAnsiTheme="minorBidi" w:cstheme="minorBidi"/>
          <w:sz w:val="21"/>
          <w:szCs w:val="21"/>
        </w:rPr>
      </w:pPr>
      <w:r w:rsidRPr="002218B7">
        <w:rPr>
          <w:rFonts w:asciiTheme="minorBidi" w:hAnsiTheme="minorBidi" w:cstheme="minorBidi"/>
          <w:sz w:val="21"/>
          <w:szCs w:val="21"/>
          <w:rtl/>
        </w:rPr>
        <w:t>חשיפת השטח והנגשתו לציבור</w:t>
      </w:r>
    </w:p>
    <w:p w:rsidR="002C6541" w:rsidRPr="002218B7" w:rsidRDefault="002C6541" w:rsidP="002218B7">
      <w:pPr>
        <w:pStyle w:val="ListParagraph"/>
        <w:numPr>
          <w:ilvl w:val="0"/>
          <w:numId w:val="89"/>
        </w:numPr>
        <w:spacing w:after="120"/>
        <w:ind w:left="357" w:hanging="357"/>
        <w:contextualSpacing w:val="0"/>
        <w:jc w:val="both"/>
        <w:rPr>
          <w:rFonts w:asciiTheme="minorBidi" w:hAnsiTheme="minorBidi" w:cstheme="minorBidi"/>
          <w:b/>
          <w:bCs/>
          <w:sz w:val="21"/>
          <w:szCs w:val="21"/>
          <w:rtl/>
        </w:rPr>
      </w:pPr>
      <w:r w:rsidRPr="002218B7">
        <w:rPr>
          <w:rFonts w:asciiTheme="minorBidi" w:hAnsiTheme="minorBidi" w:cstheme="minorBidi" w:hint="cs"/>
          <w:b/>
          <w:bCs/>
          <w:sz w:val="21"/>
          <w:szCs w:val="21"/>
          <w:rtl/>
        </w:rPr>
        <w:t>סעיף 4.2.2, פעולות ושימושים לקליטת קהל</w:t>
      </w:r>
    </w:p>
    <w:p w:rsidR="002C6541" w:rsidRPr="002218B7" w:rsidRDefault="002C6541" w:rsidP="002218B7">
      <w:pPr>
        <w:spacing w:after="120"/>
        <w:ind w:firstLine="357"/>
        <w:jc w:val="both"/>
        <w:rPr>
          <w:rFonts w:asciiTheme="minorBidi" w:hAnsiTheme="minorBidi"/>
          <w:sz w:val="21"/>
          <w:szCs w:val="21"/>
          <w:rtl/>
        </w:rPr>
      </w:pPr>
      <w:r w:rsidRPr="002218B7">
        <w:rPr>
          <w:rFonts w:asciiTheme="minorBidi" w:hAnsiTheme="minorBidi" w:hint="cs"/>
          <w:sz w:val="21"/>
          <w:szCs w:val="21"/>
          <w:rtl/>
        </w:rPr>
        <w:t>הקמת מבואה או חניון לילה, שתכליתם קליטה או ויסות קהל מבקרים רב.</w:t>
      </w:r>
    </w:p>
    <w:p w:rsidR="002C6541" w:rsidRPr="002218B7" w:rsidRDefault="002C6541" w:rsidP="002218B7">
      <w:pPr>
        <w:pStyle w:val="ListParagraph"/>
        <w:numPr>
          <w:ilvl w:val="0"/>
          <w:numId w:val="89"/>
        </w:numPr>
        <w:spacing w:after="120"/>
        <w:ind w:left="357" w:hanging="357"/>
        <w:contextualSpacing w:val="0"/>
        <w:jc w:val="both"/>
        <w:rPr>
          <w:rFonts w:asciiTheme="minorBidi" w:hAnsiTheme="minorBidi" w:cstheme="minorBidi"/>
          <w:b/>
          <w:bCs/>
          <w:sz w:val="21"/>
          <w:szCs w:val="21"/>
          <w:rtl/>
        </w:rPr>
      </w:pPr>
      <w:r w:rsidRPr="002218B7">
        <w:rPr>
          <w:rFonts w:asciiTheme="minorBidi" w:hAnsiTheme="minorBidi" w:cstheme="minorBidi" w:hint="cs"/>
          <w:b/>
          <w:bCs/>
          <w:sz w:val="21"/>
          <w:szCs w:val="21"/>
          <w:rtl/>
        </w:rPr>
        <w:t>סעיף 4.2.3, חקלאות ומרעה, המתאפשרים בצורות ובתנאים שונים בשטח המוגן</w:t>
      </w:r>
    </w:p>
    <w:p w:rsidR="002C6541" w:rsidRPr="002218B7" w:rsidRDefault="002C6541" w:rsidP="002218B7">
      <w:pPr>
        <w:spacing w:after="120"/>
        <w:ind w:left="357"/>
        <w:jc w:val="both"/>
        <w:rPr>
          <w:rFonts w:asciiTheme="minorBidi" w:hAnsiTheme="minorBidi"/>
          <w:sz w:val="21"/>
          <w:szCs w:val="21"/>
          <w:rtl/>
        </w:rPr>
      </w:pPr>
      <w:r w:rsidRPr="002218B7">
        <w:rPr>
          <w:rFonts w:asciiTheme="minorBidi" w:hAnsiTheme="minorBidi" w:hint="cs"/>
          <w:sz w:val="21"/>
          <w:szCs w:val="21"/>
          <w:rtl/>
        </w:rPr>
        <w:t xml:space="preserve">פעולות </w:t>
      </w:r>
      <w:r w:rsidRPr="002218B7">
        <w:rPr>
          <w:rFonts w:asciiTheme="minorBidi" w:hAnsiTheme="minorBidi" w:hint="cs"/>
          <w:b/>
          <w:bCs/>
          <w:sz w:val="21"/>
          <w:szCs w:val="21"/>
          <w:rtl/>
        </w:rPr>
        <w:t>חקלאות ומרעה</w:t>
      </w:r>
      <w:r w:rsidRPr="002218B7">
        <w:rPr>
          <w:rFonts w:asciiTheme="minorBidi" w:hAnsiTheme="minorBidi" w:hint="cs"/>
          <w:sz w:val="21"/>
          <w:szCs w:val="21"/>
          <w:rtl/>
        </w:rPr>
        <w:t xml:space="preserve"> חורגות מתפקיד השטח המוגן, שהוא שמירת טבע והנגשת ערכיו לציבור, אך הן בפירוש עשויות </w:t>
      </w:r>
      <w:r w:rsidRPr="002218B7">
        <w:rPr>
          <w:rFonts w:asciiTheme="minorBidi" w:hAnsiTheme="minorBidi" w:hint="cs"/>
          <w:b/>
          <w:bCs/>
          <w:sz w:val="21"/>
          <w:szCs w:val="21"/>
          <w:rtl/>
        </w:rPr>
        <w:t>להשתלב בו ואף לתמוך בו בתנאים מסויימים.</w:t>
      </w:r>
    </w:p>
    <w:p w:rsidR="002C6541" w:rsidRPr="002218B7" w:rsidRDefault="002C6541" w:rsidP="002218B7">
      <w:pPr>
        <w:pStyle w:val="ListParagraph"/>
        <w:numPr>
          <w:ilvl w:val="0"/>
          <w:numId w:val="89"/>
        </w:numPr>
        <w:spacing w:after="120"/>
        <w:ind w:left="357" w:hanging="357"/>
        <w:contextualSpacing w:val="0"/>
        <w:jc w:val="both"/>
        <w:rPr>
          <w:rFonts w:asciiTheme="minorBidi" w:hAnsiTheme="minorBidi" w:cstheme="minorBidi"/>
          <w:b/>
          <w:bCs/>
          <w:sz w:val="21"/>
          <w:szCs w:val="21"/>
          <w:rtl/>
        </w:rPr>
      </w:pPr>
      <w:r w:rsidRPr="002218B7">
        <w:rPr>
          <w:rFonts w:asciiTheme="minorBidi" w:hAnsiTheme="minorBidi" w:cstheme="minorBidi" w:hint="cs"/>
          <w:b/>
          <w:bCs/>
          <w:sz w:val="21"/>
          <w:szCs w:val="21"/>
          <w:rtl/>
        </w:rPr>
        <w:t>סעיף 4.2.4, תשתיות אשר ניתן להניח בשטח המוגן</w:t>
      </w:r>
    </w:p>
    <w:p w:rsidR="002C6541" w:rsidRPr="002218B7" w:rsidRDefault="002C6541" w:rsidP="002218B7">
      <w:pPr>
        <w:spacing w:after="120"/>
        <w:ind w:left="357"/>
        <w:jc w:val="both"/>
        <w:rPr>
          <w:rFonts w:asciiTheme="minorBidi" w:hAnsiTheme="minorBidi"/>
          <w:sz w:val="21"/>
          <w:szCs w:val="21"/>
          <w:rtl/>
        </w:rPr>
      </w:pPr>
      <w:r w:rsidRPr="002218B7">
        <w:rPr>
          <w:rFonts w:asciiTheme="minorBidi" w:hAnsiTheme="minorBidi" w:hint="cs"/>
          <w:sz w:val="21"/>
          <w:szCs w:val="21"/>
          <w:rtl/>
        </w:rPr>
        <w:t>תשתיות העשויות לפגוע באיכות השטח ובערכיו, אך כאשר לא נמצאה להן חלופה עדיפה, הן יונחו בשטח המוגן, לאחר צמצום רישומם ופגיעתן.</w:t>
      </w:r>
    </w:p>
    <w:p w:rsidR="002C6541" w:rsidRPr="002218B7" w:rsidRDefault="002C6541" w:rsidP="002218B7">
      <w:pPr>
        <w:pStyle w:val="ListParagraph"/>
        <w:numPr>
          <w:ilvl w:val="0"/>
          <w:numId w:val="89"/>
        </w:numPr>
        <w:spacing w:after="120"/>
        <w:ind w:left="357" w:hanging="357"/>
        <w:contextualSpacing w:val="0"/>
        <w:jc w:val="both"/>
        <w:rPr>
          <w:rFonts w:asciiTheme="minorBidi" w:hAnsiTheme="minorBidi" w:cstheme="minorBidi"/>
          <w:b/>
          <w:bCs/>
          <w:sz w:val="21"/>
          <w:szCs w:val="21"/>
          <w:rtl/>
        </w:rPr>
      </w:pPr>
      <w:r w:rsidRPr="002218B7">
        <w:rPr>
          <w:rFonts w:asciiTheme="minorBidi" w:hAnsiTheme="minorBidi" w:cstheme="minorBidi" w:hint="cs"/>
          <w:b/>
          <w:bCs/>
          <w:sz w:val="21"/>
          <w:szCs w:val="21"/>
          <w:rtl/>
        </w:rPr>
        <w:t>סעיף 4.2.5, התייחסות לאפיק הנחל ורצועת המגן שלו, העוברים בשטח מוגן</w:t>
      </w:r>
    </w:p>
    <w:p w:rsidR="002C6541" w:rsidRPr="002218B7" w:rsidRDefault="002C6541" w:rsidP="002218B7">
      <w:pPr>
        <w:spacing w:after="120"/>
        <w:ind w:firstLine="357"/>
        <w:jc w:val="both"/>
        <w:rPr>
          <w:rFonts w:asciiTheme="minorBidi" w:hAnsiTheme="minorBidi"/>
          <w:sz w:val="21"/>
          <w:szCs w:val="21"/>
          <w:rtl/>
        </w:rPr>
      </w:pPr>
      <w:r w:rsidRPr="002218B7">
        <w:rPr>
          <w:rFonts w:asciiTheme="minorBidi" w:hAnsiTheme="minorBidi" w:hint="cs"/>
          <w:sz w:val="21"/>
          <w:szCs w:val="21"/>
          <w:rtl/>
        </w:rPr>
        <w:t>כאן יש לקיים את הוראות פרק הנחלים.</w:t>
      </w:r>
    </w:p>
    <w:p w:rsidR="00C97BD7" w:rsidRDefault="00C97BD7" w:rsidP="002218B7">
      <w:pPr>
        <w:spacing w:after="120"/>
        <w:jc w:val="both"/>
        <w:rPr>
          <w:rFonts w:asciiTheme="minorBidi" w:hAnsiTheme="minorBidi"/>
          <w:b/>
          <w:bCs/>
          <w:color w:val="C00000"/>
          <w:sz w:val="21"/>
          <w:szCs w:val="21"/>
          <w:rtl/>
        </w:rPr>
      </w:pPr>
    </w:p>
    <w:p w:rsidR="002C6541" w:rsidRPr="002218B7" w:rsidRDefault="002C6541" w:rsidP="002218B7">
      <w:pPr>
        <w:spacing w:after="120"/>
        <w:jc w:val="both"/>
        <w:rPr>
          <w:rFonts w:asciiTheme="minorBidi" w:hAnsiTheme="minorBidi"/>
          <w:b/>
          <w:bCs/>
          <w:color w:val="C00000"/>
          <w:sz w:val="21"/>
          <w:szCs w:val="21"/>
          <w:rtl/>
        </w:rPr>
      </w:pPr>
      <w:r w:rsidRPr="002218B7">
        <w:rPr>
          <w:rFonts w:asciiTheme="minorBidi" w:hAnsiTheme="minorBidi" w:hint="cs"/>
          <w:b/>
          <w:bCs/>
          <w:color w:val="C00000"/>
          <w:sz w:val="21"/>
          <w:szCs w:val="21"/>
          <w:rtl/>
        </w:rPr>
        <w:t>סעיף 5, הוראות פרטניות ליעודי שטח מוגנים</w:t>
      </w:r>
    </w:p>
    <w:p w:rsidR="002C6541" w:rsidRPr="002218B7" w:rsidRDefault="002C6541" w:rsidP="002218B7">
      <w:pPr>
        <w:spacing w:after="120"/>
        <w:jc w:val="both"/>
        <w:rPr>
          <w:rFonts w:asciiTheme="minorBidi" w:hAnsiTheme="minorBidi"/>
          <w:sz w:val="21"/>
          <w:szCs w:val="21"/>
          <w:rtl/>
        </w:rPr>
      </w:pPr>
      <w:r w:rsidRPr="002218B7">
        <w:rPr>
          <w:rFonts w:asciiTheme="minorBidi" w:hAnsiTheme="minorBidi" w:hint="cs"/>
          <w:sz w:val="21"/>
          <w:szCs w:val="21"/>
          <w:rtl/>
        </w:rPr>
        <w:t>כאמור, יש לקרוא סעיף זה ביחד עם סעיף 3 לעיל. כאן מופיעות הוראות ייחודיות לכל שטח מוגן, שהן נוספות למעשה על כלל ההוראות המשותפות.</w:t>
      </w:r>
    </w:p>
    <w:p w:rsidR="002C6541" w:rsidRPr="002218B7" w:rsidRDefault="002C6541" w:rsidP="002218B7">
      <w:pPr>
        <w:spacing w:after="120"/>
        <w:jc w:val="both"/>
        <w:rPr>
          <w:rFonts w:asciiTheme="minorBidi" w:hAnsiTheme="minorBidi"/>
          <w:b/>
          <w:bCs/>
          <w:color w:val="C00000"/>
          <w:sz w:val="21"/>
          <w:szCs w:val="21"/>
          <w:rtl/>
        </w:rPr>
      </w:pPr>
      <w:r w:rsidRPr="002218B7">
        <w:rPr>
          <w:rFonts w:asciiTheme="minorBidi" w:hAnsiTheme="minorBidi" w:hint="cs"/>
          <w:b/>
          <w:bCs/>
          <w:color w:val="C00000"/>
          <w:sz w:val="21"/>
          <w:szCs w:val="21"/>
          <w:rtl/>
        </w:rPr>
        <w:t>סעיף 6, שינויי יעוד</w:t>
      </w:r>
    </w:p>
    <w:p w:rsidR="002C6541" w:rsidRPr="00D85C2B" w:rsidRDefault="002C6541" w:rsidP="00D85C2B">
      <w:pPr>
        <w:pStyle w:val="ListParagraph"/>
        <w:numPr>
          <w:ilvl w:val="0"/>
          <w:numId w:val="101"/>
        </w:numPr>
        <w:spacing w:after="120"/>
        <w:ind w:left="363" w:hanging="357"/>
        <w:jc w:val="both"/>
        <w:rPr>
          <w:rFonts w:asciiTheme="minorBidi" w:hAnsiTheme="minorBidi" w:cstheme="minorBidi"/>
          <w:sz w:val="21"/>
          <w:szCs w:val="21"/>
          <w:rtl/>
        </w:rPr>
      </w:pPr>
      <w:r w:rsidRPr="00D85C2B">
        <w:rPr>
          <w:rFonts w:asciiTheme="minorBidi" w:hAnsiTheme="minorBidi" w:cstheme="minorBidi"/>
          <w:sz w:val="21"/>
          <w:szCs w:val="21"/>
          <w:rtl/>
        </w:rPr>
        <w:t xml:space="preserve">סעיף 6.1, שינויי יעוד, למעשה סעיף </w:t>
      </w:r>
      <w:r w:rsidRPr="00D85C2B">
        <w:rPr>
          <w:rFonts w:asciiTheme="minorBidi" w:hAnsiTheme="minorBidi" w:cstheme="minorBidi"/>
          <w:b/>
          <w:bCs/>
          <w:sz w:val="21"/>
          <w:szCs w:val="21"/>
          <w:rtl/>
        </w:rPr>
        <w:t>גמישות</w:t>
      </w:r>
      <w:r w:rsidRPr="00D85C2B">
        <w:rPr>
          <w:rFonts w:asciiTheme="minorBidi" w:hAnsiTheme="minorBidi" w:cstheme="minorBidi"/>
          <w:sz w:val="21"/>
          <w:szCs w:val="21"/>
          <w:rtl/>
        </w:rPr>
        <w:t xml:space="preserve"> לגריעת שטחים משטח מוגן, והנהלים והאישורים הקשורים בכך.</w:t>
      </w:r>
    </w:p>
    <w:p w:rsidR="002C6541" w:rsidRPr="00D85C2B" w:rsidRDefault="002C6541" w:rsidP="00D85C2B">
      <w:pPr>
        <w:pStyle w:val="ListParagraph"/>
        <w:numPr>
          <w:ilvl w:val="0"/>
          <w:numId w:val="101"/>
        </w:numPr>
        <w:spacing w:after="120"/>
        <w:ind w:left="363" w:hanging="357"/>
        <w:contextualSpacing w:val="0"/>
        <w:jc w:val="both"/>
        <w:rPr>
          <w:rFonts w:asciiTheme="minorBidi" w:hAnsiTheme="minorBidi" w:cstheme="minorBidi"/>
          <w:sz w:val="21"/>
          <w:szCs w:val="21"/>
          <w:rtl/>
        </w:rPr>
      </w:pPr>
      <w:r w:rsidRPr="00D85C2B">
        <w:rPr>
          <w:rFonts w:asciiTheme="minorBidi" w:hAnsiTheme="minorBidi" w:cstheme="minorBidi"/>
          <w:sz w:val="21"/>
          <w:szCs w:val="21"/>
          <w:rtl/>
        </w:rPr>
        <w:t>סעיף 6.2, שינוי יעוד משטח מוגן אחד לשטח מוגן אחר, והנהלים והאישורים הקשורים בכך.</w:t>
      </w:r>
    </w:p>
    <w:p w:rsidR="002C6541" w:rsidRPr="002218B7" w:rsidRDefault="002C6541" w:rsidP="002218B7">
      <w:pPr>
        <w:spacing w:after="120"/>
        <w:jc w:val="both"/>
        <w:rPr>
          <w:rFonts w:asciiTheme="minorBidi" w:hAnsiTheme="minorBidi"/>
          <w:b/>
          <w:bCs/>
          <w:color w:val="C00000"/>
          <w:sz w:val="21"/>
          <w:szCs w:val="21"/>
          <w:rtl/>
        </w:rPr>
      </w:pPr>
      <w:r w:rsidRPr="002218B7">
        <w:rPr>
          <w:rFonts w:asciiTheme="minorBidi" w:hAnsiTheme="minorBidi" w:hint="cs"/>
          <w:b/>
          <w:bCs/>
          <w:color w:val="C00000"/>
          <w:sz w:val="21"/>
          <w:szCs w:val="21"/>
          <w:rtl/>
        </w:rPr>
        <w:t>סעיף 7, הוראות נוספות</w:t>
      </w:r>
    </w:p>
    <w:p w:rsidR="002C6541" w:rsidRPr="00D85C2B" w:rsidRDefault="002C6541" w:rsidP="00D85C2B">
      <w:pPr>
        <w:pStyle w:val="ListParagraph"/>
        <w:numPr>
          <w:ilvl w:val="0"/>
          <w:numId w:val="101"/>
        </w:numPr>
        <w:spacing w:after="120"/>
        <w:ind w:left="363" w:hanging="357"/>
        <w:jc w:val="both"/>
        <w:rPr>
          <w:rFonts w:asciiTheme="minorBidi" w:hAnsiTheme="minorBidi" w:cstheme="minorBidi"/>
          <w:sz w:val="21"/>
          <w:szCs w:val="21"/>
          <w:rtl/>
        </w:rPr>
      </w:pPr>
      <w:r w:rsidRPr="00D85C2B">
        <w:rPr>
          <w:rFonts w:asciiTheme="minorBidi" w:hAnsiTheme="minorBidi" w:cstheme="minorBidi"/>
          <w:sz w:val="21"/>
          <w:szCs w:val="21"/>
          <w:rtl/>
        </w:rPr>
        <w:t>סעיף 7.1 הוראות נוספות מתייחס לאפשרות ליעד שטחים מוגנים שאינם כלולים בתמ"א אחת.</w:t>
      </w:r>
    </w:p>
    <w:p w:rsidR="002C6541" w:rsidRPr="00D85C2B" w:rsidRDefault="002C6541" w:rsidP="00D85C2B">
      <w:pPr>
        <w:pStyle w:val="ListParagraph"/>
        <w:numPr>
          <w:ilvl w:val="0"/>
          <w:numId w:val="101"/>
        </w:numPr>
        <w:spacing w:after="120"/>
        <w:ind w:left="363" w:hanging="357"/>
        <w:contextualSpacing w:val="0"/>
        <w:jc w:val="both"/>
        <w:rPr>
          <w:rFonts w:asciiTheme="minorBidi" w:hAnsiTheme="minorBidi" w:cstheme="minorBidi"/>
          <w:sz w:val="21"/>
          <w:szCs w:val="21"/>
          <w:rtl/>
        </w:rPr>
      </w:pPr>
      <w:r w:rsidRPr="00D85C2B">
        <w:rPr>
          <w:rFonts w:asciiTheme="minorBidi" w:hAnsiTheme="minorBidi" w:cstheme="minorBidi"/>
          <w:sz w:val="21"/>
          <w:szCs w:val="21"/>
          <w:rtl/>
        </w:rPr>
        <w:t>סעיף 7.2 ממשק יערני, מתייחס להכנת תכנית ליער.</w:t>
      </w:r>
    </w:p>
    <w:p w:rsidR="002C6541" w:rsidRPr="002218B7" w:rsidRDefault="002C6541" w:rsidP="002218B7">
      <w:pPr>
        <w:spacing w:after="120"/>
        <w:jc w:val="both"/>
        <w:rPr>
          <w:rFonts w:asciiTheme="minorBidi" w:hAnsiTheme="minorBidi"/>
          <w:b/>
          <w:bCs/>
          <w:color w:val="C00000"/>
          <w:sz w:val="21"/>
          <w:szCs w:val="21"/>
          <w:rtl/>
        </w:rPr>
      </w:pPr>
      <w:r w:rsidRPr="002218B7">
        <w:rPr>
          <w:rFonts w:asciiTheme="minorBidi" w:hAnsiTheme="minorBidi" w:hint="cs"/>
          <w:b/>
          <w:bCs/>
          <w:color w:val="C00000"/>
          <w:sz w:val="21"/>
          <w:szCs w:val="21"/>
          <w:rtl/>
        </w:rPr>
        <w:t>סעיף 8, יחס לתכניות אחרות</w:t>
      </w:r>
    </w:p>
    <w:p w:rsidR="002C6541" w:rsidRPr="00D85C2B" w:rsidRDefault="002C6541" w:rsidP="00D85C2B">
      <w:pPr>
        <w:pStyle w:val="ListParagraph"/>
        <w:numPr>
          <w:ilvl w:val="0"/>
          <w:numId w:val="101"/>
        </w:numPr>
        <w:spacing w:after="120"/>
        <w:ind w:left="363" w:hanging="357"/>
        <w:jc w:val="both"/>
        <w:rPr>
          <w:rFonts w:asciiTheme="minorBidi" w:hAnsiTheme="minorBidi" w:cstheme="minorBidi"/>
          <w:sz w:val="21"/>
          <w:szCs w:val="21"/>
          <w:rtl/>
        </w:rPr>
      </w:pPr>
      <w:r w:rsidRPr="00D85C2B">
        <w:rPr>
          <w:rFonts w:asciiTheme="minorBidi" w:hAnsiTheme="minorBidi" w:cstheme="minorBidi"/>
          <w:sz w:val="21"/>
          <w:szCs w:val="21"/>
          <w:rtl/>
        </w:rPr>
        <w:t>סעיף 8.1 מורה כי בכל הקשור ליער לסוגיו, גובר פרק השטחים המוגנים על תכנית מקומית (שאושרה טרם אישור תמ"א 22) והסותרת את תמ"א אחת, ונוהל אישור במועצה הארצית.</w:t>
      </w:r>
    </w:p>
    <w:p w:rsidR="002C6541" w:rsidRPr="00D85C2B" w:rsidRDefault="002C6541" w:rsidP="00D85C2B">
      <w:pPr>
        <w:pStyle w:val="ListParagraph"/>
        <w:numPr>
          <w:ilvl w:val="0"/>
          <w:numId w:val="101"/>
        </w:numPr>
        <w:spacing w:after="120"/>
        <w:ind w:left="363" w:hanging="357"/>
        <w:contextualSpacing w:val="0"/>
        <w:jc w:val="both"/>
        <w:rPr>
          <w:rFonts w:asciiTheme="minorBidi" w:hAnsiTheme="minorBidi" w:cstheme="minorBidi"/>
          <w:sz w:val="21"/>
          <w:szCs w:val="21"/>
          <w:rtl/>
        </w:rPr>
      </w:pPr>
      <w:r w:rsidRPr="00D85C2B">
        <w:rPr>
          <w:rFonts w:asciiTheme="minorBidi" w:hAnsiTheme="minorBidi" w:cstheme="minorBidi"/>
          <w:sz w:val="21"/>
          <w:szCs w:val="21"/>
          <w:rtl/>
        </w:rPr>
        <w:t>סעיף 8.2, יחס פרק המוגנים בתמ"א אחת לתמ"א 35.</w:t>
      </w:r>
    </w:p>
    <w:p w:rsidR="002C6541" w:rsidRDefault="002C6541" w:rsidP="002218B7">
      <w:pPr>
        <w:autoSpaceDE w:val="0"/>
        <w:autoSpaceDN w:val="0"/>
        <w:adjustRightInd w:val="0"/>
        <w:spacing w:after="120"/>
        <w:ind w:right="-284"/>
        <w:jc w:val="both"/>
        <w:rPr>
          <w:rFonts w:asciiTheme="minorBidi" w:hAnsiTheme="minorBidi"/>
          <w:rtl/>
        </w:rPr>
      </w:pPr>
    </w:p>
    <w:p w:rsidR="00860241" w:rsidRPr="00C16948" w:rsidRDefault="00860241" w:rsidP="001C491A">
      <w:pPr>
        <w:numPr>
          <w:ilvl w:val="0"/>
          <w:numId w:val="61"/>
        </w:numPr>
        <w:spacing w:after="120"/>
        <w:ind w:left="709" w:hanging="709"/>
        <w:jc w:val="both"/>
        <w:rPr>
          <w:rFonts w:ascii="Arial" w:eastAsia="Times New Roman" w:hAnsi="Arial" w:cs="Arial"/>
          <w:b/>
          <w:bCs/>
          <w:color w:val="808080"/>
          <w:sz w:val="32"/>
          <w:szCs w:val="32"/>
          <w:rtl/>
          <w:lang w:eastAsia="en-US"/>
        </w:rPr>
        <w:sectPr w:rsidR="00860241" w:rsidRPr="00C16948" w:rsidSect="009E5CC9">
          <w:pgSz w:w="11906" w:h="16838"/>
          <w:pgMar w:top="1440" w:right="1800" w:bottom="1440" w:left="1800" w:header="708" w:footer="417" w:gutter="0"/>
          <w:cols w:space="708"/>
          <w:bidi/>
          <w:rtlGutter/>
          <w:docGrid w:linePitch="360"/>
        </w:sectPr>
      </w:pPr>
    </w:p>
    <w:p w:rsidR="00860241" w:rsidRPr="00860241" w:rsidRDefault="00860241" w:rsidP="00860241">
      <w:pPr>
        <w:ind w:right="-142"/>
        <w:rPr>
          <w:rFonts w:ascii="Arial" w:eastAsia="Times New Roman" w:hAnsi="Arial" w:cs="Arial"/>
          <w:b/>
          <w:bCs/>
          <w:color w:val="808080"/>
          <w:sz w:val="36"/>
          <w:szCs w:val="36"/>
          <w:rtl/>
        </w:rPr>
      </w:pPr>
      <w:r w:rsidRPr="00860241">
        <w:rPr>
          <w:rFonts w:ascii="Arial" w:eastAsia="Times New Roman" w:hAnsi="Arial" w:cs="Arial"/>
          <w:b/>
          <w:bCs/>
          <w:color w:val="C00000"/>
          <w:sz w:val="44"/>
          <w:szCs w:val="44"/>
          <w:rtl/>
        </w:rPr>
        <w:lastRenderedPageBreak/>
        <w:t>פרק שטחים מוגנים (שמורות טבע, גנים לאומיים ויערות)</w:t>
      </w:r>
      <w:r w:rsidRPr="00860241">
        <w:rPr>
          <w:rFonts w:ascii="Arial" w:eastAsia="Times New Roman" w:hAnsi="Arial" w:cs="Arial" w:hint="cs"/>
          <w:b/>
          <w:bCs/>
          <w:color w:val="0070C0"/>
          <w:sz w:val="44"/>
          <w:szCs w:val="44"/>
          <w:rtl/>
        </w:rPr>
        <w:t xml:space="preserve"> </w:t>
      </w:r>
      <w:r>
        <w:rPr>
          <w:rFonts w:ascii="Arial" w:eastAsia="Times New Roman" w:hAnsi="Arial" w:cs="Arial" w:hint="cs"/>
          <w:b/>
          <w:bCs/>
          <w:color w:val="808080"/>
          <w:sz w:val="44"/>
          <w:szCs w:val="44"/>
          <w:rtl/>
        </w:rPr>
        <w:t>הוראות</w:t>
      </w:r>
    </w:p>
    <w:p w:rsidR="00FF0BFB" w:rsidRPr="00FF0BFB" w:rsidRDefault="00FF0BFB" w:rsidP="001C491A">
      <w:pPr>
        <w:numPr>
          <w:ilvl w:val="0"/>
          <w:numId w:val="61"/>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 xml:space="preserve">מטרות </w:t>
      </w:r>
    </w:p>
    <w:p w:rsidR="00FF0BFB" w:rsidRPr="00E1198E" w:rsidRDefault="00FF0BFB" w:rsidP="001C491A">
      <w:pPr>
        <w:numPr>
          <w:ilvl w:val="1"/>
          <w:numId w:val="61"/>
        </w:numPr>
        <w:spacing w:after="120"/>
        <w:ind w:left="709" w:hanging="709"/>
        <w:jc w:val="both"/>
        <w:rPr>
          <w:rFonts w:ascii="Arial" w:eastAsia="Times New Roman" w:hAnsi="Arial" w:cs="Arial"/>
          <w:sz w:val="21"/>
          <w:szCs w:val="21"/>
          <w:lang w:eastAsia="en-US"/>
        </w:rPr>
      </w:pPr>
      <w:r w:rsidRPr="00E1198E">
        <w:rPr>
          <w:rFonts w:ascii="Arial" w:eastAsia="Times New Roman" w:hAnsi="Arial" w:cs="Arial"/>
          <w:sz w:val="21"/>
          <w:szCs w:val="21"/>
          <w:rtl/>
          <w:lang w:eastAsia="en-US"/>
        </w:rPr>
        <w:t>שמירת המערכות האקולוגיות ובכלל זה על המגוון הביולוגי, בתי הגידול, הצומח והחי שבהן, שמירה על הקישוריות ביניהן, וכל זאת, בין היתר, לצורך אספקת שירותי מערכת אקולוגית.</w:t>
      </w:r>
    </w:p>
    <w:p w:rsidR="00FF0BFB" w:rsidRPr="00E1198E" w:rsidRDefault="00FF0BFB" w:rsidP="001C491A">
      <w:pPr>
        <w:numPr>
          <w:ilvl w:val="1"/>
          <w:numId w:val="61"/>
        </w:numPr>
        <w:spacing w:after="120"/>
        <w:ind w:left="709" w:hanging="709"/>
        <w:jc w:val="both"/>
        <w:rPr>
          <w:rFonts w:ascii="Arial" w:eastAsia="Times New Roman" w:hAnsi="Arial" w:cs="Arial"/>
          <w:sz w:val="21"/>
          <w:szCs w:val="21"/>
          <w:lang w:eastAsia="en-US"/>
        </w:rPr>
      </w:pPr>
      <w:r w:rsidRPr="00E1198E">
        <w:rPr>
          <w:rFonts w:ascii="Arial" w:eastAsia="Times New Roman" w:hAnsi="Arial" w:cs="Arial"/>
          <w:sz w:val="21"/>
          <w:szCs w:val="21"/>
          <w:rtl/>
          <w:lang w:eastAsia="en-US"/>
        </w:rPr>
        <w:t xml:space="preserve">הגנה על ערכי תרבות ומורשת, בכללם עתיקות ואתרים בעלי חשיבות היסטורית או אדריכלית. </w:t>
      </w:r>
    </w:p>
    <w:p w:rsidR="00FF0BFB" w:rsidRPr="00E1198E" w:rsidRDefault="00FF0BFB" w:rsidP="001C491A">
      <w:pPr>
        <w:numPr>
          <w:ilvl w:val="1"/>
          <w:numId w:val="61"/>
        </w:numPr>
        <w:spacing w:after="120"/>
        <w:ind w:left="709" w:hanging="709"/>
        <w:jc w:val="both"/>
        <w:rPr>
          <w:rFonts w:ascii="Arial" w:eastAsia="Times New Roman" w:hAnsi="Arial" w:cs="Arial"/>
          <w:sz w:val="21"/>
          <w:szCs w:val="21"/>
          <w:lang w:eastAsia="en-US"/>
        </w:rPr>
      </w:pPr>
      <w:r w:rsidRPr="00E1198E">
        <w:rPr>
          <w:rFonts w:ascii="Arial" w:eastAsia="Times New Roman" w:hAnsi="Arial" w:cs="Arial"/>
          <w:sz w:val="21"/>
          <w:szCs w:val="21"/>
          <w:rtl/>
          <w:lang w:eastAsia="en-US"/>
        </w:rPr>
        <w:t xml:space="preserve">חשיפתם והנגשתם של השטחים המוגנים לציבור ולרווחתו, למטרות חינוך, מחקר ומדע, מורשת ותרבות, פנאי, תיור וטיול, תוך שמירה על ערכיהם האקולוגיים, הנופיים והתרבותיים. </w:t>
      </w:r>
    </w:p>
    <w:p w:rsidR="00FF0BFB" w:rsidRPr="00E1198E" w:rsidRDefault="00FF0BFB" w:rsidP="001C491A">
      <w:pPr>
        <w:numPr>
          <w:ilvl w:val="1"/>
          <w:numId w:val="61"/>
        </w:numPr>
        <w:spacing w:after="120"/>
        <w:ind w:left="709" w:hanging="709"/>
        <w:jc w:val="both"/>
        <w:rPr>
          <w:rFonts w:ascii="Arial" w:eastAsia="Times New Roman" w:hAnsi="Arial" w:cs="Arial"/>
          <w:sz w:val="21"/>
          <w:szCs w:val="21"/>
          <w:rtl/>
          <w:lang w:eastAsia="en-US"/>
        </w:rPr>
      </w:pPr>
      <w:r w:rsidRPr="00E1198E">
        <w:rPr>
          <w:rFonts w:ascii="Arial" w:eastAsia="Times New Roman" w:hAnsi="Arial" w:cs="Arial"/>
          <w:sz w:val="21"/>
          <w:szCs w:val="21"/>
          <w:rtl/>
          <w:lang w:eastAsia="en-US"/>
        </w:rPr>
        <w:t>מתן הוראות לתכניות מקומיות, כך שיתנו ביטוי מתאים לתפקודי השטח, לאופי ולתמהיל השימושים, לעוצמת הפעולות ולאופי ביצוען בהתייחס לסיווג השטח, לערכיו, מאפייניו ומיקומו במרחב הארצי.</w:t>
      </w:r>
    </w:p>
    <w:p w:rsidR="00FF0BFB" w:rsidRPr="00E1198E" w:rsidRDefault="00FF0BFB" w:rsidP="00E1198E">
      <w:pPr>
        <w:spacing w:after="120"/>
        <w:ind w:left="85"/>
        <w:jc w:val="both"/>
        <w:rPr>
          <w:rFonts w:ascii="Arial" w:eastAsia="HGMinchoB" w:hAnsi="Arial" w:cs="Arial"/>
          <w:sz w:val="21"/>
          <w:szCs w:val="21"/>
          <w:rtl/>
          <w:lang w:eastAsia="en-US"/>
        </w:rPr>
      </w:pPr>
    </w:p>
    <w:p w:rsidR="00FF0BFB" w:rsidRPr="00FF0BFB" w:rsidRDefault="00FF0BFB" w:rsidP="001C491A">
      <w:pPr>
        <w:numPr>
          <w:ilvl w:val="0"/>
          <w:numId w:val="61"/>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הגדרות</w:t>
      </w:r>
    </w:p>
    <w:tbl>
      <w:tblPr>
        <w:tblStyle w:val="TableGrid"/>
        <w:bidiVisual/>
        <w:tblW w:w="84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5"/>
        <w:gridCol w:w="6379"/>
      </w:tblGrid>
      <w:tr w:rsidR="00FF0BFB" w:rsidRPr="00E1198E" w:rsidTr="00E1198E">
        <w:trPr>
          <w:trHeight w:val="151"/>
        </w:trPr>
        <w:tc>
          <w:tcPr>
            <w:tcW w:w="2035" w:type="dxa"/>
          </w:tcPr>
          <w:p w:rsidR="00FF0BFB" w:rsidRPr="00E1198E" w:rsidRDefault="00FF0BFB" w:rsidP="00E1198E">
            <w:pPr>
              <w:spacing w:after="120" w:line="276" w:lineRule="auto"/>
              <w:jc w:val="right"/>
              <w:rPr>
                <w:rFonts w:ascii="Arial" w:hAnsi="Arial"/>
                <w:b/>
                <w:bCs/>
                <w:color w:val="000000"/>
                <w:sz w:val="21"/>
                <w:szCs w:val="21"/>
                <w:rtl/>
              </w:rPr>
            </w:pPr>
            <w:r w:rsidRPr="00E1198E">
              <w:rPr>
                <w:rFonts w:ascii="Arial" w:hAnsi="Arial"/>
                <w:b/>
                <w:bCs/>
                <w:sz w:val="21"/>
                <w:szCs w:val="21"/>
                <w:rtl/>
              </w:rPr>
              <w:t>ועדה מקצועית ליער</w:t>
            </w:r>
          </w:p>
          <w:p w:rsidR="00FF0BFB" w:rsidRPr="00E1198E" w:rsidRDefault="00FF0BFB" w:rsidP="00E1198E">
            <w:pPr>
              <w:spacing w:after="120" w:line="276" w:lineRule="auto"/>
              <w:ind w:left="84"/>
              <w:jc w:val="right"/>
              <w:rPr>
                <w:rFonts w:ascii="Arial" w:hAnsi="Arial"/>
                <w:b/>
                <w:bCs/>
                <w:color w:val="000000"/>
                <w:sz w:val="21"/>
                <w:szCs w:val="21"/>
                <w:rtl/>
              </w:rPr>
            </w:pPr>
          </w:p>
        </w:tc>
        <w:tc>
          <w:tcPr>
            <w:tcW w:w="6379" w:type="dxa"/>
          </w:tcPr>
          <w:p w:rsidR="00FF0BFB" w:rsidRPr="00E1198E" w:rsidRDefault="00FF0BFB" w:rsidP="00E1198E">
            <w:pPr>
              <w:spacing w:after="120" w:line="276" w:lineRule="auto"/>
              <w:ind w:left="84"/>
              <w:jc w:val="both"/>
              <w:rPr>
                <w:rFonts w:ascii="Arial" w:hAnsi="Arial"/>
                <w:sz w:val="21"/>
                <w:szCs w:val="21"/>
                <w:rtl/>
              </w:rPr>
            </w:pPr>
            <w:r w:rsidRPr="00E1198E">
              <w:rPr>
                <w:rFonts w:ascii="Arial" w:hAnsi="Arial"/>
                <w:sz w:val="21"/>
                <w:szCs w:val="21"/>
                <w:rtl/>
              </w:rPr>
              <w:t>ועדה למעקב ולבקרה שעניינה אישור הממשק היערני ומעקב אחר ביצועו שהרכבה יהיה נציגים מטעם המשרד להגנת הסביבה (יו"ר), קק"ל, רט"ג, משרד החקלאות, מנהל התכנון, החברה להגנת הטבע ומומחה מקצועי מהאקדמיה.</w:t>
            </w:r>
          </w:p>
        </w:tc>
      </w:tr>
      <w:tr w:rsidR="00FF0BFB" w:rsidRPr="00E1198E" w:rsidTr="00E1198E">
        <w:trPr>
          <w:trHeight w:val="269"/>
        </w:trPr>
        <w:tc>
          <w:tcPr>
            <w:tcW w:w="2035" w:type="dxa"/>
          </w:tcPr>
          <w:p w:rsidR="00FF0BFB" w:rsidRPr="00E1198E" w:rsidRDefault="00FF0BFB" w:rsidP="00E1198E">
            <w:pPr>
              <w:spacing w:after="120" w:line="276" w:lineRule="auto"/>
              <w:ind w:left="84"/>
              <w:jc w:val="right"/>
              <w:rPr>
                <w:rFonts w:ascii="Arial" w:hAnsi="Arial"/>
                <w:sz w:val="21"/>
                <w:szCs w:val="21"/>
                <w:rtl/>
              </w:rPr>
            </w:pPr>
            <w:r w:rsidRPr="00E1198E">
              <w:rPr>
                <w:rFonts w:ascii="Arial" w:hAnsi="Arial"/>
                <w:b/>
                <w:bCs/>
                <w:sz w:val="21"/>
                <w:szCs w:val="21"/>
                <w:rtl/>
              </w:rPr>
              <w:t>חניון מטיילים</w:t>
            </w:r>
          </w:p>
        </w:tc>
        <w:tc>
          <w:tcPr>
            <w:tcW w:w="6379" w:type="dxa"/>
          </w:tcPr>
          <w:p w:rsidR="00FF0BFB" w:rsidRPr="00E1198E" w:rsidRDefault="00FF0BFB" w:rsidP="00E1198E">
            <w:pPr>
              <w:spacing w:after="120" w:line="276" w:lineRule="auto"/>
              <w:ind w:left="84"/>
              <w:jc w:val="both"/>
              <w:rPr>
                <w:rFonts w:ascii="Arial" w:hAnsi="Arial"/>
                <w:sz w:val="21"/>
                <w:szCs w:val="21"/>
                <w:rtl/>
              </w:rPr>
            </w:pPr>
            <w:r w:rsidRPr="00E1198E">
              <w:rPr>
                <w:rFonts w:ascii="Arial" w:hAnsi="Arial"/>
                <w:sz w:val="21"/>
                <w:szCs w:val="21"/>
                <w:rtl/>
              </w:rPr>
              <w:t>שטח המשמש לקליטת מטיילים בחיק הטבע הכולל מתקנים לשהייה, כגון: ספסלים ושולחנות, ברזיות, חניה והצללה, לרבות לצורך לינה ללא בינוי.</w:t>
            </w:r>
          </w:p>
        </w:tc>
      </w:tr>
      <w:tr w:rsidR="00FF0BFB" w:rsidRPr="00E1198E" w:rsidTr="00E1198E">
        <w:trPr>
          <w:trHeight w:val="89"/>
        </w:trPr>
        <w:tc>
          <w:tcPr>
            <w:tcW w:w="2035" w:type="dxa"/>
          </w:tcPr>
          <w:p w:rsidR="00FF0BFB" w:rsidRPr="00E1198E" w:rsidRDefault="00FF0BFB" w:rsidP="00E1198E">
            <w:pPr>
              <w:spacing w:after="120" w:line="276" w:lineRule="auto"/>
              <w:ind w:left="84"/>
              <w:jc w:val="right"/>
              <w:rPr>
                <w:rFonts w:ascii="Arial" w:hAnsi="Arial"/>
                <w:sz w:val="21"/>
                <w:szCs w:val="21"/>
                <w:rtl/>
              </w:rPr>
            </w:pPr>
            <w:r w:rsidRPr="00E1198E">
              <w:rPr>
                <w:rFonts w:ascii="Arial" w:hAnsi="Arial"/>
                <w:b/>
                <w:bCs/>
                <w:sz w:val="21"/>
                <w:szCs w:val="21"/>
                <w:rtl/>
              </w:rPr>
              <w:t>חניון לילה</w:t>
            </w:r>
          </w:p>
        </w:tc>
        <w:tc>
          <w:tcPr>
            <w:tcW w:w="6379" w:type="dxa"/>
          </w:tcPr>
          <w:p w:rsidR="00FF0BFB" w:rsidRPr="00E1198E" w:rsidRDefault="00FF0BFB" w:rsidP="00E1198E">
            <w:pPr>
              <w:spacing w:after="120" w:line="276" w:lineRule="auto"/>
              <w:ind w:left="84"/>
              <w:jc w:val="both"/>
              <w:rPr>
                <w:rFonts w:ascii="Arial" w:hAnsi="Arial"/>
                <w:sz w:val="21"/>
                <w:szCs w:val="21"/>
                <w:rtl/>
              </w:rPr>
            </w:pPr>
            <w:r w:rsidRPr="00E1198E">
              <w:rPr>
                <w:rFonts w:ascii="Arial" w:hAnsi="Arial"/>
                <w:sz w:val="21"/>
                <w:szCs w:val="21"/>
                <w:rtl/>
              </w:rPr>
              <w:t>חניון מטיילים הכולל גם את המתקנים והמבנים הנדרשים ללינת שטח.</w:t>
            </w:r>
          </w:p>
        </w:tc>
      </w:tr>
      <w:tr w:rsidR="00FF0BFB" w:rsidRPr="00E1198E" w:rsidTr="00E351D1">
        <w:trPr>
          <w:trHeight w:val="673"/>
        </w:trPr>
        <w:tc>
          <w:tcPr>
            <w:tcW w:w="2035" w:type="dxa"/>
          </w:tcPr>
          <w:p w:rsidR="00FF0BFB" w:rsidRPr="00E1198E" w:rsidRDefault="00FF0BFB" w:rsidP="00E1198E">
            <w:pPr>
              <w:spacing w:after="120" w:line="276" w:lineRule="auto"/>
              <w:ind w:left="84"/>
              <w:jc w:val="right"/>
              <w:rPr>
                <w:rFonts w:ascii="Arial" w:hAnsi="Arial"/>
                <w:sz w:val="21"/>
                <w:szCs w:val="21"/>
                <w:rtl/>
              </w:rPr>
            </w:pPr>
            <w:r w:rsidRPr="00E1198E">
              <w:rPr>
                <w:rFonts w:ascii="Arial" w:hAnsi="Arial"/>
                <w:b/>
                <w:bCs/>
                <w:sz w:val="21"/>
                <w:szCs w:val="21"/>
                <w:rtl/>
              </w:rPr>
              <w:t>שטח מוגן</w:t>
            </w:r>
          </w:p>
        </w:tc>
        <w:tc>
          <w:tcPr>
            <w:tcW w:w="6379" w:type="dxa"/>
          </w:tcPr>
          <w:p w:rsidR="00FF0BFB" w:rsidRPr="00E1198E" w:rsidRDefault="00FF0BFB" w:rsidP="00E1198E">
            <w:pPr>
              <w:spacing w:after="120" w:line="276" w:lineRule="auto"/>
              <w:ind w:left="84"/>
              <w:jc w:val="both"/>
              <w:rPr>
                <w:rFonts w:ascii="Arial" w:hAnsi="Arial"/>
                <w:sz w:val="21"/>
                <w:szCs w:val="21"/>
                <w:rtl/>
              </w:rPr>
            </w:pPr>
            <w:r w:rsidRPr="00E1198E">
              <w:rPr>
                <w:rFonts w:ascii="Arial" w:hAnsi="Arial"/>
                <w:sz w:val="21"/>
                <w:szCs w:val="21"/>
                <w:rtl/>
              </w:rPr>
              <w:t>שטח המיועד לאחד מאלה: שמורת טבע, גן לאומי, יער נטע אדם, יער פארק או יער טבעי.</w:t>
            </w:r>
          </w:p>
        </w:tc>
      </w:tr>
      <w:tr w:rsidR="00FF0BFB" w:rsidRPr="00E1198E" w:rsidTr="00E351D1">
        <w:trPr>
          <w:trHeight w:val="673"/>
        </w:trPr>
        <w:tc>
          <w:tcPr>
            <w:tcW w:w="2035" w:type="dxa"/>
          </w:tcPr>
          <w:p w:rsidR="00FF0BFB" w:rsidRPr="00E1198E" w:rsidRDefault="00FF0BFB" w:rsidP="00E1198E">
            <w:pPr>
              <w:spacing w:after="120" w:line="276" w:lineRule="auto"/>
              <w:ind w:left="84"/>
              <w:jc w:val="right"/>
              <w:rPr>
                <w:rFonts w:ascii="Arial" w:hAnsi="Arial"/>
                <w:sz w:val="21"/>
                <w:szCs w:val="21"/>
                <w:rtl/>
              </w:rPr>
            </w:pPr>
            <w:r w:rsidRPr="00E1198E">
              <w:rPr>
                <w:rFonts w:ascii="Arial" w:hAnsi="Arial"/>
                <w:b/>
                <w:bCs/>
                <w:sz w:val="21"/>
                <w:szCs w:val="21"/>
                <w:rtl/>
              </w:rPr>
              <w:t>תחום יער</w:t>
            </w:r>
          </w:p>
        </w:tc>
        <w:tc>
          <w:tcPr>
            <w:tcW w:w="6379" w:type="dxa"/>
          </w:tcPr>
          <w:p w:rsidR="00FF0BFB" w:rsidRPr="00E1198E" w:rsidRDefault="00FF0BFB" w:rsidP="00E1198E">
            <w:pPr>
              <w:spacing w:after="120" w:line="276" w:lineRule="auto"/>
              <w:ind w:left="84"/>
              <w:jc w:val="both"/>
              <w:rPr>
                <w:rFonts w:ascii="Arial" w:hAnsi="Arial"/>
                <w:sz w:val="21"/>
                <w:szCs w:val="21"/>
                <w:rtl/>
              </w:rPr>
            </w:pPr>
            <w:r w:rsidRPr="00E1198E">
              <w:rPr>
                <w:rFonts w:ascii="Arial" w:hAnsi="Arial"/>
                <w:sz w:val="21"/>
                <w:szCs w:val="21"/>
                <w:rtl/>
              </w:rPr>
              <w:t>אזור המסומן בתשריט המשלים ומפורט בנספח ג</w:t>
            </w:r>
            <w:r w:rsidR="0070324A" w:rsidRPr="00E1198E">
              <w:rPr>
                <w:rFonts w:ascii="Arial" w:hAnsi="Arial" w:hint="cs"/>
                <w:sz w:val="21"/>
                <w:szCs w:val="21"/>
                <w:rtl/>
              </w:rPr>
              <w:t>'</w:t>
            </w:r>
            <w:r w:rsidRPr="00E1198E">
              <w:rPr>
                <w:rFonts w:ascii="Arial" w:hAnsi="Arial"/>
                <w:sz w:val="21"/>
                <w:szCs w:val="21"/>
                <w:rtl/>
              </w:rPr>
              <w:t>2 הכולל את היקפי השטחים המיועדים ליערות לפי תחומי יער.</w:t>
            </w:r>
          </w:p>
        </w:tc>
      </w:tr>
      <w:tr w:rsidR="00FF0BFB" w:rsidRPr="00E1198E" w:rsidTr="00E351D1">
        <w:trPr>
          <w:trHeight w:val="374"/>
        </w:trPr>
        <w:tc>
          <w:tcPr>
            <w:tcW w:w="2035" w:type="dxa"/>
          </w:tcPr>
          <w:p w:rsidR="00FF0BFB" w:rsidRPr="00E1198E" w:rsidRDefault="00FF0BFB" w:rsidP="00E1198E">
            <w:pPr>
              <w:spacing w:after="120" w:line="276" w:lineRule="auto"/>
              <w:ind w:left="84"/>
              <w:jc w:val="both"/>
              <w:rPr>
                <w:rFonts w:ascii="Arial" w:hAnsi="Arial"/>
                <w:b/>
                <w:bCs/>
                <w:sz w:val="21"/>
                <w:szCs w:val="21"/>
                <w:rtl/>
              </w:rPr>
            </w:pPr>
          </w:p>
        </w:tc>
        <w:tc>
          <w:tcPr>
            <w:tcW w:w="6379" w:type="dxa"/>
          </w:tcPr>
          <w:p w:rsidR="00FF0BFB" w:rsidRPr="00E1198E" w:rsidRDefault="00FF0BFB" w:rsidP="00E1198E">
            <w:pPr>
              <w:spacing w:after="120" w:line="276" w:lineRule="auto"/>
              <w:jc w:val="both"/>
              <w:rPr>
                <w:rFonts w:ascii="Arial" w:hAnsi="Arial"/>
                <w:sz w:val="21"/>
                <w:szCs w:val="21"/>
                <w:rtl/>
              </w:rPr>
            </w:pPr>
          </w:p>
        </w:tc>
      </w:tr>
    </w:tbl>
    <w:p w:rsidR="00FF0BFB" w:rsidRPr="00FF0BFB" w:rsidRDefault="00FF0BFB" w:rsidP="001C491A">
      <w:pPr>
        <w:numPr>
          <w:ilvl w:val="0"/>
          <w:numId w:val="61"/>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עקרונות ראשיים</w:t>
      </w:r>
    </w:p>
    <w:p w:rsidR="00FF0BFB" w:rsidRPr="00E1198E" w:rsidRDefault="00FF0BFB" w:rsidP="00422FD4">
      <w:pPr>
        <w:spacing w:after="120"/>
        <w:ind w:left="709"/>
        <w:jc w:val="both"/>
        <w:rPr>
          <w:rFonts w:asciiTheme="minorBidi" w:eastAsia="Times New Roman" w:hAnsiTheme="minorBidi"/>
          <w:sz w:val="21"/>
          <w:szCs w:val="21"/>
          <w:rtl/>
          <w:lang w:eastAsia="en-US"/>
        </w:rPr>
      </w:pPr>
      <w:r w:rsidRPr="00E1198E">
        <w:rPr>
          <w:rFonts w:asciiTheme="minorBidi" w:eastAsia="Times New Roman" w:hAnsiTheme="minorBidi"/>
          <w:sz w:val="21"/>
          <w:szCs w:val="21"/>
          <w:rtl/>
          <w:lang w:eastAsia="en-US"/>
        </w:rPr>
        <w:t>מוסד תכנון הדן בתכנית בשטח מוגן יתחשב במטרות שלעיל וכן בכללים ובעקרונות המפורטים להלן:</w:t>
      </w:r>
    </w:p>
    <w:p w:rsidR="00FF0BFB" w:rsidRPr="00FF0BFB" w:rsidRDefault="00FF0BFB" w:rsidP="001C491A">
      <w:pPr>
        <w:numPr>
          <w:ilvl w:val="1"/>
          <w:numId w:val="61"/>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שמורת טבע</w:t>
      </w:r>
    </w:p>
    <w:p w:rsidR="00FF0BFB" w:rsidRPr="00E1198E" w:rsidRDefault="00FF0BFB" w:rsidP="00422FD4">
      <w:pPr>
        <w:spacing w:after="120"/>
        <w:ind w:left="709"/>
        <w:jc w:val="both"/>
        <w:rPr>
          <w:rFonts w:asciiTheme="minorBidi" w:eastAsia="Times New Roman" w:hAnsiTheme="minorBidi"/>
          <w:sz w:val="21"/>
          <w:szCs w:val="21"/>
          <w:rtl/>
          <w:lang w:eastAsia="en-US"/>
        </w:rPr>
      </w:pPr>
      <w:r w:rsidRPr="00E1198E">
        <w:rPr>
          <w:rFonts w:asciiTheme="minorBidi" w:eastAsia="Times New Roman" w:hAnsiTheme="minorBidi"/>
          <w:sz w:val="21"/>
          <w:szCs w:val="21"/>
          <w:rtl/>
          <w:lang w:eastAsia="en-US"/>
        </w:rPr>
        <w:t>שמורת טבע נועדה לשמירת המגוון הביולוגי המקומי הטבעי, מערכות אקולוגיות, מגוון מינים ומגוון גנטי, מורשת, נוף, חי, צומח ודומם ולייצוג תופעות ייחודיות.</w:t>
      </w:r>
    </w:p>
    <w:p w:rsidR="00FF0BFB" w:rsidRPr="00E1198E" w:rsidRDefault="00FF0BFB" w:rsidP="00422FD4">
      <w:pPr>
        <w:spacing w:after="120"/>
        <w:ind w:left="709"/>
        <w:jc w:val="both"/>
        <w:rPr>
          <w:rFonts w:asciiTheme="minorBidi" w:eastAsia="Times New Roman" w:hAnsiTheme="minorBidi"/>
          <w:b/>
          <w:bCs/>
          <w:sz w:val="21"/>
          <w:szCs w:val="21"/>
          <w:lang w:eastAsia="en-US"/>
        </w:rPr>
      </w:pPr>
      <w:r w:rsidRPr="00E1198E">
        <w:rPr>
          <w:rFonts w:asciiTheme="minorBidi" w:eastAsia="Times New Roman" w:hAnsiTheme="minorBidi"/>
          <w:b/>
          <w:bCs/>
          <w:sz w:val="21"/>
          <w:szCs w:val="21"/>
          <w:rtl/>
          <w:lang w:eastAsia="en-US"/>
        </w:rPr>
        <w:t>כללים ועקרונות</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שמירת השטח בטבעו, המגוון הביולוגי ושירותי המערכת האקולוגית הטבעית.</w:t>
      </w:r>
    </w:p>
    <w:p w:rsidR="00FF0BFB" w:rsidRDefault="00FF0BFB" w:rsidP="001C491A">
      <w:pPr>
        <w:numPr>
          <w:ilvl w:val="2"/>
          <w:numId w:val="61"/>
        </w:numPr>
        <w:spacing w:after="120"/>
        <w:ind w:left="709" w:hanging="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חשיפה והנגשה של תכני השמורה ואתריה לציבור במקומות המתאימים, בדרך מבוקרת ובאמצעים מינימליים.</w:t>
      </w:r>
    </w:p>
    <w:p w:rsidR="00E1198E" w:rsidRPr="00E1198E" w:rsidRDefault="00E1198E" w:rsidP="00E1198E">
      <w:pPr>
        <w:spacing w:after="120"/>
        <w:ind w:left="709"/>
        <w:jc w:val="both"/>
        <w:rPr>
          <w:rFonts w:asciiTheme="minorBidi" w:eastAsia="Times New Roman" w:hAnsiTheme="minorBidi"/>
          <w:sz w:val="21"/>
          <w:szCs w:val="21"/>
          <w:lang w:eastAsia="en-US"/>
        </w:rPr>
      </w:pPr>
    </w:p>
    <w:p w:rsidR="00FF0BFB" w:rsidRPr="00FF0BFB" w:rsidRDefault="00FF0BFB" w:rsidP="001C491A">
      <w:pPr>
        <w:numPr>
          <w:ilvl w:val="1"/>
          <w:numId w:val="61"/>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lastRenderedPageBreak/>
        <w:t>גן לאומי</w:t>
      </w:r>
    </w:p>
    <w:p w:rsidR="00FF0BFB" w:rsidRPr="00E1198E" w:rsidRDefault="00FF0BFB" w:rsidP="00422FD4">
      <w:pPr>
        <w:spacing w:after="120"/>
        <w:ind w:left="709"/>
        <w:jc w:val="both"/>
        <w:rPr>
          <w:rFonts w:asciiTheme="minorBidi" w:eastAsia="Times New Roman" w:hAnsiTheme="minorBidi"/>
          <w:sz w:val="21"/>
          <w:szCs w:val="21"/>
          <w:rtl/>
          <w:lang w:eastAsia="en-US"/>
        </w:rPr>
      </w:pPr>
      <w:r w:rsidRPr="00E1198E">
        <w:rPr>
          <w:rFonts w:asciiTheme="minorBidi" w:eastAsia="Times New Roman" w:hAnsiTheme="minorBidi"/>
          <w:sz w:val="21"/>
          <w:szCs w:val="21"/>
          <w:rtl/>
          <w:lang w:eastAsia="en-US"/>
        </w:rPr>
        <w:t xml:space="preserve">גן לאומי נועד לשמירה ולחשיפה לציבור של ערכי היסטוריה, מגוון תרבותי ומורשת, לרבות חקלאות מסורתית, אתרי עתיקות וארכיאולוגיה, אתרים היסטוריים, טבע ונוף, למטרות חינוך, מחקר, פנאי, תיור וטיול בחיק הטבע. </w:t>
      </w:r>
    </w:p>
    <w:p w:rsidR="00FF0BFB" w:rsidRPr="00E1198E" w:rsidRDefault="00FF0BFB" w:rsidP="00422FD4">
      <w:pPr>
        <w:spacing w:after="120"/>
        <w:ind w:left="709"/>
        <w:jc w:val="both"/>
        <w:rPr>
          <w:rFonts w:asciiTheme="minorBidi" w:eastAsia="Times New Roman" w:hAnsiTheme="minorBidi"/>
          <w:b/>
          <w:bCs/>
          <w:sz w:val="21"/>
          <w:szCs w:val="21"/>
          <w:lang w:eastAsia="en-US"/>
        </w:rPr>
      </w:pPr>
      <w:r w:rsidRPr="00E1198E">
        <w:rPr>
          <w:rFonts w:asciiTheme="minorBidi" w:eastAsia="Times New Roman" w:hAnsiTheme="minorBidi"/>
          <w:b/>
          <w:bCs/>
          <w:sz w:val="21"/>
          <w:szCs w:val="21"/>
          <w:rtl/>
          <w:lang w:eastAsia="en-US"/>
        </w:rPr>
        <w:t>כללים ועקרונות</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ביטוי המגוון התרבותי והנופי בארץ ישראל והקשרם הטבעי.</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 xml:space="preserve">שמירה על האתרים העתיקים וההיסטוריים, שחזורם וחשיפתם לציבור תוך שמירת ערכיהם. </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שמירה על רוח המקום ואופיו ומתן ביטוי להקשרו של הסיפור ההיסטורי ולרוח הזמן.</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 xml:space="preserve">ניתן לאפשר פעילות פנאי לציבור המבקרים. </w:t>
      </w:r>
    </w:p>
    <w:p w:rsidR="00FF0BFB" w:rsidRPr="00FF0BFB" w:rsidRDefault="00FF0BFB" w:rsidP="001C491A">
      <w:pPr>
        <w:numPr>
          <w:ilvl w:val="1"/>
          <w:numId w:val="61"/>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יער טבעי</w:t>
      </w:r>
    </w:p>
    <w:p w:rsidR="00FF0BFB" w:rsidRPr="00E1198E" w:rsidRDefault="00FF0BFB" w:rsidP="00422FD4">
      <w:pPr>
        <w:spacing w:after="120"/>
        <w:ind w:left="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 xml:space="preserve">יער טבעי נועד לשמירת מופעי צומח טבעי לסוגיהם ומופעי נוף שונים, ובהם יערות, שטחי חורש טבעי, בתה, גריגה וכל צומח טבעי אחר, לרבות צומח נחלים, צומח חופים, צומח טרשים, צומח עשבוני ומדבר. </w:t>
      </w:r>
    </w:p>
    <w:p w:rsidR="00FF0BFB" w:rsidRPr="00E1198E" w:rsidRDefault="00FF0BFB" w:rsidP="00422FD4">
      <w:pPr>
        <w:spacing w:after="120"/>
        <w:ind w:left="709"/>
        <w:jc w:val="both"/>
        <w:rPr>
          <w:rFonts w:asciiTheme="minorBidi" w:eastAsia="Times New Roman" w:hAnsiTheme="minorBidi"/>
          <w:b/>
          <w:bCs/>
          <w:sz w:val="21"/>
          <w:szCs w:val="21"/>
          <w:rtl/>
          <w:lang w:eastAsia="en-US"/>
        </w:rPr>
      </w:pPr>
      <w:r w:rsidRPr="00E1198E">
        <w:rPr>
          <w:rFonts w:asciiTheme="minorBidi" w:eastAsia="Times New Roman" w:hAnsiTheme="minorBidi"/>
          <w:b/>
          <w:bCs/>
          <w:sz w:val="21"/>
          <w:szCs w:val="21"/>
          <w:rtl/>
          <w:lang w:eastAsia="en-US"/>
        </w:rPr>
        <w:t>כללים ועקרונות</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 xml:space="preserve">שמירת השטח בטבעו, על סגולותיו ומאפייניו, ללא נטיעה. </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 xml:space="preserve">ניתן לאפשר חשיפה והנגשה מבוקרת לציבור. </w:t>
      </w:r>
    </w:p>
    <w:p w:rsidR="00FF0BFB" w:rsidRPr="00FF0BFB" w:rsidRDefault="00FF0BFB" w:rsidP="001C491A">
      <w:pPr>
        <w:numPr>
          <w:ilvl w:val="1"/>
          <w:numId w:val="61"/>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יער פארק</w:t>
      </w:r>
    </w:p>
    <w:p w:rsidR="00FF0BFB" w:rsidRPr="00E1198E" w:rsidRDefault="00FF0BFB" w:rsidP="00422FD4">
      <w:pPr>
        <w:spacing w:after="120"/>
        <w:ind w:left="709"/>
        <w:jc w:val="both"/>
        <w:rPr>
          <w:rFonts w:asciiTheme="minorBidi" w:eastAsia="Times New Roman" w:hAnsiTheme="minorBidi"/>
          <w:sz w:val="21"/>
          <w:szCs w:val="21"/>
          <w:rtl/>
          <w:lang w:eastAsia="en-US"/>
        </w:rPr>
      </w:pPr>
      <w:r w:rsidRPr="00E1198E">
        <w:rPr>
          <w:rFonts w:asciiTheme="minorBidi" w:eastAsia="Times New Roman" w:hAnsiTheme="minorBidi"/>
          <w:sz w:val="21"/>
          <w:szCs w:val="21"/>
          <w:rtl/>
          <w:lang w:eastAsia="en-US"/>
        </w:rPr>
        <w:t>יער פארק נועד לשמירה ו</w:t>
      </w:r>
      <w:r w:rsidR="0070324A" w:rsidRPr="00E1198E">
        <w:rPr>
          <w:rFonts w:asciiTheme="minorBidi" w:eastAsia="Times New Roman" w:hAnsiTheme="minorBidi"/>
          <w:sz w:val="21"/>
          <w:szCs w:val="21"/>
          <w:rtl/>
          <w:lang w:eastAsia="en-US"/>
        </w:rPr>
        <w:t>ל</w:t>
      </w:r>
      <w:r w:rsidRPr="00E1198E">
        <w:rPr>
          <w:rFonts w:asciiTheme="minorBidi" w:eastAsia="Times New Roman" w:hAnsiTheme="minorBidi"/>
          <w:sz w:val="21"/>
          <w:szCs w:val="21"/>
          <w:rtl/>
          <w:lang w:eastAsia="en-US"/>
        </w:rPr>
        <w:t>טיפוח נופי התרבות החקלאית המסורתית של ארץ ישראל, ובעיקר עצי בוסתן, חורשות חרובים, זיתים, רימונים ודומיהם, שנ</w:t>
      </w:r>
      <w:r w:rsidR="0070324A" w:rsidRPr="00E1198E">
        <w:rPr>
          <w:rFonts w:asciiTheme="minorBidi" w:eastAsia="Times New Roman" w:hAnsiTheme="minorBidi"/>
          <w:sz w:val="21"/>
          <w:szCs w:val="21"/>
          <w:rtl/>
          <w:lang w:eastAsia="en-US"/>
        </w:rPr>
        <w:t>י</w:t>
      </w:r>
      <w:r w:rsidRPr="00E1198E">
        <w:rPr>
          <w:rFonts w:asciiTheme="minorBidi" w:eastAsia="Times New Roman" w:hAnsiTheme="minorBidi"/>
          <w:sz w:val="21"/>
          <w:szCs w:val="21"/>
          <w:rtl/>
          <w:lang w:eastAsia="en-US"/>
        </w:rPr>
        <w:t>טעו בידי אדם, לצד טרסות וצומח טבעי נלווה.</w:t>
      </w:r>
    </w:p>
    <w:p w:rsidR="00FF0BFB" w:rsidRPr="00E1198E" w:rsidRDefault="00FF0BFB" w:rsidP="00422FD4">
      <w:pPr>
        <w:spacing w:after="120"/>
        <w:ind w:left="709"/>
        <w:jc w:val="both"/>
        <w:rPr>
          <w:rFonts w:asciiTheme="minorBidi" w:eastAsia="Times New Roman" w:hAnsiTheme="minorBidi"/>
          <w:b/>
          <w:bCs/>
          <w:sz w:val="21"/>
          <w:szCs w:val="21"/>
          <w:rtl/>
          <w:lang w:eastAsia="en-US"/>
        </w:rPr>
      </w:pPr>
      <w:r w:rsidRPr="00E1198E">
        <w:rPr>
          <w:rFonts w:asciiTheme="minorBidi" w:eastAsia="Times New Roman" w:hAnsiTheme="minorBidi"/>
          <w:b/>
          <w:bCs/>
          <w:sz w:val="21"/>
          <w:szCs w:val="21"/>
          <w:rtl/>
          <w:lang w:eastAsia="en-US"/>
        </w:rPr>
        <w:t>כללים ועקרונות</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נטיעות במקבצים או בדלילות תוך שמירת המופע הטבעי, לרבות נטיעות בגדות נחלים.</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 xml:space="preserve">טיפוח, שימור ושיקום החורש הטבעי וכלל תצורות הצומח והמגוון הביולוגי. </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 xml:space="preserve">ניתן לאפשר חשיפתו לציבור למטרות חינוך, מחקר, פנאי, תיור וטיול בחיק הטבע. </w:t>
      </w:r>
    </w:p>
    <w:p w:rsidR="00FF0BFB" w:rsidRPr="00FF0BFB" w:rsidRDefault="00FF0BFB" w:rsidP="001C491A">
      <w:pPr>
        <w:numPr>
          <w:ilvl w:val="1"/>
          <w:numId w:val="61"/>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יער נטע אדם</w:t>
      </w:r>
    </w:p>
    <w:p w:rsidR="00FF0BFB" w:rsidRPr="00E1198E" w:rsidRDefault="00FF0BFB" w:rsidP="00422FD4">
      <w:pPr>
        <w:spacing w:after="120"/>
        <w:ind w:left="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יער נטע אדם נועד לפעילות פנאי, תיור וטיול בחיק הטבע, לקליטת קהל מבקרים רב וכן לשמירה על ערכי מורשת, ערכי טבע ומופעי צומח, בכללם חורש טבעי, טרשים, שטחי בתה וגריגה. היער מהווה ריאה ירוקה ומרחב פנאי ופעילות לקהילות הסובבות ולציבור הרחב.</w:t>
      </w:r>
    </w:p>
    <w:p w:rsidR="00FF0BFB" w:rsidRPr="00E1198E" w:rsidRDefault="00FF0BFB" w:rsidP="00422FD4">
      <w:pPr>
        <w:spacing w:after="120"/>
        <w:ind w:left="709"/>
        <w:jc w:val="both"/>
        <w:rPr>
          <w:rFonts w:asciiTheme="minorBidi" w:eastAsia="Times New Roman" w:hAnsiTheme="minorBidi"/>
          <w:b/>
          <w:bCs/>
          <w:sz w:val="21"/>
          <w:szCs w:val="21"/>
          <w:rtl/>
          <w:lang w:eastAsia="en-US"/>
        </w:rPr>
      </w:pPr>
      <w:r w:rsidRPr="00E1198E">
        <w:rPr>
          <w:rFonts w:asciiTheme="minorBidi" w:eastAsia="Times New Roman" w:hAnsiTheme="minorBidi"/>
          <w:b/>
          <w:bCs/>
          <w:sz w:val="21"/>
          <w:szCs w:val="21"/>
          <w:rtl/>
          <w:lang w:eastAsia="en-US"/>
        </w:rPr>
        <w:t>כללים ועקרונות</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הפיתוח ביער, פרישתו, רמתו ועוצמתו ייעשו בהתחשב בערכי הטבע והמורשת ובצרכי ציבור המבקרים, באמצעות מתקנים המיועדים לכך, כגון: מתקני משחק ופיקניק ומוקדי עניין.</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ניתן לאפשר שחזור שטחי חקלאות עתיקה, כגון: בוסתנים, טרסות, מבני השקיה, גתות ושומרות.</w:t>
      </w:r>
    </w:p>
    <w:p w:rsidR="00AC1382" w:rsidRDefault="00AC1382" w:rsidP="00422FD4">
      <w:pPr>
        <w:spacing w:after="120"/>
        <w:ind w:left="709"/>
        <w:jc w:val="both"/>
        <w:rPr>
          <w:rFonts w:asciiTheme="minorBidi" w:eastAsia="Times New Roman" w:hAnsiTheme="minorBidi"/>
          <w:sz w:val="21"/>
          <w:szCs w:val="21"/>
          <w:rtl/>
          <w:lang w:eastAsia="en-US"/>
        </w:rPr>
      </w:pPr>
    </w:p>
    <w:p w:rsidR="00E1198E" w:rsidRDefault="00E1198E" w:rsidP="00422FD4">
      <w:pPr>
        <w:spacing w:after="120"/>
        <w:ind w:left="709"/>
        <w:jc w:val="both"/>
        <w:rPr>
          <w:rFonts w:asciiTheme="minorBidi" w:eastAsia="Times New Roman" w:hAnsiTheme="minorBidi"/>
          <w:sz w:val="21"/>
          <w:szCs w:val="21"/>
          <w:rtl/>
          <w:lang w:eastAsia="en-US"/>
        </w:rPr>
      </w:pPr>
    </w:p>
    <w:p w:rsidR="00E1198E" w:rsidRDefault="00E1198E" w:rsidP="00422FD4">
      <w:pPr>
        <w:spacing w:after="120"/>
        <w:ind w:left="709"/>
        <w:jc w:val="both"/>
        <w:rPr>
          <w:rFonts w:asciiTheme="minorBidi" w:eastAsia="Times New Roman" w:hAnsiTheme="minorBidi"/>
          <w:sz w:val="21"/>
          <w:szCs w:val="21"/>
          <w:rtl/>
          <w:lang w:eastAsia="en-US"/>
        </w:rPr>
      </w:pPr>
    </w:p>
    <w:p w:rsidR="00E1198E" w:rsidRDefault="00E1198E" w:rsidP="00422FD4">
      <w:pPr>
        <w:spacing w:after="120"/>
        <w:ind w:left="709"/>
        <w:jc w:val="both"/>
        <w:rPr>
          <w:rFonts w:asciiTheme="minorBidi" w:eastAsia="Times New Roman" w:hAnsiTheme="minorBidi"/>
          <w:sz w:val="21"/>
          <w:szCs w:val="21"/>
          <w:rtl/>
          <w:lang w:eastAsia="en-US"/>
        </w:rPr>
      </w:pPr>
    </w:p>
    <w:p w:rsidR="00E1198E" w:rsidRPr="00E1198E" w:rsidRDefault="00E1198E" w:rsidP="00422FD4">
      <w:pPr>
        <w:spacing w:after="120"/>
        <w:ind w:left="709"/>
        <w:jc w:val="both"/>
        <w:rPr>
          <w:rFonts w:asciiTheme="minorBidi" w:eastAsia="Times New Roman" w:hAnsiTheme="minorBidi"/>
          <w:sz w:val="21"/>
          <w:szCs w:val="21"/>
          <w:lang w:eastAsia="en-US"/>
        </w:rPr>
      </w:pPr>
    </w:p>
    <w:p w:rsidR="00FF0BFB" w:rsidRPr="00FF0BFB" w:rsidRDefault="00FF0BFB" w:rsidP="001C491A">
      <w:pPr>
        <w:numPr>
          <w:ilvl w:val="0"/>
          <w:numId w:val="61"/>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lastRenderedPageBreak/>
        <w:t>תכנית בשטחים המוגנים</w:t>
      </w:r>
    </w:p>
    <w:p w:rsidR="00FF0BFB" w:rsidRPr="00FF0BFB" w:rsidRDefault="00FF0BFB" w:rsidP="001C491A">
      <w:pPr>
        <w:numPr>
          <w:ilvl w:val="1"/>
          <w:numId w:val="61"/>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הוראות כלליות לתכנית בשטח המוגן</w:t>
      </w:r>
    </w:p>
    <w:p w:rsidR="00FF0BFB" w:rsidRPr="00E1198E" w:rsidRDefault="00FF0BFB" w:rsidP="00422FD4">
      <w:pPr>
        <w:spacing w:after="120"/>
        <w:ind w:left="709"/>
        <w:jc w:val="both"/>
        <w:rPr>
          <w:rFonts w:asciiTheme="minorBidi" w:eastAsia="Times New Roman" w:hAnsiTheme="minorBidi"/>
          <w:sz w:val="21"/>
          <w:szCs w:val="21"/>
          <w:rtl/>
          <w:lang w:eastAsia="en-US"/>
        </w:rPr>
      </w:pPr>
      <w:r w:rsidRPr="00E1198E">
        <w:rPr>
          <w:rFonts w:asciiTheme="minorBidi" w:eastAsia="Times New Roman" w:hAnsiTheme="minorBidi"/>
          <w:sz w:val="21"/>
          <w:szCs w:val="21"/>
          <w:rtl/>
          <w:lang w:eastAsia="en-US"/>
        </w:rPr>
        <w:t>תכנית הכוללת ייעוד של שטח מוגן או את השימושים המותרים בו המפורטים בסעיפים 4.2 ו-5 (להלן: תכנית בשטח המוגן) תוגש למוסד תכנון לאחר התייעצות עם קק"ל או רט"ג, לפי העניין, ויחולו עליה ההוראות הבאות:</w:t>
      </w:r>
    </w:p>
    <w:p w:rsidR="00FF0BFB" w:rsidRPr="00E1198E" w:rsidRDefault="00FF0BFB" w:rsidP="001C491A">
      <w:pPr>
        <w:numPr>
          <w:ilvl w:val="2"/>
          <w:numId w:val="61"/>
        </w:numPr>
        <w:spacing w:after="120"/>
        <w:ind w:left="709" w:hanging="709"/>
        <w:jc w:val="both"/>
        <w:rPr>
          <w:rFonts w:asciiTheme="minorBidi" w:eastAsia="Times New Roman" w:hAnsiTheme="minorBidi"/>
          <w:b/>
          <w:bCs/>
          <w:sz w:val="21"/>
          <w:szCs w:val="21"/>
          <w:lang w:eastAsia="en-US"/>
        </w:rPr>
      </w:pPr>
      <w:r w:rsidRPr="00E1198E">
        <w:rPr>
          <w:rFonts w:asciiTheme="minorBidi" w:eastAsia="Times New Roman" w:hAnsiTheme="minorBidi"/>
          <w:b/>
          <w:bCs/>
          <w:sz w:val="21"/>
          <w:szCs w:val="21"/>
          <w:rtl/>
          <w:lang w:eastAsia="en-US"/>
        </w:rPr>
        <w:t xml:space="preserve">שיקולים לעת דיון בתכנית </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 xml:space="preserve">מוסד תכנון הדן בתכנית בשטח המוגן ייתן דעתו לערכי השטח, שירותי המערכת האקולוגית הטבעית ורצף השטחים הפתוחים. כמו כן, ישקול את פרישת השטח והממשק הנדרש להגנתו, לאחזקתו, לטיפוחו ולשיקומו ואת הנימוקים לתיחום גבולותיו, בהסתמך על מידע שיצורף לעניין זה. </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בתכנית בשטח מוגן ניתן לאשר ייעודים, פעולות ושימושים כמפורט בסעיף 4.2 ו- 5, תוך התחשבות בשטח המוגן, ערכיותו ומטרתו, ולאחר ששוכנע מוסד התכנון בנחיצותם ובחן את השפעותיהם על ערכי השטח, על המערכת האקולוגית ועל רציפות השטחים הפתוחים וקבע הוראות שיבטיחו את צמצום הפגיעה בהם.</w:t>
      </w:r>
    </w:p>
    <w:p w:rsidR="00FF0BFB" w:rsidRPr="00E1198E" w:rsidRDefault="00FF0BFB" w:rsidP="001C491A">
      <w:pPr>
        <w:numPr>
          <w:ilvl w:val="2"/>
          <w:numId w:val="61"/>
        </w:numPr>
        <w:spacing w:after="120"/>
        <w:ind w:left="709" w:hanging="709"/>
        <w:jc w:val="both"/>
        <w:rPr>
          <w:rFonts w:asciiTheme="minorBidi" w:eastAsia="Times New Roman" w:hAnsiTheme="minorBidi"/>
          <w:b/>
          <w:bCs/>
          <w:sz w:val="21"/>
          <w:szCs w:val="21"/>
          <w:lang w:eastAsia="en-US"/>
        </w:rPr>
      </w:pPr>
      <w:r w:rsidRPr="00E1198E">
        <w:rPr>
          <w:rFonts w:asciiTheme="minorBidi" w:eastAsia="Times New Roman" w:hAnsiTheme="minorBidi"/>
          <w:b/>
          <w:bCs/>
          <w:sz w:val="21"/>
          <w:szCs w:val="21"/>
          <w:rtl/>
          <w:lang w:eastAsia="en-US"/>
        </w:rPr>
        <w:t>מסמך נלווה</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לתכנית בשטח המוגן הכוללת בינוי על פי סעיף 4.2 ו- 5, שלשם הקמתו נדרשות זכויות בניה, יצורף מסמך נלווה אשר יכלול את הנימוקים להיקף השימושים, נחיצותם ומיקומם ביחס לכלל השטח המוגן וביחס למוקדים נוספים באזור המספקים שירותים דומים לאלו המוצעים בתכנית. כמו כן, יפרט המסמך הנלווה את התנאים והאמצעים להשתלבות הבינוי בסביבה ובנוף ולמזעור הפגיעה בערכי השטח. מוסד תכנון רשאי לדרוש הגשת מסמך נלווה לשימושים נוספים לפי שיקול דעתו.</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מוסד תכנון רשאי לפטור מהגשת מסמך נלווה לאחר ששקל, בין היתר, את היקף הבינוי, את סוג השימוש ואת היקף השטח המוגן.</w:t>
      </w:r>
    </w:p>
    <w:p w:rsidR="00FF0BFB" w:rsidRPr="00E1198E" w:rsidRDefault="00FF0BFB" w:rsidP="001C491A">
      <w:pPr>
        <w:numPr>
          <w:ilvl w:val="2"/>
          <w:numId w:val="61"/>
        </w:numPr>
        <w:spacing w:after="120"/>
        <w:ind w:left="709" w:hanging="709"/>
        <w:jc w:val="both"/>
        <w:rPr>
          <w:rFonts w:asciiTheme="minorBidi" w:eastAsia="Times New Roman" w:hAnsiTheme="minorBidi"/>
          <w:b/>
          <w:bCs/>
          <w:sz w:val="21"/>
          <w:szCs w:val="21"/>
          <w:rtl/>
          <w:lang w:eastAsia="en-US"/>
        </w:rPr>
      </w:pPr>
      <w:r w:rsidRPr="00E1198E">
        <w:rPr>
          <w:rFonts w:asciiTheme="minorBidi" w:eastAsia="Times New Roman" w:hAnsiTheme="minorBidi"/>
          <w:b/>
          <w:bCs/>
          <w:sz w:val="21"/>
          <w:szCs w:val="21"/>
          <w:rtl/>
          <w:lang w:eastAsia="en-US"/>
        </w:rPr>
        <w:t xml:space="preserve">הוראות בינוי </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הבינוי, ממדיו ועיצובו ישתלבו בסביבה ובחזות הנופית של המרחב.</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 xml:space="preserve">הבינוי ימוקם, ככל הניתן, בסמוך למרחב הכניסה לשטח המוגן או לבינוי קיים ויכול שיהיה באזור אחר שהנגישות אליו גבוהה וערכיותו נמוכה או שהינו מופר. </w:t>
      </w:r>
    </w:p>
    <w:p w:rsidR="00FF0BFB" w:rsidRPr="007B7BE3"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בשטחים סלולים או מרוצפים, דוגמת חניות, תינתן עדיפות לשימוש במצע המאפשר חלחול נגר עילי.</w:t>
      </w:r>
    </w:p>
    <w:p w:rsidR="00FF0BFB" w:rsidRPr="00FF0BFB" w:rsidRDefault="00FF0BFB" w:rsidP="001C491A">
      <w:pPr>
        <w:numPr>
          <w:ilvl w:val="1"/>
          <w:numId w:val="61"/>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פעולות ושימושים בשטח המוגן</w:t>
      </w:r>
    </w:p>
    <w:p w:rsidR="00FF0BFB" w:rsidRPr="00E1198E" w:rsidRDefault="00FF0BFB" w:rsidP="00422FD4">
      <w:pPr>
        <w:spacing w:after="120"/>
        <w:ind w:left="709"/>
        <w:jc w:val="both"/>
        <w:rPr>
          <w:rFonts w:asciiTheme="minorBidi" w:eastAsia="Times New Roman" w:hAnsiTheme="minorBidi"/>
          <w:sz w:val="21"/>
          <w:szCs w:val="21"/>
          <w:rtl/>
          <w:lang w:eastAsia="en-US"/>
        </w:rPr>
      </w:pPr>
      <w:r w:rsidRPr="00E1198E">
        <w:rPr>
          <w:rFonts w:asciiTheme="minorBidi" w:eastAsia="Times New Roman" w:hAnsiTheme="minorBidi"/>
          <w:sz w:val="21"/>
          <w:szCs w:val="21"/>
          <w:rtl/>
          <w:lang w:eastAsia="en-US"/>
        </w:rPr>
        <w:t xml:space="preserve">בכפוף לקבוע בסעיף 5 רשאי מוסד תכנון לאשר בתכנית את הפעולות והשימושים המפורטים להלן: </w:t>
      </w:r>
    </w:p>
    <w:p w:rsidR="00FF0BFB" w:rsidRPr="00E1198E" w:rsidRDefault="00FF0BFB" w:rsidP="001C491A">
      <w:pPr>
        <w:numPr>
          <w:ilvl w:val="2"/>
          <w:numId w:val="61"/>
        </w:numPr>
        <w:spacing w:after="120"/>
        <w:ind w:left="709" w:hanging="709"/>
        <w:jc w:val="both"/>
        <w:rPr>
          <w:rFonts w:asciiTheme="minorBidi" w:eastAsia="Times New Roman" w:hAnsiTheme="minorBidi"/>
          <w:b/>
          <w:bCs/>
          <w:sz w:val="21"/>
          <w:szCs w:val="21"/>
          <w:rtl/>
          <w:lang w:eastAsia="en-US"/>
        </w:rPr>
      </w:pPr>
      <w:r w:rsidRPr="00E1198E">
        <w:rPr>
          <w:rFonts w:asciiTheme="minorBidi" w:eastAsia="Times New Roman" w:hAnsiTheme="minorBidi"/>
          <w:b/>
          <w:bCs/>
          <w:sz w:val="21"/>
          <w:szCs w:val="21"/>
          <w:rtl/>
          <w:lang w:eastAsia="en-US"/>
        </w:rPr>
        <w:t>פעולות ושימושים לשמירת טבע בשילוב עם חשיפה מבוקרת לציבור</w:t>
      </w:r>
    </w:p>
    <w:p w:rsidR="00FF0BFB" w:rsidRPr="00E1198E" w:rsidRDefault="00FF0BFB" w:rsidP="00422FD4">
      <w:pPr>
        <w:spacing w:after="120"/>
        <w:ind w:left="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מוסד תכנון רשאי לאשר בתכנית בשטח המוגן את השימושים המפורטים להלן, הנדרשים במישרין לשמירה על השטח ואמצעים מינימליים לחשיפה מבוקרת:</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שילוט, אמצעי ביטחון, בטיחות, הגבלת מעבר וכיבוי אש, לרבות גידור ומעקות.</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מצפורים ומגדלי תצפית.</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שימור, שיקום ושחזור עתיקות ומבנים היסטוריים והשמשתם לציבור המבקרים, לרבות באמצעות סככות, תמיכות ומבנים לקירוי.</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שבילים, גשרונים וכן מתקנים להנגשה לאנשים עם מוגבלויות.</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מתקנים לצורכי מחקר וניטור.</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 xml:space="preserve">בינוי בהיקף מצומצם למטרות מידע, הכוונה, תפעול, מתן עזרה ראשונה, מזנון וגביית דמי כניסה. </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lastRenderedPageBreak/>
        <w:t>מתקנים לאחזקת בתי גידול וכן מבנים ומתקנים לגידול חיות בר בעיקר לשם רבייה, אישוש והשבה לטבע.</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מתקני מרעה, לרבות גידור, מנע בקר, מכלאות פתוחות, שקתות ואבוסים.</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 xml:space="preserve">חניון מטיילים, סככות צל, שטחי חנייה ושירותים ציבוריים. </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 xml:space="preserve">מתקנים פוטו-וולטאיים על גגות, הנדרשים במישרין לצרכי השטח </w:t>
      </w:r>
      <w:r w:rsidR="0070324A">
        <w:rPr>
          <w:rFonts w:ascii="Arial" w:eastAsia="Times New Roman" w:hAnsi="Arial" w:cs="Arial"/>
          <w:sz w:val="20"/>
          <w:szCs w:val="20"/>
          <w:rtl/>
          <w:lang w:eastAsia="en-US"/>
        </w:rPr>
        <w:t xml:space="preserve">המוגן, יוקמו בהתאם להוראות פרק </w:t>
      </w:r>
      <w:r w:rsidR="0070324A">
        <w:rPr>
          <w:rFonts w:ascii="Arial" w:eastAsia="Times New Roman" w:hAnsi="Arial" w:cs="Arial" w:hint="cs"/>
          <w:sz w:val="20"/>
          <w:szCs w:val="20"/>
          <w:rtl/>
          <w:lang w:eastAsia="en-US"/>
        </w:rPr>
        <w:t>'</w:t>
      </w:r>
      <w:r w:rsidR="0070324A">
        <w:rPr>
          <w:rFonts w:ascii="Arial" w:eastAsia="Times New Roman" w:hAnsi="Arial" w:cs="Arial"/>
          <w:sz w:val="20"/>
          <w:szCs w:val="20"/>
          <w:rtl/>
          <w:lang w:eastAsia="en-US"/>
        </w:rPr>
        <w:t>מתקנים פוטו-וולטאים</w:t>
      </w:r>
      <w:r w:rsidR="0070324A">
        <w:rPr>
          <w:rFonts w:ascii="Arial" w:eastAsia="Times New Roman" w:hAnsi="Arial" w:cs="Arial" w:hint="cs"/>
          <w:sz w:val="20"/>
          <w:szCs w:val="20"/>
          <w:rtl/>
          <w:lang w:eastAsia="en-US"/>
        </w:rPr>
        <w:t>'</w:t>
      </w:r>
      <w:r w:rsidRPr="00AC1382">
        <w:rPr>
          <w:rFonts w:ascii="Arial" w:eastAsia="Times New Roman" w:hAnsi="Arial" w:cs="Arial"/>
          <w:sz w:val="20"/>
          <w:szCs w:val="20"/>
          <w:rtl/>
          <w:lang w:eastAsia="en-US"/>
        </w:rPr>
        <w:t>. בנוסף, ניתן לאשר הצבת מתקנים בודדים לצרכי תאורת חירום או הפעלת מתקני ניטור.</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 xml:space="preserve">שיקום טרסות, בוסתנים ומתקני השקייה עתיקים. </w:t>
      </w:r>
    </w:p>
    <w:p w:rsidR="00FF0BFB" w:rsidRPr="00E1198E" w:rsidRDefault="00FF0BFB" w:rsidP="001C491A">
      <w:pPr>
        <w:numPr>
          <w:ilvl w:val="2"/>
          <w:numId w:val="61"/>
        </w:numPr>
        <w:spacing w:after="120"/>
        <w:ind w:left="709" w:hanging="709"/>
        <w:jc w:val="both"/>
        <w:rPr>
          <w:rFonts w:asciiTheme="minorBidi" w:eastAsia="Times New Roman" w:hAnsiTheme="minorBidi"/>
          <w:b/>
          <w:bCs/>
          <w:sz w:val="21"/>
          <w:szCs w:val="21"/>
          <w:rtl/>
          <w:lang w:eastAsia="en-US"/>
        </w:rPr>
      </w:pPr>
      <w:r w:rsidRPr="00E1198E">
        <w:rPr>
          <w:rFonts w:asciiTheme="minorBidi" w:eastAsia="Times New Roman" w:hAnsiTheme="minorBidi"/>
          <w:b/>
          <w:bCs/>
          <w:sz w:val="21"/>
          <w:szCs w:val="21"/>
          <w:rtl/>
          <w:lang w:eastAsia="en-US"/>
        </w:rPr>
        <w:t>פעולות ושימושים לקליטת קהל</w:t>
      </w:r>
    </w:p>
    <w:p w:rsidR="00FF0BFB" w:rsidRPr="00E1198E" w:rsidRDefault="00FF0BFB" w:rsidP="00422FD4">
      <w:pPr>
        <w:spacing w:after="120"/>
        <w:ind w:left="709"/>
        <w:jc w:val="both"/>
        <w:rPr>
          <w:rFonts w:asciiTheme="minorBidi" w:eastAsia="Times New Roman" w:hAnsiTheme="minorBidi"/>
          <w:sz w:val="21"/>
          <w:szCs w:val="21"/>
          <w:rtl/>
          <w:lang w:eastAsia="en-US"/>
        </w:rPr>
      </w:pPr>
      <w:r w:rsidRPr="00E1198E">
        <w:rPr>
          <w:rFonts w:asciiTheme="minorBidi" w:eastAsia="Times New Roman" w:hAnsiTheme="minorBidi"/>
          <w:sz w:val="21"/>
          <w:szCs w:val="21"/>
          <w:rtl/>
          <w:lang w:eastAsia="en-US"/>
        </w:rPr>
        <w:t>מוסד תכנון רשאי לאשר בתכנית מבואה או חניון לילה בשטח מוגן בו נדרש ניהול, וויסות או קליטת קהל מבקרים, בתנאים הבאים:</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 xml:space="preserve">המבואה תהיה בהקשר לתכני וערכי השטח המוגן וגודלה יתאם לצורכי המבקרים ולאופי השטח. </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המבואה תמוקם ככל הניתן בכניסה לשטח המוגן. בשטחים מוגנים רחבי היקף, בהם מספר מוקדי עניין מרוחקים זה מזה, ניתן לאשר, במידת הצורך מבואה גם במוקדים אלה.</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בשטח המבואה ניתן לאשר: מרכז הסברה, מרכז מבקרים, מנהלה, תפעול, קופה, אחסון ואחזקה. ניתן לכלול בנוסף שימושים נלווים, כגון: מזנון וחנות מזכרות.</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 xml:space="preserve">גודלו של השטח הבנוי במבואה, למעט סככות ושירותים ציבוריים, לא יעלה על 300 מ"ר. </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על מבואה וחניון לילה יחולו גם ההוראות הבאות:</w:t>
      </w:r>
    </w:p>
    <w:p w:rsidR="00FF0BFB" w:rsidRPr="00AC1382" w:rsidRDefault="00FF0BFB" w:rsidP="001C491A">
      <w:pPr>
        <w:numPr>
          <w:ilvl w:val="0"/>
          <w:numId w:val="62"/>
        </w:numPr>
        <w:spacing w:before="12" w:after="0"/>
        <w:ind w:left="1076" w:hanging="283"/>
        <w:contextualSpacing/>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בשמורת טבע רשאי מוסד תכנון לאשר מבואה או חניון לילה רק באלו המנויות בנספח ג'3 "חניוני לילה ומבואות בשמורות הטבע". במקרים חריגים רשאי מוסד תכנון לאשר מבואה וחניון לילה נוספים בשמורות המנויות בנספח ג'</w:t>
      </w:r>
      <w:r w:rsidR="0070324A">
        <w:rPr>
          <w:rFonts w:ascii="Arial" w:eastAsia="Times New Roman" w:hAnsi="Arial" w:cs="Arial" w:hint="cs"/>
          <w:sz w:val="20"/>
          <w:szCs w:val="20"/>
          <w:rtl/>
          <w:lang w:eastAsia="en-US"/>
        </w:rPr>
        <w:t>3</w:t>
      </w:r>
      <w:r w:rsidRPr="00AC1382">
        <w:rPr>
          <w:rFonts w:ascii="Arial" w:eastAsia="Times New Roman" w:hAnsi="Arial" w:cs="Arial"/>
          <w:sz w:val="20"/>
          <w:szCs w:val="20"/>
          <w:rtl/>
          <w:lang w:eastAsia="en-US"/>
        </w:rPr>
        <w:t xml:space="preserve"> או בשמורות טבע נוספות, ובתנאי שהתקבל אישור המועצה הארצית לאחר התייעצות עם מועצת גנים לאומים ושמורות טבע.</w:t>
      </w:r>
    </w:p>
    <w:p w:rsidR="00FF0BFB" w:rsidRPr="00AC1382" w:rsidRDefault="00FF0BFB" w:rsidP="001C491A">
      <w:pPr>
        <w:numPr>
          <w:ilvl w:val="0"/>
          <w:numId w:val="62"/>
        </w:numPr>
        <w:spacing w:before="12" w:after="0"/>
        <w:ind w:left="1076" w:hanging="283"/>
        <w:contextualSpacing/>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 xml:space="preserve">ביער פארק רשאי מוסד תכנון לאשר מבואה או חניון לילה רק במקרים חריגים לאחר ששוכנע שאין בהם כדי לפגוע בשמירת השטח בטבעיותו. </w:t>
      </w:r>
    </w:p>
    <w:p w:rsidR="00FF0BFB" w:rsidRPr="00AC1382" w:rsidRDefault="00FF0BFB" w:rsidP="001C491A">
      <w:pPr>
        <w:numPr>
          <w:ilvl w:val="0"/>
          <w:numId w:val="62"/>
        </w:numPr>
        <w:spacing w:before="12" w:after="0"/>
        <w:ind w:left="1076" w:hanging="283"/>
        <w:contextualSpacing/>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 xml:space="preserve">מוסד תכנון רשאי לאשר מבואה בהיקף בינוי העולה על 300 מ"ר, לאחר ששוכנע כי גודלו של השטח המוגן ואופי הפעילות בו מחייבים את הבינוי המוצע, בכפוף לתנאים הבאים: </w:t>
      </w:r>
    </w:p>
    <w:p w:rsidR="00FF0BFB" w:rsidRPr="00AC1382" w:rsidRDefault="00FF0BFB" w:rsidP="001C491A">
      <w:pPr>
        <w:numPr>
          <w:ilvl w:val="1"/>
          <w:numId w:val="63"/>
        </w:numPr>
        <w:spacing w:before="12" w:after="0"/>
        <w:ind w:left="1502" w:hanging="426"/>
        <w:contextualSpacing/>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בשמורת טבע וביער פארק- היקף בינוי של בין 300-500 מ"ר באישור הועדה המחוזית והיקף בינוי העולה ע</w:t>
      </w:r>
      <w:r w:rsidR="00970F70">
        <w:rPr>
          <w:rFonts w:ascii="Arial" w:eastAsia="Times New Roman" w:hAnsi="Arial" w:cs="Arial"/>
          <w:sz w:val="20"/>
          <w:szCs w:val="20"/>
          <w:rtl/>
          <w:lang w:eastAsia="en-US"/>
        </w:rPr>
        <w:t>ל 500 מ"ר באישור המועצה הארצית</w:t>
      </w:r>
      <w:r w:rsidR="00970F70">
        <w:rPr>
          <w:rFonts w:ascii="Arial" w:eastAsia="Times New Roman" w:hAnsi="Arial" w:cs="Arial" w:hint="cs"/>
          <w:sz w:val="20"/>
          <w:szCs w:val="20"/>
          <w:rtl/>
          <w:lang w:eastAsia="en-US"/>
        </w:rPr>
        <w:t>.</w:t>
      </w:r>
    </w:p>
    <w:p w:rsidR="00FF0BFB" w:rsidRPr="00AC1382" w:rsidRDefault="00FF0BFB" w:rsidP="001C491A">
      <w:pPr>
        <w:numPr>
          <w:ilvl w:val="1"/>
          <w:numId w:val="63"/>
        </w:numPr>
        <w:spacing w:before="12" w:after="0"/>
        <w:ind w:left="1502" w:hanging="426"/>
        <w:contextualSpacing/>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בשמורת טבע- בהיקף בינוי העולה על 300 מ"ר תיערך התייעצות עם מועצת גנים לאומיים ושמורות טבע.</w:t>
      </w:r>
    </w:p>
    <w:p w:rsidR="00FF0BFB" w:rsidRPr="00AC1382" w:rsidRDefault="00FF0BFB" w:rsidP="001C491A">
      <w:pPr>
        <w:numPr>
          <w:ilvl w:val="1"/>
          <w:numId w:val="63"/>
        </w:numPr>
        <w:spacing w:after="120"/>
        <w:ind w:left="1502" w:hanging="425"/>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 xml:space="preserve">ביער נטע אדם- היקף </w:t>
      </w:r>
      <w:r w:rsidR="0070324A">
        <w:rPr>
          <w:rFonts w:ascii="Arial" w:eastAsia="Times New Roman" w:hAnsi="Arial" w:cs="Arial" w:hint="cs"/>
          <w:sz w:val="20"/>
          <w:szCs w:val="20"/>
          <w:rtl/>
          <w:lang w:eastAsia="en-US"/>
        </w:rPr>
        <w:t xml:space="preserve">בינוי </w:t>
      </w:r>
      <w:r w:rsidRPr="00AC1382">
        <w:rPr>
          <w:rFonts w:ascii="Arial" w:eastAsia="Times New Roman" w:hAnsi="Arial" w:cs="Arial"/>
          <w:sz w:val="20"/>
          <w:szCs w:val="20"/>
          <w:rtl/>
          <w:lang w:eastAsia="en-US"/>
        </w:rPr>
        <w:t>העולה על 300 מ"ר באישור הועדה המחוזית.</w:t>
      </w:r>
    </w:p>
    <w:p w:rsidR="00FF0BFB"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 xml:space="preserve">בגן לאומי לא יחולו המגבלות הקבועות בסעיף 4.2.2.4 לעיל. </w:t>
      </w:r>
    </w:p>
    <w:p w:rsidR="00DC3189" w:rsidRDefault="00DC3189" w:rsidP="00DC3189">
      <w:pPr>
        <w:spacing w:after="120"/>
        <w:jc w:val="both"/>
        <w:rPr>
          <w:rFonts w:ascii="Arial" w:eastAsia="Times New Roman" w:hAnsi="Arial" w:cs="Arial"/>
          <w:sz w:val="20"/>
          <w:szCs w:val="20"/>
          <w:rtl/>
          <w:lang w:eastAsia="en-US"/>
        </w:rPr>
      </w:pPr>
    </w:p>
    <w:p w:rsidR="008C0397" w:rsidRDefault="008C0397" w:rsidP="00DC3189">
      <w:pPr>
        <w:spacing w:after="120"/>
        <w:jc w:val="both"/>
        <w:rPr>
          <w:rFonts w:ascii="Arial" w:eastAsia="Times New Roman" w:hAnsi="Arial" w:cs="Arial"/>
          <w:sz w:val="20"/>
          <w:szCs w:val="20"/>
          <w:rtl/>
          <w:lang w:eastAsia="en-US"/>
        </w:rPr>
      </w:pPr>
    </w:p>
    <w:p w:rsidR="008C0397" w:rsidRDefault="008C0397" w:rsidP="00DC3189">
      <w:pPr>
        <w:spacing w:after="120"/>
        <w:jc w:val="both"/>
        <w:rPr>
          <w:rFonts w:ascii="Arial" w:eastAsia="Times New Roman" w:hAnsi="Arial" w:cs="Arial"/>
          <w:sz w:val="20"/>
          <w:szCs w:val="20"/>
          <w:rtl/>
          <w:lang w:eastAsia="en-US"/>
        </w:rPr>
      </w:pPr>
    </w:p>
    <w:p w:rsidR="008C0397" w:rsidRDefault="008C0397" w:rsidP="00DC3189">
      <w:pPr>
        <w:spacing w:after="120"/>
        <w:jc w:val="both"/>
        <w:rPr>
          <w:rFonts w:ascii="Arial" w:eastAsia="Times New Roman" w:hAnsi="Arial" w:cs="Arial"/>
          <w:sz w:val="20"/>
          <w:szCs w:val="20"/>
          <w:rtl/>
          <w:lang w:eastAsia="en-US"/>
        </w:rPr>
      </w:pPr>
    </w:p>
    <w:p w:rsidR="008C0397" w:rsidRDefault="008C0397" w:rsidP="00DC3189">
      <w:pPr>
        <w:spacing w:after="120"/>
        <w:jc w:val="both"/>
        <w:rPr>
          <w:rFonts w:ascii="Arial" w:eastAsia="Times New Roman" w:hAnsi="Arial" w:cs="Arial"/>
          <w:sz w:val="20"/>
          <w:szCs w:val="20"/>
          <w:rtl/>
          <w:lang w:eastAsia="en-US"/>
        </w:rPr>
      </w:pPr>
    </w:p>
    <w:p w:rsidR="008C0397" w:rsidRDefault="008C0397" w:rsidP="00DC3189">
      <w:pPr>
        <w:spacing w:after="120"/>
        <w:jc w:val="both"/>
        <w:rPr>
          <w:rFonts w:ascii="Arial" w:eastAsia="Times New Roman" w:hAnsi="Arial" w:cs="Arial"/>
          <w:sz w:val="20"/>
          <w:szCs w:val="20"/>
          <w:rtl/>
          <w:lang w:eastAsia="en-US"/>
        </w:rPr>
      </w:pPr>
    </w:p>
    <w:p w:rsidR="008C0397" w:rsidRDefault="008C0397" w:rsidP="00DC3189">
      <w:pPr>
        <w:spacing w:after="120"/>
        <w:jc w:val="both"/>
        <w:rPr>
          <w:rFonts w:ascii="Arial" w:eastAsia="Times New Roman" w:hAnsi="Arial" w:cs="Arial"/>
          <w:sz w:val="20"/>
          <w:szCs w:val="20"/>
          <w:rtl/>
          <w:lang w:eastAsia="en-US"/>
        </w:rPr>
      </w:pPr>
    </w:p>
    <w:p w:rsidR="008C0397" w:rsidRDefault="008C0397" w:rsidP="00DC3189">
      <w:pPr>
        <w:spacing w:after="120"/>
        <w:jc w:val="both"/>
        <w:rPr>
          <w:rFonts w:ascii="Arial" w:eastAsia="Times New Roman" w:hAnsi="Arial" w:cs="Arial"/>
          <w:sz w:val="20"/>
          <w:szCs w:val="20"/>
          <w:rtl/>
          <w:lang w:eastAsia="en-US"/>
        </w:rPr>
      </w:pPr>
    </w:p>
    <w:p w:rsidR="008C0397" w:rsidRDefault="008C0397" w:rsidP="00DC3189">
      <w:pPr>
        <w:spacing w:after="120"/>
        <w:jc w:val="both"/>
        <w:rPr>
          <w:rFonts w:ascii="Arial" w:eastAsia="Times New Roman" w:hAnsi="Arial" w:cs="Arial"/>
          <w:sz w:val="20"/>
          <w:szCs w:val="20"/>
          <w:rtl/>
          <w:lang w:eastAsia="en-US"/>
        </w:rPr>
      </w:pPr>
    </w:p>
    <w:tbl>
      <w:tblPr>
        <w:bidiVisual/>
        <w:tblW w:w="0" w:type="auto"/>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0" w:type="dxa"/>
          <w:right w:w="0" w:type="dxa"/>
        </w:tblCellMar>
        <w:tblLook w:val="04A0" w:firstRow="1" w:lastRow="0" w:firstColumn="1" w:lastColumn="0" w:noHBand="0" w:noVBand="1"/>
      </w:tblPr>
      <w:tblGrid>
        <w:gridCol w:w="1132"/>
        <w:gridCol w:w="1799"/>
        <w:gridCol w:w="1268"/>
        <w:gridCol w:w="709"/>
        <w:gridCol w:w="703"/>
        <w:gridCol w:w="651"/>
        <w:gridCol w:w="1408"/>
        <w:gridCol w:w="772"/>
      </w:tblGrid>
      <w:tr w:rsidR="008200A5" w:rsidRPr="00DC3189" w:rsidTr="008200A5">
        <w:trPr>
          <w:trHeight w:val="109"/>
        </w:trPr>
        <w:tc>
          <w:tcPr>
            <w:tcW w:w="1148" w:type="dxa"/>
            <w:vMerge w:val="restart"/>
            <w:tcBorders>
              <w:top w:val="single" w:sz="6" w:space="0" w:color="000000"/>
              <w:left w:val="single" w:sz="6" w:space="0" w:color="000000"/>
              <w:right w:val="single" w:sz="6" w:space="0" w:color="000000"/>
            </w:tcBorders>
            <w:shd w:val="clear" w:color="auto" w:fill="9BBB59" w:themeFill="accent3"/>
            <w:tcMar>
              <w:top w:w="13" w:type="dxa"/>
              <w:left w:w="68" w:type="dxa"/>
              <w:bottom w:w="0" w:type="dxa"/>
              <w:right w:w="68" w:type="dxa"/>
            </w:tcMar>
            <w:vAlign w:val="center"/>
            <w:hideMark/>
          </w:tcPr>
          <w:p w:rsidR="00624A9F" w:rsidRPr="00052FC9" w:rsidRDefault="00052FC9" w:rsidP="00052FC9">
            <w:pPr>
              <w:spacing w:after="0"/>
              <w:jc w:val="center"/>
              <w:rPr>
                <w:rFonts w:ascii="Arial" w:eastAsia="Times New Roman" w:hAnsi="Arial" w:cs="Arial"/>
                <w:b/>
                <w:bCs/>
                <w:sz w:val="20"/>
                <w:szCs w:val="20"/>
                <w:lang w:eastAsia="en-US"/>
              </w:rPr>
            </w:pPr>
            <w:r w:rsidRPr="00052FC9">
              <w:rPr>
                <w:rFonts w:ascii="Arial" w:eastAsia="Times New Roman" w:hAnsi="Arial" w:cs="Arial" w:hint="cs"/>
                <w:b/>
                <w:bCs/>
                <w:rtl/>
                <w:lang w:eastAsia="en-US"/>
              </w:rPr>
              <w:lastRenderedPageBreak/>
              <w:t>גודל מבואה / חניון לילה</w:t>
            </w:r>
          </w:p>
        </w:tc>
        <w:tc>
          <w:tcPr>
            <w:tcW w:w="3119" w:type="dxa"/>
            <w:gridSpan w:val="2"/>
            <w:tcBorders>
              <w:top w:val="single" w:sz="6" w:space="0" w:color="000000"/>
              <w:left w:val="single" w:sz="6" w:space="0" w:color="000000"/>
              <w:bottom w:val="single" w:sz="6" w:space="0" w:color="000000"/>
              <w:right w:val="single" w:sz="6" w:space="0" w:color="000000"/>
            </w:tcBorders>
            <w:shd w:val="clear" w:color="auto" w:fill="9BBB59" w:themeFill="accent3"/>
            <w:tcMar>
              <w:top w:w="13" w:type="dxa"/>
              <w:left w:w="68" w:type="dxa"/>
              <w:bottom w:w="0" w:type="dxa"/>
              <w:right w:w="68" w:type="dxa"/>
            </w:tcMar>
            <w:vAlign w:val="center"/>
            <w:hideMark/>
          </w:tcPr>
          <w:p w:rsidR="00624A9F" w:rsidRPr="00052FC9" w:rsidRDefault="00DC3189" w:rsidP="00052FC9">
            <w:pPr>
              <w:spacing w:after="0"/>
              <w:jc w:val="center"/>
              <w:rPr>
                <w:rFonts w:ascii="Arial" w:eastAsia="Times New Roman" w:hAnsi="Arial" w:cs="Arial"/>
                <w:lang w:eastAsia="en-US"/>
              </w:rPr>
            </w:pPr>
            <w:r w:rsidRPr="00052FC9">
              <w:rPr>
                <w:rFonts w:ascii="Arial" w:eastAsia="Times New Roman" w:hAnsi="Arial" w:cs="Arial"/>
                <w:b/>
                <w:bCs/>
                <w:rtl/>
                <w:lang w:eastAsia="en-US"/>
              </w:rPr>
              <w:t>שמורת טבע</w:t>
            </w:r>
          </w:p>
        </w:tc>
        <w:tc>
          <w:tcPr>
            <w:tcW w:w="709" w:type="dxa"/>
            <w:vMerge w:val="restart"/>
            <w:tcBorders>
              <w:top w:val="single" w:sz="6" w:space="0" w:color="000000"/>
              <w:left w:val="single" w:sz="6" w:space="0" w:color="000000"/>
              <w:right w:val="single" w:sz="6" w:space="0" w:color="000000"/>
            </w:tcBorders>
            <w:shd w:val="clear" w:color="auto" w:fill="9BBB59" w:themeFill="accent3"/>
            <w:tcMar>
              <w:top w:w="13" w:type="dxa"/>
              <w:left w:w="68" w:type="dxa"/>
              <w:bottom w:w="0" w:type="dxa"/>
              <w:right w:w="68" w:type="dxa"/>
            </w:tcMar>
            <w:vAlign w:val="center"/>
            <w:hideMark/>
          </w:tcPr>
          <w:p w:rsidR="00624A9F" w:rsidRPr="00052FC9" w:rsidRDefault="00DC3189" w:rsidP="00052FC9">
            <w:pPr>
              <w:spacing w:after="0"/>
              <w:jc w:val="center"/>
              <w:rPr>
                <w:rFonts w:ascii="Arial" w:eastAsia="Times New Roman" w:hAnsi="Arial" w:cs="Arial"/>
                <w:lang w:eastAsia="en-US"/>
              </w:rPr>
            </w:pPr>
            <w:r w:rsidRPr="00052FC9">
              <w:rPr>
                <w:rFonts w:ascii="Arial" w:eastAsia="Times New Roman" w:hAnsi="Arial" w:cs="Arial"/>
                <w:b/>
                <w:bCs/>
                <w:rtl/>
                <w:lang w:eastAsia="en-US"/>
              </w:rPr>
              <w:t>גן לאומי</w:t>
            </w:r>
          </w:p>
        </w:tc>
        <w:tc>
          <w:tcPr>
            <w:tcW w:w="708" w:type="dxa"/>
            <w:vMerge w:val="restart"/>
            <w:tcBorders>
              <w:top w:val="single" w:sz="6" w:space="0" w:color="000000"/>
              <w:left w:val="single" w:sz="6" w:space="0" w:color="000000"/>
              <w:right w:val="single" w:sz="6" w:space="0" w:color="000000"/>
            </w:tcBorders>
            <w:shd w:val="clear" w:color="auto" w:fill="9BBB59" w:themeFill="accent3"/>
            <w:tcMar>
              <w:top w:w="13" w:type="dxa"/>
              <w:left w:w="68" w:type="dxa"/>
              <w:bottom w:w="0" w:type="dxa"/>
              <w:right w:w="68" w:type="dxa"/>
            </w:tcMar>
            <w:vAlign w:val="center"/>
            <w:hideMark/>
          </w:tcPr>
          <w:p w:rsidR="00624A9F" w:rsidRPr="00052FC9" w:rsidRDefault="00DC3189" w:rsidP="00052FC9">
            <w:pPr>
              <w:spacing w:after="0"/>
              <w:jc w:val="center"/>
              <w:rPr>
                <w:rFonts w:ascii="Arial" w:eastAsia="Times New Roman" w:hAnsi="Arial" w:cs="Arial"/>
                <w:lang w:eastAsia="en-US"/>
              </w:rPr>
            </w:pPr>
            <w:r w:rsidRPr="00052FC9">
              <w:rPr>
                <w:rFonts w:ascii="Arial" w:eastAsia="Times New Roman" w:hAnsi="Arial" w:cs="Arial"/>
                <w:b/>
                <w:bCs/>
                <w:rtl/>
                <w:lang w:eastAsia="en-US"/>
              </w:rPr>
              <w:t>יער טבעי</w:t>
            </w:r>
          </w:p>
        </w:tc>
        <w:tc>
          <w:tcPr>
            <w:tcW w:w="1985" w:type="dxa"/>
            <w:gridSpan w:val="2"/>
            <w:tcBorders>
              <w:top w:val="single" w:sz="6" w:space="0" w:color="000000"/>
              <w:left w:val="single" w:sz="6" w:space="0" w:color="000000"/>
              <w:bottom w:val="single" w:sz="6" w:space="0" w:color="000000"/>
              <w:right w:val="single" w:sz="6" w:space="0" w:color="000000"/>
            </w:tcBorders>
            <w:shd w:val="clear" w:color="auto" w:fill="9BBB59" w:themeFill="accent3"/>
            <w:tcMar>
              <w:top w:w="13" w:type="dxa"/>
              <w:left w:w="68" w:type="dxa"/>
              <w:bottom w:w="0" w:type="dxa"/>
              <w:right w:w="68" w:type="dxa"/>
            </w:tcMar>
            <w:vAlign w:val="center"/>
            <w:hideMark/>
          </w:tcPr>
          <w:p w:rsidR="00624A9F" w:rsidRPr="00052FC9" w:rsidRDefault="00DC3189" w:rsidP="00052FC9">
            <w:pPr>
              <w:spacing w:after="0"/>
              <w:jc w:val="center"/>
              <w:rPr>
                <w:rFonts w:ascii="Arial" w:eastAsia="Times New Roman" w:hAnsi="Arial" w:cs="Arial"/>
                <w:lang w:eastAsia="en-US"/>
              </w:rPr>
            </w:pPr>
            <w:r w:rsidRPr="00052FC9">
              <w:rPr>
                <w:rFonts w:ascii="Arial" w:eastAsia="Times New Roman" w:hAnsi="Arial" w:cs="Arial"/>
                <w:b/>
                <w:bCs/>
                <w:rtl/>
                <w:lang w:eastAsia="en-US"/>
              </w:rPr>
              <w:t>יער פארק</w:t>
            </w:r>
          </w:p>
        </w:tc>
        <w:tc>
          <w:tcPr>
            <w:tcW w:w="773" w:type="dxa"/>
            <w:vMerge w:val="restart"/>
            <w:tcBorders>
              <w:top w:val="single" w:sz="6" w:space="0" w:color="000000"/>
              <w:left w:val="single" w:sz="6" w:space="0" w:color="000000"/>
              <w:right w:val="single" w:sz="6" w:space="0" w:color="000000"/>
            </w:tcBorders>
            <w:shd w:val="clear" w:color="auto" w:fill="9BBB59" w:themeFill="accent3"/>
            <w:tcMar>
              <w:top w:w="13" w:type="dxa"/>
              <w:left w:w="68" w:type="dxa"/>
              <w:bottom w:w="0" w:type="dxa"/>
              <w:right w:w="68" w:type="dxa"/>
            </w:tcMar>
            <w:vAlign w:val="center"/>
            <w:hideMark/>
          </w:tcPr>
          <w:p w:rsidR="00624A9F" w:rsidRPr="00052FC9" w:rsidRDefault="00DC3189" w:rsidP="00052FC9">
            <w:pPr>
              <w:spacing w:after="0"/>
              <w:jc w:val="center"/>
              <w:rPr>
                <w:rFonts w:ascii="Arial" w:eastAsia="Times New Roman" w:hAnsi="Arial" w:cs="Arial"/>
                <w:lang w:eastAsia="en-US"/>
              </w:rPr>
            </w:pPr>
            <w:r w:rsidRPr="00052FC9">
              <w:rPr>
                <w:rFonts w:ascii="Arial" w:eastAsia="Times New Roman" w:hAnsi="Arial" w:cs="Arial"/>
                <w:b/>
                <w:bCs/>
                <w:rtl/>
                <w:lang w:eastAsia="en-US"/>
              </w:rPr>
              <w:t>יער נטע אדם</w:t>
            </w:r>
          </w:p>
        </w:tc>
      </w:tr>
      <w:tr w:rsidR="008200A5" w:rsidRPr="00DC3189" w:rsidTr="008200A5">
        <w:trPr>
          <w:trHeight w:val="273"/>
        </w:trPr>
        <w:tc>
          <w:tcPr>
            <w:tcW w:w="1148" w:type="dxa"/>
            <w:vMerge/>
            <w:tcBorders>
              <w:left w:val="single" w:sz="6" w:space="0" w:color="000000"/>
              <w:right w:val="single" w:sz="6" w:space="0" w:color="000000"/>
            </w:tcBorders>
            <w:shd w:val="clear" w:color="auto" w:fill="9BBB59" w:themeFill="accent3"/>
            <w:vAlign w:val="center"/>
            <w:hideMark/>
          </w:tcPr>
          <w:p w:rsidR="00DC3189" w:rsidRPr="00DC3189" w:rsidRDefault="00DC3189" w:rsidP="00052FC9">
            <w:pPr>
              <w:spacing w:after="0"/>
              <w:jc w:val="both"/>
              <w:rPr>
                <w:rFonts w:ascii="Arial" w:eastAsia="Times New Roman" w:hAnsi="Arial" w:cs="Arial"/>
                <w:sz w:val="20"/>
                <w:szCs w:val="20"/>
                <w:lang w:eastAsia="en-US"/>
              </w:rPr>
            </w:pPr>
          </w:p>
        </w:tc>
        <w:tc>
          <w:tcPr>
            <w:tcW w:w="1835" w:type="dxa"/>
            <w:tcBorders>
              <w:top w:val="single" w:sz="6" w:space="0" w:color="000000"/>
              <w:left w:val="single" w:sz="6" w:space="0" w:color="000000"/>
              <w:right w:val="single" w:sz="6" w:space="0" w:color="000000"/>
            </w:tcBorders>
            <w:shd w:val="clear" w:color="auto" w:fill="D6E3BC" w:themeFill="accent3" w:themeFillTint="66"/>
            <w:tcMar>
              <w:top w:w="13" w:type="dxa"/>
              <w:left w:w="68" w:type="dxa"/>
              <w:bottom w:w="0" w:type="dxa"/>
              <w:right w:w="68" w:type="dxa"/>
            </w:tcMar>
            <w:vAlign w:val="center"/>
            <w:hideMark/>
          </w:tcPr>
          <w:p w:rsidR="00624A9F" w:rsidRPr="00052FC9" w:rsidRDefault="00DC3189" w:rsidP="00052FC9">
            <w:pPr>
              <w:spacing w:after="0"/>
              <w:jc w:val="center"/>
              <w:rPr>
                <w:rFonts w:ascii="Arial" w:eastAsia="Times New Roman" w:hAnsi="Arial" w:cs="Arial"/>
                <w:lang w:eastAsia="en-US"/>
              </w:rPr>
            </w:pPr>
            <w:r w:rsidRPr="00052FC9">
              <w:rPr>
                <w:rFonts w:ascii="Arial" w:eastAsia="Times New Roman" w:hAnsi="Arial" w:cs="Arial"/>
                <w:b/>
                <w:bCs/>
                <w:rtl/>
                <w:lang w:eastAsia="en-US"/>
              </w:rPr>
              <w:t>מקרה כללי</w:t>
            </w:r>
          </w:p>
        </w:tc>
        <w:tc>
          <w:tcPr>
            <w:tcW w:w="1284" w:type="dxa"/>
            <w:tcBorders>
              <w:top w:val="single" w:sz="6" w:space="0" w:color="000000"/>
              <w:left w:val="single" w:sz="6" w:space="0" w:color="000000"/>
              <w:right w:val="single" w:sz="6" w:space="0" w:color="000000"/>
            </w:tcBorders>
            <w:shd w:val="clear" w:color="auto" w:fill="D6E3BC" w:themeFill="accent3" w:themeFillTint="66"/>
            <w:tcMar>
              <w:top w:w="13" w:type="dxa"/>
              <w:left w:w="68" w:type="dxa"/>
              <w:bottom w:w="0" w:type="dxa"/>
              <w:right w:w="68" w:type="dxa"/>
            </w:tcMar>
            <w:vAlign w:val="center"/>
            <w:hideMark/>
          </w:tcPr>
          <w:p w:rsidR="00624A9F" w:rsidRPr="00052FC9" w:rsidRDefault="00DC3189" w:rsidP="00052FC9">
            <w:pPr>
              <w:spacing w:after="0"/>
              <w:jc w:val="center"/>
              <w:rPr>
                <w:rFonts w:ascii="Arial" w:eastAsia="Times New Roman" w:hAnsi="Arial" w:cs="Arial"/>
                <w:lang w:eastAsia="en-US"/>
              </w:rPr>
            </w:pPr>
            <w:r w:rsidRPr="00052FC9">
              <w:rPr>
                <w:rFonts w:ascii="Arial" w:eastAsia="Times New Roman" w:hAnsi="Arial" w:cs="Arial"/>
                <w:b/>
                <w:bCs/>
                <w:rtl/>
                <w:lang w:eastAsia="en-US"/>
              </w:rPr>
              <w:t>מקרים חריגים</w:t>
            </w:r>
          </w:p>
        </w:tc>
        <w:tc>
          <w:tcPr>
            <w:tcW w:w="709" w:type="dxa"/>
            <w:vMerge/>
            <w:tcBorders>
              <w:left w:val="single" w:sz="6" w:space="0" w:color="000000"/>
              <w:right w:val="single" w:sz="6" w:space="0" w:color="000000"/>
            </w:tcBorders>
            <w:vAlign w:val="center"/>
            <w:hideMark/>
          </w:tcPr>
          <w:p w:rsidR="00DC3189" w:rsidRPr="00052FC9" w:rsidRDefault="00DC3189" w:rsidP="00052FC9">
            <w:pPr>
              <w:spacing w:after="0"/>
              <w:jc w:val="center"/>
              <w:rPr>
                <w:rFonts w:ascii="Arial" w:eastAsia="Times New Roman" w:hAnsi="Arial" w:cs="Arial"/>
                <w:lang w:eastAsia="en-US"/>
              </w:rPr>
            </w:pPr>
          </w:p>
        </w:tc>
        <w:tc>
          <w:tcPr>
            <w:tcW w:w="708" w:type="dxa"/>
            <w:vMerge/>
            <w:tcBorders>
              <w:left w:val="single" w:sz="6" w:space="0" w:color="000000"/>
              <w:right w:val="single" w:sz="6" w:space="0" w:color="000000"/>
            </w:tcBorders>
            <w:vAlign w:val="center"/>
            <w:hideMark/>
          </w:tcPr>
          <w:p w:rsidR="00DC3189" w:rsidRPr="00052FC9" w:rsidRDefault="00DC3189" w:rsidP="00052FC9">
            <w:pPr>
              <w:spacing w:after="0"/>
              <w:jc w:val="center"/>
              <w:rPr>
                <w:rFonts w:ascii="Arial" w:eastAsia="Times New Roman" w:hAnsi="Arial" w:cs="Arial"/>
                <w:lang w:eastAsia="en-US"/>
              </w:rPr>
            </w:pPr>
          </w:p>
        </w:tc>
        <w:tc>
          <w:tcPr>
            <w:tcW w:w="559" w:type="dxa"/>
            <w:tcBorders>
              <w:top w:val="single" w:sz="6" w:space="0" w:color="000000"/>
              <w:left w:val="single" w:sz="6" w:space="0" w:color="000000"/>
              <w:right w:val="single" w:sz="6" w:space="0" w:color="000000"/>
            </w:tcBorders>
            <w:shd w:val="clear" w:color="auto" w:fill="D6E3BC" w:themeFill="accent3" w:themeFillTint="66"/>
            <w:tcMar>
              <w:top w:w="13" w:type="dxa"/>
              <w:left w:w="68" w:type="dxa"/>
              <w:bottom w:w="0" w:type="dxa"/>
              <w:right w:w="68" w:type="dxa"/>
            </w:tcMar>
            <w:vAlign w:val="center"/>
            <w:hideMark/>
          </w:tcPr>
          <w:p w:rsidR="00624A9F" w:rsidRPr="00052FC9" w:rsidRDefault="00DC3189" w:rsidP="00052FC9">
            <w:pPr>
              <w:spacing w:after="0"/>
              <w:jc w:val="center"/>
              <w:rPr>
                <w:rFonts w:ascii="Arial" w:eastAsia="Times New Roman" w:hAnsi="Arial" w:cs="Arial"/>
                <w:lang w:eastAsia="en-US"/>
              </w:rPr>
            </w:pPr>
            <w:r w:rsidRPr="00052FC9">
              <w:rPr>
                <w:rFonts w:ascii="Arial" w:eastAsia="Times New Roman" w:hAnsi="Arial" w:cs="Arial"/>
                <w:b/>
                <w:bCs/>
                <w:rtl/>
                <w:lang w:eastAsia="en-US"/>
              </w:rPr>
              <w:t>מקרה כללי</w:t>
            </w:r>
          </w:p>
        </w:tc>
        <w:tc>
          <w:tcPr>
            <w:tcW w:w="1426" w:type="dxa"/>
            <w:tcBorders>
              <w:top w:val="single" w:sz="6" w:space="0" w:color="000000"/>
              <w:left w:val="single" w:sz="6" w:space="0" w:color="000000"/>
              <w:right w:val="single" w:sz="6" w:space="0" w:color="000000"/>
            </w:tcBorders>
            <w:shd w:val="clear" w:color="auto" w:fill="D6E3BC" w:themeFill="accent3" w:themeFillTint="66"/>
            <w:tcMar>
              <w:top w:w="13" w:type="dxa"/>
              <w:left w:w="68" w:type="dxa"/>
              <w:bottom w:w="0" w:type="dxa"/>
              <w:right w:w="68" w:type="dxa"/>
            </w:tcMar>
            <w:vAlign w:val="center"/>
            <w:hideMark/>
          </w:tcPr>
          <w:p w:rsidR="00624A9F" w:rsidRPr="00052FC9" w:rsidRDefault="00DC3189" w:rsidP="00052FC9">
            <w:pPr>
              <w:spacing w:after="0"/>
              <w:jc w:val="center"/>
              <w:rPr>
                <w:rFonts w:ascii="Arial" w:eastAsia="Times New Roman" w:hAnsi="Arial" w:cs="Arial"/>
                <w:lang w:eastAsia="en-US"/>
              </w:rPr>
            </w:pPr>
            <w:r w:rsidRPr="00052FC9">
              <w:rPr>
                <w:rFonts w:ascii="Arial" w:eastAsia="Times New Roman" w:hAnsi="Arial" w:cs="Arial"/>
                <w:b/>
                <w:bCs/>
                <w:rtl/>
                <w:lang w:eastAsia="en-US"/>
              </w:rPr>
              <w:t>מקרים חריגים</w:t>
            </w:r>
          </w:p>
        </w:tc>
        <w:tc>
          <w:tcPr>
            <w:tcW w:w="773" w:type="dxa"/>
            <w:vMerge/>
            <w:tcBorders>
              <w:left w:val="single" w:sz="6" w:space="0" w:color="000000"/>
              <w:right w:val="single" w:sz="6" w:space="0" w:color="000000"/>
            </w:tcBorders>
            <w:vAlign w:val="center"/>
            <w:hideMark/>
          </w:tcPr>
          <w:p w:rsidR="00DC3189" w:rsidRPr="00052FC9" w:rsidRDefault="00DC3189" w:rsidP="00052FC9">
            <w:pPr>
              <w:spacing w:after="0"/>
              <w:jc w:val="center"/>
              <w:rPr>
                <w:rFonts w:ascii="Arial" w:eastAsia="Times New Roman" w:hAnsi="Arial" w:cs="Arial"/>
                <w:lang w:eastAsia="en-US"/>
              </w:rPr>
            </w:pPr>
          </w:p>
        </w:tc>
      </w:tr>
      <w:tr w:rsidR="008200A5" w:rsidRPr="00DC3189" w:rsidTr="008200A5">
        <w:trPr>
          <w:trHeight w:val="934"/>
        </w:trPr>
        <w:tc>
          <w:tcPr>
            <w:tcW w:w="1148" w:type="dxa"/>
            <w:tcBorders>
              <w:left w:val="single" w:sz="6" w:space="0" w:color="000000"/>
              <w:bottom w:val="single" w:sz="6" w:space="0" w:color="000000"/>
              <w:right w:val="single" w:sz="6" w:space="0" w:color="000000"/>
            </w:tcBorders>
            <w:shd w:val="clear" w:color="auto" w:fill="D6E3BC" w:themeFill="accent3" w:themeFillTint="66"/>
            <w:tcMar>
              <w:top w:w="13" w:type="dxa"/>
              <w:left w:w="68" w:type="dxa"/>
              <w:bottom w:w="0" w:type="dxa"/>
              <w:right w:w="68" w:type="dxa"/>
            </w:tcMar>
            <w:vAlign w:val="center"/>
            <w:hideMark/>
          </w:tcPr>
          <w:p w:rsidR="00624A9F" w:rsidRPr="00DC3189" w:rsidRDefault="00DC3189" w:rsidP="00052FC9">
            <w:pPr>
              <w:spacing w:after="0"/>
              <w:rPr>
                <w:rFonts w:ascii="Arial" w:eastAsia="Times New Roman" w:hAnsi="Arial" w:cs="Arial"/>
                <w:sz w:val="20"/>
                <w:szCs w:val="20"/>
                <w:lang w:eastAsia="en-US"/>
              </w:rPr>
            </w:pPr>
            <w:r w:rsidRPr="00DC3189">
              <w:rPr>
                <w:rFonts w:ascii="Arial" w:eastAsia="Times New Roman" w:hAnsi="Arial" w:cs="Arial"/>
                <w:b/>
                <w:bCs/>
                <w:sz w:val="20"/>
                <w:szCs w:val="20"/>
                <w:rtl/>
                <w:lang w:eastAsia="en-US"/>
              </w:rPr>
              <w:t>עד 300 מ"ר</w:t>
            </w:r>
            <w:r w:rsidRPr="00DC3189">
              <w:rPr>
                <w:rFonts w:ascii="Arial" w:eastAsia="Times New Roman" w:hAnsi="Arial" w:cs="Arial"/>
                <w:b/>
                <w:bCs/>
                <w:sz w:val="20"/>
                <w:szCs w:val="20"/>
                <w:lang w:eastAsia="en-US"/>
              </w:rPr>
              <w:t xml:space="preserve"> </w:t>
            </w:r>
          </w:p>
        </w:tc>
        <w:tc>
          <w:tcPr>
            <w:tcW w:w="1835" w:type="dxa"/>
            <w:tcBorders>
              <w:left w:val="single" w:sz="6" w:space="0" w:color="000000"/>
              <w:bottom w:val="single" w:sz="6" w:space="0" w:color="000000"/>
              <w:right w:val="single" w:sz="6" w:space="0" w:color="000000"/>
            </w:tcBorders>
            <w:shd w:val="clear" w:color="auto" w:fill="FFFFFF" w:themeFill="background1"/>
            <w:tcMar>
              <w:top w:w="13" w:type="dxa"/>
              <w:left w:w="68" w:type="dxa"/>
              <w:bottom w:w="0" w:type="dxa"/>
              <w:right w:w="68" w:type="dxa"/>
            </w:tcMar>
            <w:vAlign w:val="center"/>
            <w:hideMark/>
          </w:tcPr>
          <w:p w:rsidR="00624A9F" w:rsidRPr="00052FC9" w:rsidRDefault="00DC3189" w:rsidP="00052FC9">
            <w:pPr>
              <w:spacing w:after="0"/>
              <w:rPr>
                <w:rFonts w:ascii="Arial" w:eastAsia="Times New Roman" w:hAnsi="Arial" w:cs="Arial"/>
                <w:sz w:val="20"/>
                <w:szCs w:val="20"/>
                <w:lang w:eastAsia="en-US"/>
              </w:rPr>
            </w:pPr>
            <w:r w:rsidRPr="00052FC9">
              <w:rPr>
                <w:rFonts w:ascii="Arial" w:eastAsia="Times New Roman" w:hAnsi="Arial" w:cs="Arial"/>
                <w:sz w:val="20"/>
                <w:szCs w:val="20"/>
                <w:rtl/>
                <w:lang w:eastAsia="en-US"/>
              </w:rPr>
              <w:t>באישור מוסד תכנון, במבואות וחניוני לילה הרשומים בנספח ג' 3 בלבד!</w:t>
            </w:r>
            <w:r w:rsidRPr="00052FC9">
              <w:rPr>
                <w:rFonts w:ascii="Arial" w:eastAsia="Times New Roman" w:hAnsi="Arial" w:cs="Arial"/>
                <w:sz w:val="20"/>
                <w:szCs w:val="20"/>
                <w:lang w:eastAsia="en-US"/>
              </w:rPr>
              <w:t xml:space="preserve"> </w:t>
            </w:r>
          </w:p>
        </w:tc>
        <w:tc>
          <w:tcPr>
            <w:tcW w:w="1284" w:type="dxa"/>
            <w:vMerge w:val="restart"/>
            <w:tcBorders>
              <w:left w:val="single" w:sz="6" w:space="0" w:color="000000"/>
            </w:tcBorders>
            <w:shd w:val="clear" w:color="auto" w:fill="FFFFFF" w:themeFill="background1"/>
            <w:tcMar>
              <w:top w:w="13" w:type="dxa"/>
              <w:left w:w="68" w:type="dxa"/>
              <w:bottom w:w="0" w:type="dxa"/>
              <w:right w:w="68" w:type="dxa"/>
            </w:tcMar>
            <w:vAlign w:val="center"/>
            <w:hideMark/>
          </w:tcPr>
          <w:p w:rsidR="00624A9F" w:rsidRPr="00052FC9" w:rsidRDefault="00DC3189" w:rsidP="008200A5">
            <w:pPr>
              <w:spacing w:after="0"/>
              <w:rPr>
                <w:rFonts w:ascii="Arial" w:eastAsia="Times New Roman" w:hAnsi="Arial" w:cs="Arial"/>
                <w:sz w:val="20"/>
                <w:szCs w:val="20"/>
                <w:lang w:eastAsia="en-US"/>
              </w:rPr>
            </w:pPr>
            <w:r w:rsidRPr="00052FC9">
              <w:rPr>
                <w:rFonts w:ascii="Arial" w:eastAsia="Times New Roman" w:hAnsi="Arial" w:cs="Arial"/>
                <w:sz w:val="20"/>
                <w:szCs w:val="20"/>
                <w:rtl/>
                <w:lang w:eastAsia="en-US"/>
              </w:rPr>
              <w:t>מבואות וחניוני לילה שאינם רשומים בנספח ג'3 - נדרשת התייעצות עם מועצת גנים ושמורות, לאחריה אישור מועצה ארצית</w:t>
            </w:r>
            <w:r w:rsidRPr="00052FC9">
              <w:rPr>
                <w:rFonts w:ascii="Arial" w:eastAsia="Times New Roman" w:hAnsi="Arial" w:cs="Arial"/>
                <w:sz w:val="20"/>
                <w:szCs w:val="20"/>
                <w:lang w:eastAsia="en-US"/>
              </w:rPr>
              <w:t xml:space="preserve"> </w:t>
            </w:r>
          </w:p>
        </w:tc>
        <w:tc>
          <w:tcPr>
            <w:tcW w:w="709" w:type="dxa"/>
            <w:tcBorders>
              <w:bottom w:val="single" w:sz="6" w:space="0" w:color="000000"/>
            </w:tcBorders>
            <w:shd w:val="clear" w:color="auto" w:fill="FFFFFF" w:themeFill="background1"/>
            <w:tcMar>
              <w:top w:w="13" w:type="dxa"/>
              <w:left w:w="68" w:type="dxa"/>
              <w:bottom w:w="0" w:type="dxa"/>
              <w:right w:w="68" w:type="dxa"/>
            </w:tcMar>
            <w:vAlign w:val="center"/>
            <w:hideMark/>
          </w:tcPr>
          <w:p w:rsidR="00624A9F" w:rsidRPr="00052FC9" w:rsidRDefault="00DC3189" w:rsidP="00052FC9">
            <w:pPr>
              <w:spacing w:after="0"/>
              <w:rPr>
                <w:rFonts w:ascii="Arial" w:eastAsia="Times New Roman" w:hAnsi="Arial" w:cs="Arial"/>
                <w:sz w:val="20"/>
                <w:szCs w:val="20"/>
                <w:lang w:eastAsia="en-US"/>
              </w:rPr>
            </w:pPr>
            <w:r w:rsidRPr="00052FC9">
              <w:rPr>
                <w:rFonts w:ascii="Arial" w:eastAsia="Times New Roman" w:hAnsi="Arial" w:cs="Arial"/>
                <w:sz w:val="20"/>
                <w:szCs w:val="20"/>
                <w:rtl/>
                <w:lang w:eastAsia="en-US"/>
              </w:rPr>
              <w:t>באישור מוסד תכנון</w:t>
            </w:r>
            <w:r w:rsidRPr="00052FC9">
              <w:rPr>
                <w:rFonts w:ascii="Arial" w:eastAsia="Times New Roman" w:hAnsi="Arial" w:cs="Arial"/>
                <w:sz w:val="20"/>
                <w:szCs w:val="20"/>
                <w:lang w:eastAsia="en-US"/>
              </w:rPr>
              <w:t xml:space="preserve"> </w:t>
            </w:r>
          </w:p>
        </w:tc>
        <w:tc>
          <w:tcPr>
            <w:tcW w:w="708" w:type="dxa"/>
            <w:vMerge w:val="restart"/>
            <w:tcBorders>
              <w:right w:val="single" w:sz="24" w:space="0" w:color="000000"/>
            </w:tcBorders>
            <w:shd w:val="clear" w:color="auto" w:fill="FFFFFF" w:themeFill="background1"/>
            <w:tcMar>
              <w:top w:w="13" w:type="dxa"/>
              <w:left w:w="68" w:type="dxa"/>
              <w:bottom w:w="0" w:type="dxa"/>
              <w:right w:w="68" w:type="dxa"/>
            </w:tcMar>
            <w:vAlign w:val="center"/>
            <w:hideMark/>
          </w:tcPr>
          <w:p w:rsidR="00624A9F" w:rsidRPr="00052FC9" w:rsidRDefault="00DC3189" w:rsidP="00052FC9">
            <w:pPr>
              <w:spacing w:after="0"/>
              <w:jc w:val="center"/>
              <w:rPr>
                <w:rFonts w:ascii="Arial" w:eastAsia="Times New Roman" w:hAnsi="Arial" w:cs="Arial"/>
                <w:sz w:val="20"/>
                <w:szCs w:val="20"/>
                <w:lang w:eastAsia="en-US"/>
              </w:rPr>
            </w:pPr>
            <w:r w:rsidRPr="00052FC9">
              <w:rPr>
                <w:rFonts w:ascii="Arial" w:eastAsia="Times New Roman" w:hAnsi="Arial" w:cs="Arial"/>
                <w:sz w:val="20"/>
                <w:szCs w:val="20"/>
                <w:rtl/>
                <w:lang w:eastAsia="en-US"/>
              </w:rPr>
              <w:t>אסור</w:t>
            </w:r>
          </w:p>
        </w:tc>
        <w:tc>
          <w:tcPr>
            <w:tcW w:w="559" w:type="dxa"/>
            <w:vMerge w:val="restart"/>
            <w:tcBorders>
              <w:left w:val="single" w:sz="24" w:space="0" w:color="000000"/>
              <w:right w:val="single" w:sz="6" w:space="0" w:color="000000"/>
            </w:tcBorders>
            <w:shd w:val="clear" w:color="auto" w:fill="FFFFFF" w:themeFill="background1"/>
            <w:tcMar>
              <w:top w:w="13" w:type="dxa"/>
              <w:left w:w="68" w:type="dxa"/>
              <w:bottom w:w="0" w:type="dxa"/>
              <w:right w:w="68" w:type="dxa"/>
            </w:tcMar>
            <w:vAlign w:val="center"/>
            <w:hideMark/>
          </w:tcPr>
          <w:p w:rsidR="00DC3189" w:rsidRPr="00052FC9" w:rsidRDefault="00052FC9" w:rsidP="00052FC9">
            <w:pPr>
              <w:spacing w:after="0"/>
              <w:jc w:val="center"/>
              <w:rPr>
                <w:rFonts w:ascii="Arial" w:eastAsia="Times New Roman" w:hAnsi="Arial" w:cs="Arial"/>
                <w:sz w:val="20"/>
                <w:szCs w:val="20"/>
                <w:lang w:eastAsia="en-US"/>
              </w:rPr>
            </w:pPr>
            <w:r>
              <w:rPr>
                <w:rFonts w:ascii="Arial" w:eastAsia="Times New Roman" w:hAnsi="Arial" w:cs="Arial" w:hint="cs"/>
                <w:sz w:val="20"/>
                <w:szCs w:val="20"/>
                <w:rtl/>
                <w:lang w:eastAsia="en-US"/>
              </w:rPr>
              <w:t>אסור</w:t>
            </w:r>
          </w:p>
        </w:tc>
        <w:tc>
          <w:tcPr>
            <w:tcW w:w="1426" w:type="dxa"/>
            <w:tcBorders>
              <w:left w:val="single" w:sz="6" w:space="0" w:color="000000"/>
              <w:bottom w:val="single" w:sz="6" w:space="0" w:color="000000"/>
            </w:tcBorders>
            <w:shd w:val="clear" w:color="auto" w:fill="FFFFFF" w:themeFill="background1"/>
            <w:tcMar>
              <w:top w:w="13" w:type="dxa"/>
              <w:left w:w="68" w:type="dxa"/>
              <w:bottom w:w="0" w:type="dxa"/>
              <w:right w:w="68" w:type="dxa"/>
            </w:tcMar>
            <w:vAlign w:val="center"/>
            <w:hideMark/>
          </w:tcPr>
          <w:p w:rsidR="00624A9F" w:rsidRPr="00052FC9" w:rsidRDefault="00DC3189" w:rsidP="00052FC9">
            <w:pPr>
              <w:spacing w:after="0"/>
              <w:rPr>
                <w:rFonts w:ascii="Arial" w:eastAsia="Times New Roman" w:hAnsi="Arial" w:cs="Arial"/>
                <w:sz w:val="20"/>
                <w:szCs w:val="20"/>
                <w:lang w:eastAsia="en-US"/>
              </w:rPr>
            </w:pPr>
            <w:r w:rsidRPr="00052FC9">
              <w:rPr>
                <w:rFonts w:ascii="Arial" w:eastAsia="Times New Roman" w:hAnsi="Arial" w:cs="Arial"/>
                <w:sz w:val="20"/>
                <w:szCs w:val="20"/>
                <w:rtl/>
                <w:lang w:eastAsia="en-US"/>
              </w:rPr>
              <w:t>באישור מוסד תכנון לאחר ששוכנע שאין בהם כדי לפגוע בשמירת השטח ובטבעיותו</w:t>
            </w:r>
            <w:r w:rsidRPr="00052FC9">
              <w:rPr>
                <w:rFonts w:ascii="Arial" w:eastAsia="Times New Roman" w:hAnsi="Arial" w:cs="Arial"/>
                <w:sz w:val="20"/>
                <w:szCs w:val="20"/>
                <w:lang w:eastAsia="en-US"/>
              </w:rPr>
              <w:t xml:space="preserve"> </w:t>
            </w:r>
          </w:p>
        </w:tc>
        <w:tc>
          <w:tcPr>
            <w:tcW w:w="773" w:type="dxa"/>
            <w:tcBorders>
              <w:bottom w:val="single" w:sz="6" w:space="0" w:color="000000"/>
              <w:right w:val="single" w:sz="6" w:space="0" w:color="000000"/>
            </w:tcBorders>
            <w:shd w:val="clear" w:color="auto" w:fill="FFFFFF" w:themeFill="background1"/>
            <w:tcMar>
              <w:top w:w="13" w:type="dxa"/>
              <w:left w:w="68" w:type="dxa"/>
              <w:bottom w:w="0" w:type="dxa"/>
              <w:right w:w="68" w:type="dxa"/>
            </w:tcMar>
            <w:vAlign w:val="center"/>
            <w:hideMark/>
          </w:tcPr>
          <w:p w:rsidR="00624A9F" w:rsidRPr="00052FC9" w:rsidRDefault="00DC3189" w:rsidP="00052FC9">
            <w:pPr>
              <w:spacing w:after="0"/>
              <w:rPr>
                <w:rFonts w:ascii="Arial" w:eastAsia="Times New Roman" w:hAnsi="Arial" w:cs="Arial"/>
                <w:sz w:val="20"/>
                <w:szCs w:val="20"/>
                <w:lang w:eastAsia="en-US"/>
              </w:rPr>
            </w:pPr>
            <w:r w:rsidRPr="00052FC9">
              <w:rPr>
                <w:rFonts w:ascii="Arial" w:eastAsia="Times New Roman" w:hAnsi="Arial" w:cs="Arial"/>
                <w:sz w:val="20"/>
                <w:szCs w:val="20"/>
                <w:rtl/>
                <w:lang w:eastAsia="en-US"/>
              </w:rPr>
              <w:t>באישור מוסד תכנון</w:t>
            </w:r>
            <w:r w:rsidRPr="00052FC9">
              <w:rPr>
                <w:rFonts w:ascii="Arial" w:eastAsia="Times New Roman" w:hAnsi="Arial" w:cs="Arial"/>
                <w:sz w:val="20"/>
                <w:szCs w:val="20"/>
                <w:lang w:eastAsia="en-US"/>
              </w:rPr>
              <w:t xml:space="preserve"> </w:t>
            </w:r>
          </w:p>
        </w:tc>
      </w:tr>
      <w:tr w:rsidR="008200A5" w:rsidRPr="00DC3189" w:rsidTr="008200A5">
        <w:trPr>
          <w:trHeight w:val="262"/>
        </w:trPr>
        <w:tc>
          <w:tcPr>
            <w:tcW w:w="114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Mar>
              <w:top w:w="13" w:type="dxa"/>
              <w:left w:w="68" w:type="dxa"/>
              <w:bottom w:w="0" w:type="dxa"/>
              <w:right w:w="68" w:type="dxa"/>
            </w:tcMar>
            <w:vAlign w:val="center"/>
            <w:hideMark/>
          </w:tcPr>
          <w:p w:rsidR="00624A9F" w:rsidRPr="00DC3189" w:rsidRDefault="00DC3189" w:rsidP="00052FC9">
            <w:pPr>
              <w:spacing w:after="0"/>
              <w:rPr>
                <w:rFonts w:ascii="Arial" w:eastAsia="Times New Roman" w:hAnsi="Arial" w:cs="Arial"/>
                <w:sz w:val="20"/>
                <w:szCs w:val="20"/>
                <w:lang w:eastAsia="en-US"/>
              </w:rPr>
            </w:pPr>
            <w:r w:rsidRPr="00DC3189">
              <w:rPr>
                <w:rFonts w:ascii="Arial" w:eastAsia="Times New Roman" w:hAnsi="Arial" w:cs="Arial"/>
                <w:b/>
                <w:bCs/>
                <w:sz w:val="20"/>
                <w:szCs w:val="20"/>
                <w:rtl/>
                <w:lang w:eastAsia="en-US"/>
              </w:rPr>
              <w:t>300 - 500 מ"ר</w:t>
            </w:r>
            <w:r w:rsidRPr="00DC3189">
              <w:rPr>
                <w:rFonts w:ascii="Arial" w:eastAsia="Times New Roman" w:hAnsi="Arial" w:cs="Arial"/>
                <w:b/>
                <w:bCs/>
                <w:sz w:val="20"/>
                <w:szCs w:val="20"/>
                <w:lang w:eastAsia="en-US"/>
              </w:rPr>
              <w:t xml:space="preserve"> </w:t>
            </w:r>
          </w:p>
        </w:tc>
        <w:tc>
          <w:tcPr>
            <w:tcW w:w="183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3" w:type="dxa"/>
              <w:left w:w="68" w:type="dxa"/>
              <w:bottom w:w="0" w:type="dxa"/>
              <w:right w:w="68" w:type="dxa"/>
            </w:tcMar>
            <w:vAlign w:val="center"/>
            <w:hideMark/>
          </w:tcPr>
          <w:p w:rsidR="00624A9F" w:rsidRPr="00052FC9" w:rsidRDefault="00DC3189" w:rsidP="00052FC9">
            <w:pPr>
              <w:spacing w:after="0"/>
              <w:rPr>
                <w:rFonts w:ascii="Arial" w:eastAsia="Times New Roman" w:hAnsi="Arial" w:cs="Arial"/>
                <w:sz w:val="20"/>
                <w:szCs w:val="20"/>
                <w:lang w:eastAsia="en-US"/>
              </w:rPr>
            </w:pPr>
            <w:r w:rsidRPr="00052FC9">
              <w:rPr>
                <w:rFonts w:ascii="Arial" w:eastAsia="Times New Roman" w:hAnsi="Arial" w:cs="Arial"/>
                <w:sz w:val="20"/>
                <w:szCs w:val="20"/>
                <w:rtl/>
                <w:lang w:eastAsia="en-US"/>
              </w:rPr>
              <w:t>אישור ועדה מחוזית + התייעצות עם מועצת גנים ושמורות טבע</w:t>
            </w:r>
            <w:r w:rsidRPr="00052FC9">
              <w:rPr>
                <w:rFonts w:ascii="Arial" w:eastAsia="Times New Roman" w:hAnsi="Arial" w:cs="Arial"/>
                <w:sz w:val="20"/>
                <w:szCs w:val="20"/>
                <w:lang w:eastAsia="en-US"/>
              </w:rPr>
              <w:t xml:space="preserve"> </w:t>
            </w:r>
          </w:p>
        </w:tc>
        <w:tc>
          <w:tcPr>
            <w:tcW w:w="1284" w:type="dxa"/>
            <w:vMerge/>
            <w:tcBorders>
              <w:left w:val="single" w:sz="6" w:space="0" w:color="000000"/>
            </w:tcBorders>
            <w:shd w:val="clear" w:color="auto" w:fill="FFFFFF" w:themeFill="background1"/>
            <w:vAlign w:val="center"/>
            <w:hideMark/>
          </w:tcPr>
          <w:p w:rsidR="00DC3189" w:rsidRPr="00052FC9" w:rsidRDefault="00DC3189" w:rsidP="00052FC9">
            <w:pPr>
              <w:spacing w:after="0"/>
              <w:rPr>
                <w:rFonts w:ascii="Arial" w:eastAsia="Times New Roman" w:hAnsi="Arial" w:cs="Arial"/>
                <w:sz w:val="20"/>
                <w:szCs w:val="20"/>
                <w:lang w:eastAsia="en-US"/>
              </w:rPr>
            </w:pPr>
          </w:p>
        </w:tc>
        <w:tc>
          <w:tcPr>
            <w:tcW w:w="709" w:type="dxa"/>
            <w:tcBorders>
              <w:top w:val="single" w:sz="6" w:space="0" w:color="000000"/>
              <w:bottom w:val="single" w:sz="6" w:space="0" w:color="000000"/>
            </w:tcBorders>
            <w:shd w:val="clear" w:color="auto" w:fill="FFFFFF" w:themeFill="background1"/>
            <w:tcMar>
              <w:top w:w="13" w:type="dxa"/>
              <w:left w:w="68" w:type="dxa"/>
              <w:bottom w:w="0" w:type="dxa"/>
              <w:right w:w="68" w:type="dxa"/>
            </w:tcMar>
            <w:vAlign w:val="center"/>
            <w:hideMark/>
          </w:tcPr>
          <w:p w:rsidR="00624A9F" w:rsidRPr="00052FC9" w:rsidRDefault="00DC3189" w:rsidP="00052FC9">
            <w:pPr>
              <w:spacing w:after="0"/>
              <w:rPr>
                <w:rFonts w:ascii="Arial" w:eastAsia="Times New Roman" w:hAnsi="Arial" w:cs="Arial"/>
                <w:sz w:val="20"/>
                <w:szCs w:val="20"/>
                <w:lang w:eastAsia="en-US"/>
              </w:rPr>
            </w:pPr>
            <w:r w:rsidRPr="00052FC9">
              <w:rPr>
                <w:rFonts w:ascii="Arial" w:eastAsia="Times New Roman" w:hAnsi="Arial" w:cs="Arial"/>
                <w:sz w:val="20"/>
                <w:szCs w:val="20"/>
                <w:rtl/>
                <w:lang w:eastAsia="en-US"/>
              </w:rPr>
              <w:t xml:space="preserve">באישור מוסד תכנון </w:t>
            </w:r>
          </w:p>
        </w:tc>
        <w:tc>
          <w:tcPr>
            <w:tcW w:w="708" w:type="dxa"/>
            <w:vMerge/>
            <w:tcBorders>
              <w:right w:val="single" w:sz="24" w:space="0" w:color="000000"/>
            </w:tcBorders>
            <w:shd w:val="clear" w:color="auto" w:fill="FFFFFF" w:themeFill="background1"/>
            <w:vAlign w:val="center"/>
            <w:hideMark/>
          </w:tcPr>
          <w:p w:rsidR="00DC3189" w:rsidRPr="00052FC9" w:rsidRDefault="00DC3189" w:rsidP="00052FC9">
            <w:pPr>
              <w:spacing w:after="0"/>
              <w:rPr>
                <w:rFonts w:ascii="Arial" w:eastAsia="Times New Roman" w:hAnsi="Arial" w:cs="Arial"/>
                <w:sz w:val="20"/>
                <w:szCs w:val="20"/>
                <w:lang w:eastAsia="en-US"/>
              </w:rPr>
            </w:pPr>
          </w:p>
        </w:tc>
        <w:tc>
          <w:tcPr>
            <w:tcW w:w="559" w:type="dxa"/>
            <w:vMerge/>
            <w:tcBorders>
              <w:left w:val="single" w:sz="24" w:space="0" w:color="000000"/>
              <w:right w:val="single" w:sz="6" w:space="0" w:color="000000"/>
            </w:tcBorders>
            <w:shd w:val="clear" w:color="auto" w:fill="FFFFFF" w:themeFill="background1"/>
            <w:vAlign w:val="center"/>
            <w:hideMark/>
          </w:tcPr>
          <w:p w:rsidR="00DC3189" w:rsidRPr="00052FC9" w:rsidRDefault="00DC3189" w:rsidP="00052FC9">
            <w:pPr>
              <w:spacing w:after="0"/>
              <w:rPr>
                <w:rFonts w:ascii="Arial" w:eastAsia="Times New Roman" w:hAnsi="Arial" w:cs="Arial"/>
                <w:sz w:val="20"/>
                <w:szCs w:val="20"/>
                <w:lang w:eastAsia="en-US"/>
              </w:rPr>
            </w:pPr>
          </w:p>
        </w:tc>
        <w:tc>
          <w:tcPr>
            <w:tcW w:w="1426" w:type="dxa"/>
            <w:tcBorders>
              <w:top w:val="single" w:sz="6" w:space="0" w:color="000000"/>
              <w:left w:val="single" w:sz="6" w:space="0" w:color="000000"/>
              <w:bottom w:val="single" w:sz="6" w:space="0" w:color="000000"/>
            </w:tcBorders>
            <w:shd w:val="clear" w:color="auto" w:fill="FFFFFF" w:themeFill="background1"/>
            <w:tcMar>
              <w:top w:w="13" w:type="dxa"/>
              <w:left w:w="68" w:type="dxa"/>
              <w:bottom w:w="0" w:type="dxa"/>
              <w:right w:w="68" w:type="dxa"/>
            </w:tcMar>
            <w:vAlign w:val="center"/>
            <w:hideMark/>
          </w:tcPr>
          <w:p w:rsidR="00624A9F" w:rsidRPr="00052FC9" w:rsidRDefault="00DC3189" w:rsidP="00052FC9">
            <w:pPr>
              <w:spacing w:after="0"/>
              <w:rPr>
                <w:rFonts w:ascii="Arial" w:eastAsia="Times New Roman" w:hAnsi="Arial" w:cs="Arial"/>
                <w:sz w:val="20"/>
                <w:szCs w:val="20"/>
                <w:lang w:eastAsia="en-US"/>
              </w:rPr>
            </w:pPr>
            <w:r w:rsidRPr="00052FC9">
              <w:rPr>
                <w:rFonts w:ascii="Arial" w:eastAsia="Times New Roman" w:hAnsi="Arial" w:cs="Arial"/>
                <w:sz w:val="20"/>
                <w:szCs w:val="20"/>
                <w:rtl/>
                <w:lang w:eastAsia="en-US"/>
              </w:rPr>
              <w:t>אישור ועדה מחוזית</w:t>
            </w:r>
            <w:r w:rsidRPr="00052FC9">
              <w:rPr>
                <w:rFonts w:ascii="Arial" w:eastAsia="Times New Roman" w:hAnsi="Arial" w:cs="Arial"/>
                <w:sz w:val="20"/>
                <w:szCs w:val="20"/>
                <w:lang w:eastAsia="en-US"/>
              </w:rPr>
              <w:t xml:space="preserve"> </w:t>
            </w:r>
          </w:p>
        </w:tc>
        <w:tc>
          <w:tcPr>
            <w:tcW w:w="773" w:type="dxa"/>
            <w:vMerge w:val="restart"/>
            <w:tcBorders>
              <w:top w:val="single" w:sz="6" w:space="0" w:color="000000"/>
              <w:right w:val="single" w:sz="6" w:space="0" w:color="000000"/>
            </w:tcBorders>
            <w:shd w:val="clear" w:color="auto" w:fill="FFFFFF" w:themeFill="background1"/>
            <w:tcMar>
              <w:top w:w="13" w:type="dxa"/>
              <w:left w:w="68" w:type="dxa"/>
              <w:bottom w:w="0" w:type="dxa"/>
              <w:right w:w="68" w:type="dxa"/>
            </w:tcMar>
            <w:vAlign w:val="center"/>
            <w:hideMark/>
          </w:tcPr>
          <w:p w:rsidR="00624A9F" w:rsidRPr="00052FC9" w:rsidRDefault="00DC3189" w:rsidP="00052FC9">
            <w:pPr>
              <w:spacing w:after="0"/>
              <w:rPr>
                <w:rFonts w:ascii="Arial" w:eastAsia="Times New Roman" w:hAnsi="Arial" w:cs="Arial"/>
                <w:sz w:val="20"/>
                <w:szCs w:val="20"/>
                <w:lang w:eastAsia="en-US"/>
              </w:rPr>
            </w:pPr>
            <w:r w:rsidRPr="00052FC9">
              <w:rPr>
                <w:rFonts w:ascii="Arial" w:eastAsia="Times New Roman" w:hAnsi="Arial" w:cs="Arial"/>
                <w:sz w:val="20"/>
                <w:szCs w:val="20"/>
                <w:rtl/>
                <w:lang w:eastAsia="en-US"/>
              </w:rPr>
              <w:t>אישור ועדה מחוזית</w:t>
            </w:r>
            <w:r w:rsidRPr="00052FC9">
              <w:rPr>
                <w:rFonts w:ascii="Arial" w:eastAsia="Times New Roman" w:hAnsi="Arial" w:cs="Arial"/>
                <w:sz w:val="20"/>
                <w:szCs w:val="20"/>
                <w:lang w:eastAsia="en-US"/>
              </w:rPr>
              <w:t xml:space="preserve"> </w:t>
            </w:r>
          </w:p>
        </w:tc>
      </w:tr>
      <w:tr w:rsidR="008200A5" w:rsidRPr="00DC3189" w:rsidTr="008200A5">
        <w:trPr>
          <w:trHeight w:val="590"/>
        </w:trPr>
        <w:tc>
          <w:tcPr>
            <w:tcW w:w="1148" w:type="dxa"/>
            <w:tcBorders>
              <w:top w:val="single" w:sz="6" w:space="0" w:color="000000"/>
              <w:left w:val="single" w:sz="6" w:space="0" w:color="000000"/>
              <w:bottom w:val="single" w:sz="6" w:space="0" w:color="000000"/>
              <w:right w:val="single" w:sz="6" w:space="0" w:color="000000"/>
            </w:tcBorders>
            <w:shd w:val="clear" w:color="auto" w:fill="D6E3BC" w:themeFill="accent3" w:themeFillTint="66"/>
            <w:tcMar>
              <w:top w:w="13" w:type="dxa"/>
              <w:left w:w="68" w:type="dxa"/>
              <w:bottom w:w="0" w:type="dxa"/>
              <w:right w:w="68" w:type="dxa"/>
            </w:tcMar>
            <w:vAlign w:val="center"/>
            <w:hideMark/>
          </w:tcPr>
          <w:p w:rsidR="00624A9F" w:rsidRPr="00052FC9" w:rsidRDefault="00DC3189" w:rsidP="00052FC9">
            <w:pPr>
              <w:spacing w:after="0"/>
              <w:rPr>
                <w:rFonts w:ascii="Arial" w:eastAsia="Times New Roman" w:hAnsi="Arial" w:cs="Arial"/>
                <w:b/>
                <w:bCs/>
                <w:sz w:val="20"/>
                <w:szCs w:val="20"/>
                <w:lang w:eastAsia="en-US"/>
              </w:rPr>
            </w:pPr>
            <w:r w:rsidRPr="00052FC9">
              <w:rPr>
                <w:rFonts w:ascii="Arial" w:eastAsia="Times New Roman" w:hAnsi="Arial" w:cs="Arial"/>
                <w:b/>
                <w:bCs/>
                <w:sz w:val="20"/>
                <w:szCs w:val="20"/>
                <w:rtl/>
                <w:lang w:eastAsia="en-US"/>
              </w:rPr>
              <w:t>מעל 500 מ"ר</w:t>
            </w:r>
            <w:r w:rsidRPr="00052FC9">
              <w:rPr>
                <w:rFonts w:ascii="Arial" w:eastAsia="Times New Roman" w:hAnsi="Arial" w:cs="Arial"/>
                <w:b/>
                <w:bCs/>
                <w:sz w:val="20"/>
                <w:szCs w:val="20"/>
                <w:lang w:eastAsia="en-US"/>
              </w:rPr>
              <w:t xml:space="preserve"> </w:t>
            </w:r>
          </w:p>
        </w:tc>
        <w:tc>
          <w:tcPr>
            <w:tcW w:w="1835" w:type="dxa"/>
            <w:tcBorders>
              <w:top w:val="single" w:sz="6" w:space="0" w:color="000000"/>
              <w:left w:val="single" w:sz="6" w:space="0" w:color="000000"/>
              <w:bottom w:val="single" w:sz="6" w:space="0" w:color="000000"/>
              <w:right w:val="single" w:sz="6" w:space="0" w:color="000000"/>
            </w:tcBorders>
            <w:shd w:val="clear" w:color="auto" w:fill="FFFFFF" w:themeFill="background1"/>
            <w:tcMar>
              <w:top w:w="13" w:type="dxa"/>
              <w:left w:w="68" w:type="dxa"/>
              <w:bottom w:w="0" w:type="dxa"/>
              <w:right w:w="68" w:type="dxa"/>
            </w:tcMar>
            <w:vAlign w:val="center"/>
            <w:hideMark/>
          </w:tcPr>
          <w:p w:rsidR="00624A9F" w:rsidRPr="00052FC9" w:rsidRDefault="00DC3189" w:rsidP="00052FC9">
            <w:pPr>
              <w:spacing w:after="0"/>
              <w:rPr>
                <w:rFonts w:ascii="Arial" w:eastAsia="Times New Roman" w:hAnsi="Arial" w:cs="Arial"/>
                <w:sz w:val="20"/>
                <w:szCs w:val="20"/>
                <w:lang w:eastAsia="en-US"/>
              </w:rPr>
            </w:pPr>
            <w:r w:rsidRPr="00052FC9">
              <w:rPr>
                <w:rFonts w:ascii="Arial" w:eastAsia="Times New Roman" w:hAnsi="Arial" w:cs="Arial"/>
                <w:sz w:val="20"/>
                <w:szCs w:val="20"/>
                <w:rtl/>
                <w:lang w:eastAsia="en-US"/>
              </w:rPr>
              <w:t>אישור מועצה ארצית + התייעצות עם מועצת גנים ושמורות טבע</w:t>
            </w:r>
            <w:r w:rsidRPr="00052FC9">
              <w:rPr>
                <w:rFonts w:ascii="Arial" w:eastAsia="Times New Roman" w:hAnsi="Arial" w:cs="Arial"/>
                <w:sz w:val="20"/>
                <w:szCs w:val="20"/>
                <w:lang w:eastAsia="en-US"/>
              </w:rPr>
              <w:t xml:space="preserve"> </w:t>
            </w:r>
          </w:p>
        </w:tc>
        <w:tc>
          <w:tcPr>
            <w:tcW w:w="1284" w:type="dxa"/>
            <w:vMerge/>
            <w:tcBorders>
              <w:left w:val="single" w:sz="6" w:space="0" w:color="000000"/>
              <w:bottom w:val="single" w:sz="6" w:space="0" w:color="000000"/>
            </w:tcBorders>
            <w:shd w:val="clear" w:color="auto" w:fill="FFFFFF" w:themeFill="background1"/>
            <w:vAlign w:val="center"/>
            <w:hideMark/>
          </w:tcPr>
          <w:p w:rsidR="00DC3189" w:rsidRPr="00052FC9" w:rsidRDefault="00DC3189" w:rsidP="00052FC9">
            <w:pPr>
              <w:spacing w:after="0"/>
              <w:jc w:val="both"/>
              <w:rPr>
                <w:rFonts w:ascii="Arial" w:eastAsia="Times New Roman" w:hAnsi="Arial" w:cs="Arial"/>
                <w:sz w:val="20"/>
                <w:szCs w:val="20"/>
                <w:lang w:eastAsia="en-US"/>
              </w:rPr>
            </w:pPr>
          </w:p>
        </w:tc>
        <w:tc>
          <w:tcPr>
            <w:tcW w:w="709" w:type="dxa"/>
            <w:tcBorders>
              <w:top w:val="single" w:sz="6" w:space="0" w:color="000000"/>
              <w:bottom w:val="single" w:sz="6" w:space="0" w:color="000000"/>
            </w:tcBorders>
            <w:shd w:val="clear" w:color="auto" w:fill="FFFFFF" w:themeFill="background1"/>
            <w:tcMar>
              <w:top w:w="13" w:type="dxa"/>
              <w:left w:w="68" w:type="dxa"/>
              <w:bottom w:w="0" w:type="dxa"/>
              <w:right w:w="68" w:type="dxa"/>
            </w:tcMar>
            <w:vAlign w:val="center"/>
            <w:hideMark/>
          </w:tcPr>
          <w:p w:rsidR="00624A9F" w:rsidRPr="00052FC9" w:rsidRDefault="00DC3189" w:rsidP="00052FC9">
            <w:pPr>
              <w:spacing w:after="0"/>
              <w:jc w:val="both"/>
              <w:rPr>
                <w:rFonts w:ascii="Arial" w:eastAsia="Times New Roman" w:hAnsi="Arial" w:cs="Arial"/>
                <w:sz w:val="20"/>
                <w:szCs w:val="20"/>
                <w:lang w:eastAsia="en-US"/>
              </w:rPr>
            </w:pPr>
            <w:r w:rsidRPr="00052FC9">
              <w:rPr>
                <w:rFonts w:ascii="Arial" w:eastAsia="Times New Roman" w:hAnsi="Arial" w:cs="Arial"/>
                <w:sz w:val="20"/>
                <w:szCs w:val="20"/>
                <w:rtl/>
                <w:lang w:eastAsia="en-US"/>
              </w:rPr>
              <w:t xml:space="preserve">באישור מוסד תכנון </w:t>
            </w:r>
          </w:p>
        </w:tc>
        <w:tc>
          <w:tcPr>
            <w:tcW w:w="708" w:type="dxa"/>
            <w:vMerge/>
            <w:tcBorders>
              <w:bottom w:val="single" w:sz="6" w:space="0" w:color="000000"/>
              <w:right w:val="single" w:sz="24" w:space="0" w:color="000000"/>
            </w:tcBorders>
            <w:shd w:val="clear" w:color="auto" w:fill="FFFFFF" w:themeFill="background1"/>
            <w:vAlign w:val="center"/>
            <w:hideMark/>
          </w:tcPr>
          <w:p w:rsidR="00DC3189" w:rsidRPr="00052FC9" w:rsidRDefault="00DC3189" w:rsidP="00052FC9">
            <w:pPr>
              <w:spacing w:after="0"/>
              <w:jc w:val="both"/>
              <w:rPr>
                <w:rFonts w:ascii="Arial" w:eastAsia="Times New Roman" w:hAnsi="Arial" w:cs="Arial"/>
                <w:sz w:val="20"/>
                <w:szCs w:val="20"/>
                <w:lang w:eastAsia="en-US"/>
              </w:rPr>
            </w:pPr>
          </w:p>
        </w:tc>
        <w:tc>
          <w:tcPr>
            <w:tcW w:w="559" w:type="dxa"/>
            <w:vMerge/>
            <w:tcBorders>
              <w:left w:val="single" w:sz="24" w:space="0" w:color="000000"/>
              <w:bottom w:val="single" w:sz="6" w:space="0" w:color="000000"/>
              <w:right w:val="single" w:sz="6" w:space="0" w:color="000000"/>
            </w:tcBorders>
            <w:shd w:val="clear" w:color="auto" w:fill="FFFFFF" w:themeFill="background1"/>
            <w:vAlign w:val="center"/>
            <w:hideMark/>
          </w:tcPr>
          <w:p w:rsidR="00DC3189" w:rsidRPr="00052FC9" w:rsidRDefault="00DC3189" w:rsidP="00052FC9">
            <w:pPr>
              <w:spacing w:after="0"/>
              <w:jc w:val="both"/>
              <w:rPr>
                <w:rFonts w:ascii="Arial" w:eastAsia="Times New Roman" w:hAnsi="Arial" w:cs="Arial"/>
                <w:sz w:val="20"/>
                <w:szCs w:val="20"/>
                <w:lang w:eastAsia="en-US"/>
              </w:rPr>
            </w:pPr>
          </w:p>
        </w:tc>
        <w:tc>
          <w:tcPr>
            <w:tcW w:w="1426" w:type="dxa"/>
            <w:tcBorders>
              <w:top w:val="single" w:sz="6" w:space="0" w:color="000000"/>
              <w:left w:val="single" w:sz="6" w:space="0" w:color="000000"/>
              <w:bottom w:val="single" w:sz="6" w:space="0" w:color="000000"/>
            </w:tcBorders>
            <w:shd w:val="clear" w:color="auto" w:fill="FFFFFF" w:themeFill="background1"/>
            <w:tcMar>
              <w:top w:w="13" w:type="dxa"/>
              <w:left w:w="68" w:type="dxa"/>
              <w:bottom w:w="0" w:type="dxa"/>
              <w:right w:w="68" w:type="dxa"/>
            </w:tcMar>
            <w:vAlign w:val="center"/>
            <w:hideMark/>
          </w:tcPr>
          <w:p w:rsidR="00624A9F" w:rsidRPr="00052FC9" w:rsidRDefault="00DC3189" w:rsidP="00052FC9">
            <w:pPr>
              <w:spacing w:after="0"/>
              <w:rPr>
                <w:rFonts w:ascii="Arial" w:eastAsia="Times New Roman" w:hAnsi="Arial" w:cs="Arial"/>
                <w:sz w:val="20"/>
                <w:szCs w:val="20"/>
                <w:lang w:eastAsia="en-US"/>
              </w:rPr>
            </w:pPr>
            <w:r w:rsidRPr="00052FC9">
              <w:rPr>
                <w:rFonts w:ascii="Arial" w:eastAsia="Times New Roman" w:hAnsi="Arial" w:cs="Arial"/>
                <w:sz w:val="20"/>
                <w:szCs w:val="20"/>
                <w:rtl/>
                <w:lang w:eastAsia="en-US"/>
              </w:rPr>
              <w:t>אישור מועצה ארצית</w:t>
            </w:r>
            <w:r w:rsidRPr="00052FC9">
              <w:rPr>
                <w:rFonts w:ascii="Arial" w:eastAsia="Times New Roman" w:hAnsi="Arial" w:cs="Arial"/>
                <w:sz w:val="20"/>
                <w:szCs w:val="20"/>
                <w:lang w:eastAsia="en-US"/>
              </w:rPr>
              <w:t xml:space="preserve"> </w:t>
            </w:r>
          </w:p>
        </w:tc>
        <w:tc>
          <w:tcPr>
            <w:tcW w:w="773" w:type="dxa"/>
            <w:vMerge/>
            <w:tcBorders>
              <w:bottom w:val="single" w:sz="6" w:space="0" w:color="000000"/>
              <w:right w:val="single" w:sz="6" w:space="0" w:color="000000"/>
            </w:tcBorders>
            <w:vAlign w:val="center"/>
            <w:hideMark/>
          </w:tcPr>
          <w:p w:rsidR="00DC3189" w:rsidRPr="00DC3189" w:rsidRDefault="00DC3189" w:rsidP="00052FC9">
            <w:pPr>
              <w:spacing w:after="0"/>
              <w:jc w:val="both"/>
              <w:rPr>
                <w:rFonts w:ascii="Arial" w:eastAsia="Times New Roman" w:hAnsi="Arial" w:cs="Arial"/>
                <w:sz w:val="20"/>
                <w:szCs w:val="20"/>
                <w:lang w:eastAsia="en-US"/>
              </w:rPr>
            </w:pPr>
          </w:p>
        </w:tc>
      </w:tr>
    </w:tbl>
    <w:p w:rsidR="002315D6" w:rsidRDefault="00CA34C7" w:rsidP="002315D6">
      <w:pPr>
        <w:spacing w:before="120" w:after="120"/>
        <w:jc w:val="both"/>
        <w:rPr>
          <w:rFonts w:ascii="Arial" w:eastAsia="Times New Roman" w:hAnsi="Arial" w:cs="Arial"/>
          <w:sz w:val="20"/>
          <w:szCs w:val="20"/>
          <w:rtl/>
          <w:lang w:eastAsia="en-US"/>
        </w:rPr>
      </w:pPr>
      <w:r>
        <w:rPr>
          <w:rFonts w:ascii="Arial" w:eastAsia="Times New Roman" w:hAnsi="Arial" w:cs="Arial"/>
          <w:noProof/>
          <w:sz w:val="20"/>
          <w:szCs w:val="20"/>
          <w:rtl/>
          <w:lang w:val="he-IL" w:eastAsia="en-US"/>
        </w:rPr>
        <w:pict>
          <v:rect id="_x0000_s1688" style="position:absolute;left:0;text-align:left;margin-left:-96.45pt;margin-top:-329.85pt;width:601.7pt;height:355.35pt;z-index:-251472896;mso-position-horizontal-relative:text;mso-position-vertical-relative:text" fillcolor="#eeece1 [3214]" strokecolor="#7f7f7f [1612]">
            <w10:wrap anchorx="page"/>
          </v:rect>
        </w:pict>
      </w:r>
      <w:bookmarkStart w:id="181" w:name="_Hlk39747560"/>
      <w:r w:rsidR="002315D6" w:rsidRPr="00F853BB">
        <w:rPr>
          <w:rFonts w:ascii="Arial" w:eastAsia="HGMinchoB" w:hAnsi="Arial" w:cs="Arial" w:hint="cs"/>
          <w:b/>
          <w:bCs/>
          <w:sz w:val="18"/>
          <w:szCs w:val="18"/>
          <w:rtl/>
          <w:lang w:eastAsia="en-US"/>
        </w:rPr>
        <w:t xml:space="preserve">טבלה </w:t>
      </w:r>
      <w:r w:rsidR="002315D6">
        <w:rPr>
          <w:rFonts w:ascii="Arial" w:eastAsia="HGMinchoB" w:hAnsi="Arial" w:cs="Arial" w:hint="cs"/>
          <w:b/>
          <w:bCs/>
          <w:sz w:val="18"/>
          <w:szCs w:val="18"/>
          <w:rtl/>
          <w:lang w:eastAsia="en-US"/>
        </w:rPr>
        <w:t>ב</w:t>
      </w:r>
      <w:r w:rsidR="002315D6" w:rsidRPr="00F853BB">
        <w:rPr>
          <w:rFonts w:ascii="Arial" w:eastAsia="HGMinchoB" w:hAnsi="Arial" w:cs="Arial" w:hint="cs"/>
          <w:b/>
          <w:bCs/>
          <w:sz w:val="18"/>
          <w:szCs w:val="18"/>
          <w:rtl/>
          <w:lang w:eastAsia="en-US"/>
        </w:rPr>
        <w:t xml:space="preserve"> -</w:t>
      </w:r>
      <w:r w:rsidR="002315D6">
        <w:rPr>
          <w:rFonts w:ascii="Arial" w:eastAsia="HGMinchoB" w:hAnsi="Arial" w:cs="Arial" w:hint="cs"/>
          <w:b/>
          <w:bCs/>
          <w:sz w:val="18"/>
          <w:szCs w:val="18"/>
          <w:rtl/>
          <w:lang w:eastAsia="en-US"/>
        </w:rPr>
        <w:t xml:space="preserve"> אישור הקמת מבואה / חניון לילה בשטחים מוגנים, ע"ב </w:t>
      </w:r>
      <w:bookmarkEnd w:id="181"/>
      <w:r w:rsidR="002315D6">
        <w:rPr>
          <w:rFonts w:ascii="Arial" w:eastAsia="HGMinchoB" w:hAnsi="Arial" w:cs="Arial" w:hint="cs"/>
          <w:b/>
          <w:bCs/>
          <w:sz w:val="18"/>
          <w:szCs w:val="18"/>
          <w:rtl/>
          <w:lang w:eastAsia="en-US"/>
        </w:rPr>
        <w:t xml:space="preserve">סעיפים </w:t>
      </w:r>
      <w:r w:rsidR="001F69D1">
        <w:rPr>
          <w:rFonts w:ascii="Arial" w:eastAsia="HGMinchoB" w:hAnsi="Arial" w:cs="Arial" w:hint="cs"/>
          <w:b/>
          <w:bCs/>
          <w:sz w:val="18"/>
          <w:szCs w:val="18"/>
          <w:rtl/>
          <w:lang w:eastAsia="en-US"/>
        </w:rPr>
        <w:t>4.2.2.4-4.2.2.6</w:t>
      </w:r>
    </w:p>
    <w:p w:rsidR="00DC3189" w:rsidRPr="00AC1382" w:rsidRDefault="00DC3189" w:rsidP="00DC3189">
      <w:pPr>
        <w:spacing w:after="120"/>
        <w:jc w:val="both"/>
        <w:rPr>
          <w:rFonts w:ascii="Arial" w:eastAsia="Times New Roman" w:hAnsi="Arial" w:cs="Arial"/>
          <w:sz w:val="20"/>
          <w:szCs w:val="20"/>
          <w:lang w:eastAsia="en-US"/>
        </w:rPr>
      </w:pPr>
    </w:p>
    <w:p w:rsidR="00FF0BFB" w:rsidRPr="00E1198E" w:rsidRDefault="00FF0BFB" w:rsidP="001C491A">
      <w:pPr>
        <w:numPr>
          <w:ilvl w:val="2"/>
          <w:numId w:val="61"/>
        </w:numPr>
        <w:spacing w:after="120"/>
        <w:ind w:left="709" w:hanging="709"/>
        <w:jc w:val="both"/>
        <w:rPr>
          <w:rFonts w:asciiTheme="minorBidi" w:eastAsia="Times New Roman" w:hAnsiTheme="minorBidi"/>
          <w:b/>
          <w:bCs/>
          <w:sz w:val="21"/>
          <w:szCs w:val="21"/>
          <w:rtl/>
          <w:lang w:eastAsia="en-US"/>
        </w:rPr>
      </w:pPr>
      <w:r w:rsidRPr="00E1198E">
        <w:rPr>
          <w:rFonts w:asciiTheme="minorBidi" w:eastAsia="Times New Roman" w:hAnsiTheme="minorBidi"/>
          <w:b/>
          <w:bCs/>
          <w:sz w:val="21"/>
          <w:szCs w:val="21"/>
          <w:rtl/>
          <w:lang w:eastAsia="en-US"/>
        </w:rPr>
        <w:t>חקלאות ומרעה</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 xml:space="preserve">מוסד תכנון רשאי לאשר בשטח מוגן תכנית המאפשרת המשך עיבוד חקלאי ללא מבנים. </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 xml:space="preserve">על אף האמור בסעיף 4.2.3.1, מוסד תכנון רשאי לאשר ביער נטע אדם או ביער פארק תכנית הכוללת שימוש לחקלאות במקרים הבאים: </w:t>
      </w:r>
    </w:p>
    <w:p w:rsidR="00FF0BFB" w:rsidRPr="00AC1382" w:rsidRDefault="00FF0BFB" w:rsidP="001C491A">
      <w:pPr>
        <w:numPr>
          <w:ilvl w:val="0"/>
          <w:numId w:val="64"/>
        </w:numPr>
        <w:spacing w:before="12" w:after="0"/>
        <w:ind w:left="1076" w:hanging="283"/>
        <w:contextualSpacing/>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בשטח המצוי בלב היער ניתן לאשר עיבוד חקלאי וכן רשתות ומנהרות עבירות.</w:t>
      </w:r>
    </w:p>
    <w:p w:rsidR="00FF0BFB" w:rsidRPr="00AC1382" w:rsidRDefault="00FF0BFB" w:rsidP="001C491A">
      <w:pPr>
        <w:numPr>
          <w:ilvl w:val="0"/>
          <w:numId w:val="64"/>
        </w:numPr>
        <w:spacing w:after="120"/>
        <w:ind w:left="1078" w:hanging="284"/>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בשטח המצוי בשולי היער ניתן לאשר עיבוד חקלאי לרבות מבנים הנדרשים במישרין לעיבוד החקלאי, וזאת בתנאי ששוכנע כי לא תיפגע רציפותו של השטח המוגן</w:t>
      </w:r>
      <w:r w:rsidR="005C5B87">
        <w:rPr>
          <w:rFonts w:ascii="Arial" w:eastAsia="Times New Roman" w:hAnsi="Arial" w:cs="Arial" w:hint="cs"/>
          <w:sz w:val="20"/>
          <w:szCs w:val="20"/>
          <w:rtl/>
          <w:lang w:eastAsia="en-US"/>
        </w:rPr>
        <w:t>.</w:t>
      </w:r>
      <w:r w:rsidRPr="00AC1382">
        <w:rPr>
          <w:rFonts w:ascii="Arial" w:eastAsia="Times New Roman" w:hAnsi="Arial" w:cs="Arial"/>
          <w:sz w:val="20"/>
          <w:szCs w:val="20"/>
          <w:rtl/>
          <w:lang w:eastAsia="en-US"/>
        </w:rPr>
        <w:t xml:space="preserve"> </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על תכנית כאמור בסע</w:t>
      </w:r>
      <w:r w:rsidR="00970F70">
        <w:rPr>
          <w:rFonts w:ascii="Arial" w:eastAsia="Times New Roman" w:hAnsi="Arial" w:cs="Arial" w:hint="cs"/>
          <w:sz w:val="20"/>
          <w:szCs w:val="20"/>
          <w:rtl/>
          <w:lang w:eastAsia="en-US"/>
        </w:rPr>
        <w:t>י</w:t>
      </w:r>
      <w:r w:rsidRPr="00AC1382">
        <w:rPr>
          <w:rFonts w:ascii="Arial" w:eastAsia="Times New Roman" w:hAnsi="Arial" w:cs="Arial"/>
          <w:sz w:val="20"/>
          <w:szCs w:val="20"/>
          <w:rtl/>
          <w:lang w:eastAsia="en-US"/>
        </w:rPr>
        <w:t xml:space="preserve">ף 4.2.3.2 לעיל לא יחולו הוראות סעיף 6.1.1 לפרק זה, והיא תועבר להתייעצות עם משרד החקלאות ופיתוח הכפר, לעניין הפעילות החקלאית. </w:t>
      </w:r>
    </w:p>
    <w:p w:rsidR="00FF0BFB"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אין בתכנית זו כדי למנוע מרעה בשטחים המוגנים ככל שנעשה בתיאום עם הרשויות המוסמכות, ששקלו את כושר הנשיאה של השטח והבטיחו צמצום הפגיעה בערכים אקולוגיים.</w:t>
      </w:r>
    </w:p>
    <w:p w:rsidR="00D26682" w:rsidRPr="00D26682" w:rsidRDefault="00D26682" w:rsidP="00D26682">
      <w:pPr>
        <w:spacing w:after="120"/>
        <w:ind w:left="793"/>
        <w:jc w:val="both"/>
        <w:rPr>
          <w:rFonts w:ascii="Arial" w:eastAsia="Times New Roman" w:hAnsi="Arial" w:cs="Arial"/>
          <w:sz w:val="36"/>
          <w:szCs w:val="36"/>
          <w:lang w:eastAsia="en-US"/>
        </w:rPr>
      </w:pPr>
    </w:p>
    <w:p w:rsidR="00DC3189" w:rsidRDefault="00CA34C7" w:rsidP="00DC3189">
      <w:pPr>
        <w:spacing w:after="120"/>
        <w:jc w:val="both"/>
        <w:rPr>
          <w:rFonts w:ascii="Arial" w:eastAsia="Times New Roman" w:hAnsi="Arial" w:cs="Arial"/>
          <w:sz w:val="20"/>
          <w:szCs w:val="20"/>
          <w:rtl/>
          <w:lang w:eastAsia="en-US"/>
        </w:rPr>
      </w:pPr>
      <w:r>
        <w:rPr>
          <w:rFonts w:ascii="Arial" w:eastAsia="Times New Roman" w:hAnsi="Arial" w:cs="Arial"/>
          <w:noProof/>
          <w:sz w:val="20"/>
          <w:szCs w:val="20"/>
          <w:rtl/>
          <w:lang w:val="he-IL" w:eastAsia="en-US"/>
        </w:rPr>
        <w:pict>
          <v:rect id="_x0000_s1689" style="position:absolute;left:0;text-align:left;margin-left:-96.45pt;margin-top:1.25pt;width:601.7pt;height:208.5pt;z-index:-251471872;mso-position-horizontal-relative:text;mso-position-vertical-relative:text" fillcolor="#eeece1 [3214]" strokecolor="#7f7f7f [1612]">
            <w10:wrap anchorx="page"/>
          </v:rect>
        </w:pict>
      </w:r>
    </w:p>
    <w:tbl>
      <w:tblPr>
        <w:bidiVisual/>
        <w:tblW w:w="0" w:type="auto"/>
        <w:tblCellMar>
          <w:left w:w="0" w:type="dxa"/>
          <w:right w:w="0" w:type="dxa"/>
        </w:tblCellMar>
        <w:tblLook w:val="04A0" w:firstRow="1" w:lastRow="0" w:firstColumn="1" w:lastColumn="0" w:noHBand="0" w:noVBand="1"/>
      </w:tblPr>
      <w:tblGrid>
        <w:gridCol w:w="3066"/>
        <w:gridCol w:w="1508"/>
        <w:gridCol w:w="847"/>
        <w:gridCol w:w="3101"/>
      </w:tblGrid>
      <w:tr w:rsidR="00DC3189" w:rsidRPr="00DC3189" w:rsidTr="008200A5">
        <w:trPr>
          <w:trHeight w:val="405"/>
        </w:trPr>
        <w:tc>
          <w:tcPr>
            <w:tcW w:w="0" w:type="auto"/>
            <w:tcBorders>
              <w:top w:val="single" w:sz="8" w:space="0" w:color="000000"/>
              <w:left w:val="single" w:sz="8" w:space="0" w:color="000000"/>
              <w:bottom w:val="single" w:sz="8" w:space="0" w:color="000000"/>
              <w:right w:val="single" w:sz="8" w:space="0" w:color="000000"/>
            </w:tcBorders>
            <w:shd w:val="clear" w:color="auto" w:fill="9BBB59" w:themeFill="accent3"/>
            <w:tcMar>
              <w:top w:w="13" w:type="dxa"/>
              <w:left w:w="108" w:type="dxa"/>
              <w:bottom w:w="0" w:type="dxa"/>
              <w:right w:w="108" w:type="dxa"/>
            </w:tcMar>
            <w:vAlign w:val="center"/>
            <w:hideMark/>
          </w:tcPr>
          <w:p w:rsidR="00624A9F" w:rsidRPr="00E0573F" w:rsidRDefault="00E0573F" w:rsidP="00E0573F">
            <w:pPr>
              <w:spacing w:before="40" w:after="40"/>
              <w:jc w:val="center"/>
              <w:rPr>
                <w:rFonts w:ascii="Arial" w:eastAsia="Times New Roman" w:hAnsi="Arial" w:cs="Arial"/>
                <w:b/>
                <w:bCs/>
                <w:lang w:eastAsia="en-US"/>
              </w:rPr>
            </w:pPr>
            <w:r w:rsidRPr="00E0573F">
              <w:rPr>
                <w:rFonts w:ascii="Arial" w:eastAsia="Times New Roman" w:hAnsi="Arial" w:cs="Arial" w:hint="cs"/>
                <w:b/>
                <w:bCs/>
                <w:rtl/>
                <w:lang w:eastAsia="en-US"/>
              </w:rPr>
              <w:t>חקלאות ומרעה מותרים</w:t>
            </w:r>
          </w:p>
        </w:tc>
        <w:tc>
          <w:tcPr>
            <w:tcW w:w="0" w:type="auto"/>
            <w:tcBorders>
              <w:top w:val="single" w:sz="8" w:space="0" w:color="000000"/>
              <w:left w:val="single" w:sz="8" w:space="0" w:color="000000"/>
              <w:bottom w:val="single" w:sz="8" w:space="0" w:color="000000"/>
              <w:right w:val="single" w:sz="8" w:space="0" w:color="000000"/>
            </w:tcBorders>
            <w:shd w:val="clear" w:color="auto" w:fill="9BBB59" w:themeFill="accent3"/>
            <w:tcMar>
              <w:top w:w="13" w:type="dxa"/>
              <w:left w:w="108" w:type="dxa"/>
              <w:bottom w:w="0" w:type="dxa"/>
              <w:right w:w="108" w:type="dxa"/>
            </w:tcMar>
            <w:vAlign w:val="center"/>
            <w:hideMark/>
          </w:tcPr>
          <w:p w:rsidR="00624A9F" w:rsidRPr="00E0573F" w:rsidRDefault="00DC3189" w:rsidP="00E0573F">
            <w:pPr>
              <w:spacing w:before="40" w:after="40"/>
              <w:jc w:val="center"/>
              <w:rPr>
                <w:rFonts w:ascii="Arial" w:eastAsia="Times New Roman" w:hAnsi="Arial" w:cs="Arial"/>
                <w:lang w:eastAsia="en-US"/>
              </w:rPr>
            </w:pPr>
            <w:r w:rsidRPr="00E0573F">
              <w:rPr>
                <w:rFonts w:ascii="Arial" w:eastAsia="Times New Roman" w:hAnsi="Arial" w:cs="Arial"/>
                <w:b/>
                <w:bCs/>
                <w:rtl/>
                <w:lang w:eastAsia="en-US"/>
              </w:rPr>
              <w:t>שמורת טבע, גן לאומי</w:t>
            </w:r>
          </w:p>
        </w:tc>
        <w:tc>
          <w:tcPr>
            <w:tcW w:w="0" w:type="auto"/>
            <w:tcBorders>
              <w:top w:val="single" w:sz="8" w:space="0" w:color="000000"/>
              <w:left w:val="single" w:sz="8" w:space="0" w:color="000000"/>
              <w:bottom w:val="single" w:sz="8" w:space="0" w:color="000000"/>
              <w:right w:val="single" w:sz="8" w:space="0" w:color="000000"/>
            </w:tcBorders>
            <w:shd w:val="clear" w:color="auto" w:fill="9BBB59" w:themeFill="accent3"/>
            <w:tcMar>
              <w:top w:w="13" w:type="dxa"/>
              <w:left w:w="108" w:type="dxa"/>
              <w:bottom w:w="0" w:type="dxa"/>
              <w:right w:w="108" w:type="dxa"/>
            </w:tcMar>
            <w:vAlign w:val="center"/>
            <w:hideMark/>
          </w:tcPr>
          <w:p w:rsidR="00624A9F" w:rsidRPr="00E0573F" w:rsidRDefault="00DC3189" w:rsidP="00E0573F">
            <w:pPr>
              <w:spacing w:before="40" w:after="40"/>
              <w:jc w:val="center"/>
              <w:rPr>
                <w:rFonts w:ascii="Arial" w:eastAsia="Times New Roman" w:hAnsi="Arial" w:cs="Arial"/>
                <w:lang w:eastAsia="en-US"/>
              </w:rPr>
            </w:pPr>
            <w:r w:rsidRPr="00E0573F">
              <w:rPr>
                <w:rFonts w:ascii="Arial" w:eastAsia="Times New Roman" w:hAnsi="Arial" w:cs="Arial"/>
                <w:b/>
                <w:bCs/>
                <w:rtl/>
                <w:lang w:eastAsia="en-US"/>
              </w:rPr>
              <w:t>יער טבעי</w:t>
            </w:r>
          </w:p>
        </w:tc>
        <w:tc>
          <w:tcPr>
            <w:tcW w:w="0" w:type="auto"/>
            <w:tcBorders>
              <w:top w:val="single" w:sz="8" w:space="0" w:color="000000"/>
              <w:left w:val="single" w:sz="8" w:space="0" w:color="000000"/>
              <w:bottom w:val="single" w:sz="8" w:space="0" w:color="000000"/>
              <w:right w:val="single" w:sz="8" w:space="0" w:color="000000"/>
            </w:tcBorders>
            <w:shd w:val="clear" w:color="auto" w:fill="9BBB59" w:themeFill="accent3"/>
            <w:tcMar>
              <w:top w:w="13" w:type="dxa"/>
              <w:left w:w="108" w:type="dxa"/>
              <w:bottom w:w="0" w:type="dxa"/>
              <w:right w:w="108" w:type="dxa"/>
            </w:tcMar>
            <w:vAlign w:val="center"/>
            <w:hideMark/>
          </w:tcPr>
          <w:p w:rsidR="00624A9F" w:rsidRPr="00E0573F" w:rsidRDefault="00DC3189" w:rsidP="00E0573F">
            <w:pPr>
              <w:spacing w:before="40" w:after="40"/>
              <w:jc w:val="center"/>
              <w:rPr>
                <w:rFonts w:ascii="Arial" w:eastAsia="Times New Roman" w:hAnsi="Arial" w:cs="Arial"/>
                <w:lang w:eastAsia="en-US"/>
              </w:rPr>
            </w:pPr>
            <w:r w:rsidRPr="00E0573F">
              <w:rPr>
                <w:rFonts w:ascii="Arial" w:eastAsia="Times New Roman" w:hAnsi="Arial" w:cs="Arial"/>
                <w:b/>
                <w:bCs/>
                <w:rtl/>
                <w:lang w:eastAsia="en-US"/>
              </w:rPr>
              <w:t>יער פארק, יער נטע אדם</w:t>
            </w:r>
          </w:p>
        </w:tc>
      </w:tr>
      <w:tr w:rsidR="00E0573F" w:rsidRPr="00DC3189" w:rsidTr="008200A5">
        <w:trPr>
          <w:trHeight w:val="47"/>
        </w:trPr>
        <w:tc>
          <w:tcPr>
            <w:tcW w:w="0" w:type="auto"/>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3" w:type="dxa"/>
              <w:left w:w="108" w:type="dxa"/>
              <w:bottom w:w="0" w:type="dxa"/>
              <w:right w:w="108" w:type="dxa"/>
            </w:tcMar>
            <w:vAlign w:val="center"/>
            <w:hideMark/>
          </w:tcPr>
          <w:p w:rsidR="00E0573F" w:rsidRPr="00DC3189" w:rsidRDefault="00E0573F" w:rsidP="00E0573F">
            <w:pPr>
              <w:spacing w:before="40" w:after="40"/>
              <w:jc w:val="both"/>
              <w:rPr>
                <w:rFonts w:ascii="Arial" w:eastAsia="Times New Roman" w:hAnsi="Arial" w:cs="Arial"/>
                <w:sz w:val="20"/>
                <w:szCs w:val="20"/>
                <w:lang w:eastAsia="en-US"/>
              </w:rPr>
            </w:pPr>
            <w:r w:rsidRPr="00DC3189">
              <w:rPr>
                <w:rFonts w:ascii="Arial" w:eastAsia="Times New Roman" w:hAnsi="Arial" w:cs="Arial"/>
                <w:b/>
                <w:bCs/>
                <w:sz w:val="20"/>
                <w:szCs w:val="20"/>
                <w:rtl/>
                <w:lang w:eastAsia="en-US"/>
              </w:rPr>
              <w:t>המשך עיבוד חקלאי ללא מבנים</w:t>
            </w:r>
            <w:r w:rsidRPr="00DC3189">
              <w:rPr>
                <w:rFonts w:ascii="Arial" w:eastAsia="Times New Roman" w:hAnsi="Arial" w:cs="Arial"/>
                <w:b/>
                <w:bCs/>
                <w:sz w:val="20"/>
                <w:szCs w:val="20"/>
                <w:lang w:eastAsia="en-US"/>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108" w:type="dxa"/>
              <w:bottom w:w="0" w:type="dxa"/>
              <w:right w:w="108" w:type="dxa"/>
            </w:tcMar>
            <w:vAlign w:val="center"/>
            <w:hideMark/>
          </w:tcPr>
          <w:p w:rsidR="00E0573F" w:rsidRPr="00DC3189" w:rsidRDefault="00E0573F" w:rsidP="00E0573F">
            <w:pPr>
              <w:spacing w:before="40" w:after="40"/>
              <w:jc w:val="center"/>
              <w:rPr>
                <w:rFonts w:ascii="Arial" w:eastAsia="Times New Roman" w:hAnsi="Arial" w:cs="Arial"/>
                <w:sz w:val="20"/>
                <w:szCs w:val="20"/>
                <w:lang w:eastAsia="en-US"/>
              </w:rPr>
            </w:pPr>
            <w:r w:rsidRPr="00DC3189">
              <w:rPr>
                <w:rFonts w:ascii="Arial" w:eastAsia="Times New Roman" w:hAnsi="Arial" w:cs="Arial"/>
                <w:sz w:val="20"/>
                <w:szCs w:val="20"/>
                <w:rtl/>
                <w:lang w:eastAsia="en-US"/>
              </w:rPr>
              <w:t>מותר</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108" w:type="dxa"/>
              <w:bottom w:w="0" w:type="dxa"/>
              <w:right w:w="108" w:type="dxa"/>
            </w:tcMar>
            <w:vAlign w:val="center"/>
            <w:hideMark/>
          </w:tcPr>
          <w:p w:rsidR="00E0573F" w:rsidRPr="00DC3189" w:rsidRDefault="00E0573F" w:rsidP="00E0573F">
            <w:pPr>
              <w:spacing w:before="40" w:after="40"/>
              <w:jc w:val="center"/>
              <w:rPr>
                <w:rFonts w:ascii="Arial" w:eastAsia="Times New Roman" w:hAnsi="Arial" w:cs="Arial"/>
                <w:sz w:val="20"/>
                <w:szCs w:val="20"/>
                <w:lang w:eastAsia="en-US"/>
              </w:rPr>
            </w:pPr>
            <w:r w:rsidRPr="00DC3189">
              <w:rPr>
                <w:rFonts w:ascii="Arial" w:eastAsia="Times New Roman" w:hAnsi="Arial" w:cs="Arial"/>
                <w:sz w:val="20"/>
                <w:szCs w:val="20"/>
                <w:rtl/>
                <w:lang w:eastAsia="en-US"/>
              </w:rPr>
              <w:t>מותר</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E0573F" w:rsidRPr="00DC3189" w:rsidRDefault="00E0573F" w:rsidP="00E0573F">
            <w:pPr>
              <w:spacing w:before="40" w:after="40"/>
              <w:jc w:val="center"/>
              <w:rPr>
                <w:rFonts w:ascii="Arial" w:eastAsia="Times New Roman" w:hAnsi="Arial" w:cs="Arial"/>
                <w:sz w:val="20"/>
                <w:szCs w:val="20"/>
                <w:lang w:eastAsia="en-US"/>
              </w:rPr>
            </w:pPr>
            <w:r>
              <w:rPr>
                <w:rFonts w:ascii="Arial" w:eastAsia="Times New Roman" w:hAnsi="Arial" w:cs="Arial" w:hint="cs"/>
                <w:sz w:val="20"/>
                <w:szCs w:val="20"/>
                <w:rtl/>
                <w:lang w:eastAsia="en-US"/>
              </w:rPr>
              <w:t>מותר</w:t>
            </w:r>
          </w:p>
        </w:tc>
      </w:tr>
      <w:tr w:rsidR="00DC3189" w:rsidRPr="00DC3189" w:rsidTr="008200A5">
        <w:trPr>
          <w:trHeight w:val="47"/>
        </w:trPr>
        <w:tc>
          <w:tcPr>
            <w:tcW w:w="0" w:type="auto"/>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3" w:type="dxa"/>
              <w:left w:w="108" w:type="dxa"/>
              <w:bottom w:w="0" w:type="dxa"/>
              <w:right w:w="108" w:type="dxa"/>
            </w:tcMar>
            <w:vAlign w:val="center"/>
            <w:hideMark/>
          </w:tcPr>
          <w:p w:rsidR="00DC3189" w:rsidRPr="00DC3189" w:rsidRDefault="00DC3189" w:rsidP="00E0573F">
            <w:pPr>
              <w:spacing w:before="40" w:after="40"/>
              <w:jc w:val="both"/>
              <w:rPr>
                <w:rFonts w:ascii="Arial" w:eastAsia="Times New Roman" w:hAnsi="Arial" w:cs="Arial"/>
                <w:sz w:val="20"/>
                <w:szCs w:val="20"/>
                <w:rtl/>
                <w:lang w:eastAsia="en-US"/>
              </w:rPr>
            </w:pPr>
            <w:r w:rsidRPr="00DC3189">
              <w:rPr>
                <w:rFonts w:ascii="Arial" w:eastAsia="Times New Roman" w:hAnsi="Arial" w:cs="Arial"/>
                <w:b/>
                <w:bCs/>
                <w:sz w:val="20"/>
                <w:szCs w:val="20"/>
                <w:rtl/>
                <w:lang w:eastAsia="en-US"/>
              </w:rPr>
              <w:t>עיבוד חקלאי חדש,</w:t>
            </w:r>
            <w:r w:rsidRPr="00DC3189">
              <w:rPr>
                <w:rFonts w:ascii="Arial" w:eastAsia="Times New Roman" w:hAnsi="Arial" w:cs="Arial"/>
                <w:b/>
                <w:bCs/>
                <w:sz w:val="20"/>
                <w:szCs w:val="20"/>
                <w:lang w:eastAsia="en-US"/>
              </w:rPr>
              <w:t xml:space="preserve"> </w:t>
            </w:r>
          </w:p>
          <w:p w:rsidR="00624A9F" w:rsidRPr="00DC3189" w:rsidRDefault="00DC3189" w:rsidP="00E0573F">
            <w:pPr>
              <w:spacing w:before="40" w:after="40"/>
              <w:jc w:val="both"/>
              <w:rPr>
                <w:rFonts w:ascii="Arial" w:eastAsia="Times New Roman" w:hAnsi="Arial" w:cs="Arial"/>
                <w:sz w:val="20"/>
                <w:szCs w:val="20"/>
                <w:lang w:eastAsia="en-US"/>
              </w:rPr>
            </w:pPr>
            <w:r w:rsidRPr="00DC3189">
              <w:rPr>
                <w:rFonts w:ascii="Arial" w:eastAsia="Times New Roman" w:hAnsi="Arial" w:cs="Arial"/>
                <w:b/>
                <w:bCs/>
                <w:sz w:val="20"/>
                <w:szCs w:val="20"/>
                <w:rtl/>
                <w:lang w:eastAsia="en-US"/>
              </w:rPr>
              <w:t>רשתות ומנהרות עבירות בלב היער</w:t>
            </w:r>
            <w:r w:rsidRPr="00DC3189">
              <w:rPr>
                <w:rFonts w:ascii="Arial" w:eastAsia="Times New Roman" w:hAnsi="Arial" w:cs="Arial"/>
                <w:b/>
                <w:bCs/>
                <w:sz w:val="20"/>
                <w:szCs w:val="20"/>
                <w:lang w:eastAsia="en-US"/>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108" w:type="dxa"/>
              <w:bottom w:w="0" w:type="dxa"/>
              <w:right w:w="108" w:type="dxa"/>
            </w:tcMar>
            <w:vAlign w:val="center"/>
            <w:hideMark/>
          </w:tcPr>
          <w:p w:rsidR="00624A9F" w:rsidRPr="00DC3189" w:rsidRDefault="00DC3189" w:rsidP="00E0573F">
            <w:pPr>
              <w:spacing w:before="40" w:after="40"/>
              <w:jc w:val="center"/>
              <w:rPr>
                <w:rFonts w:ascii="Arial" w:eastAsia="Times New Roman" w:hAnsi="Arial" w:cs="Arial"/>
                <w:sz w:val="20"/>
                <w:szCs w:val="20"/>
                <w:lang w:eastAsia="en-US"/>
              </w:rPr>
            </w:pPr>
            <w:r w:rsidRPr="00DC3189">
              <w:rPr>
                <w:rFonts w:ascii="Arial" w:eastAsia="Times New Roman" w:hAnsi="Arial" w:cs="Arial"/>
                <w:sz w:val="20"/>
                <w:szCs w:val="20"/>
                <w:rtl/>
                <w:lang w:eastAsia="en-US"/>
              </w:rPr>
              <w:t>אסור</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108" w:type="dxa"/>
              <w:bottom w:w="0" w:type="dxa"/>
              <w:right w:w="108" w:type="dxa"/>
            </w:tcMar>
            <w:vAlign w:val="center"/>
            <w:hideMark/>
          </w:tcPr>
          <w:p w:rsidR="00624A9F" w:rsidRPr="00DC3189" w:rsidRDefault="00DC3189" w:rsidP="00E0573F">
            <w:pPr>
              <w:spacing w:before="40" w:after="40"/>
              <w:jc w:val="center"/>
              <w:rPr>
                <w:rFonts w:ascii="Arial" w:eastAsia="Times New Roman" w:hAnsi="Arial" w:cs="Arial"/>
                <w:sz w:val="20"/>
                <w:szCs w:val="20"/>
                <w:lang w:eastAsia="en-US"/>
              </w:rPr>
            </w:pPr>
            <w:r w:rsidRPr="00DC3189">
              <w:rPr>
                <w:rFonts w:ascii="Arial" w:eastAsia="Times New Roman" w:hAnsi="Arial" w:cs="Arial"/>
                <w:sz w:val="20"/>
                <w:szCs w:val="20"/>
                <w:rtl/>
                <w:lang w:eastAsia="en-US"/>
              </w:rPr>
              <w:t>אסור</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108" w:type="dxa"/>
              <w:bottom w:w="0" w:type="dxa"/>
              <w:right w:w="108" w:type="dxa"/>
            </w:tcMar>
            <w:vAlign w:val="center"/>
            <w:hideMark/>
          </w:tcPr>
          <w:p w:rsidR="00624A9F" w:rsidRPr="00DC3189" w:rsidRDefault="00DC3189" w:rsidP="00E0573F">
            <w:pPr>
              <w:spacing w:before="40" w:after="40"/>
              <w:jc w:val="center"/>
              <w:rPr>
                <w:rFonts w:ascii="Arial" w:eastAsia="Times New Roman" w:hAnsi="Arial" w:cs="Arial"/>
                <w:sz w:val="20"/>
                <w:szCs w:val="20"/>
                <w:lang w:eastAsia="en-US"/>
              </w:rPr>
            </w:pPr>
            <w:r w:rsidRPr="00DC3189">
              <w:rPr>
                <w:rFonts w:ascii="Arial" w:eastAsia="Times New Roman" w:hAnsi="Arial" w:cs="Arial"/>
                <w:sz w:val="20"/>
                <w:szCs w:val="20"/>
                <w:rtl/>
                <w:lang w:eastAsia="en-US"/>
              </w:rPr>
              <w:t>מותר</w:t>
            </w:r>
          </w:p>
        </w:tc>
      </w:tr>
      <w:tr w:rsidR="00DC3189" w:rsidRPr="00DC3189" w:rsidTr="008200A5">
        <w:trPr>
          <w:trHeight w:val="47"/>
        </w:trPr>
        <w:tc>
          <w:tcPr>
            <w:tcW w:w="0" w:type="auto"/>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3" w:type="dxa"/>
              <w:left w:w="108" w:type="dxa"/>
              <w:bottom w:w="0" w:type="dxa"/>
              <w:right w:w="108" w:type="dxa"/>
            </w:tcMar>
            <w:vAlign w:val="center"/>
            <w:hideMark/>
          </w:tcPr>
          <w:p w:rsidR="00624A9F" w:rsidRPr="00DC3189" w:rsidRDefault="00DC3189" w:rsidP="00E0573F">
            <w:pPr>
              <w:spacing w:before="40" w:after="40"/>
              <w:jc w:val="both"/>
              <w:rPr>
                <w:rFonts w:ascii="Arial" w:eastAsia="Times New Roman" w:hAnsi="Arial" w:cs="Arial"/>
                <w:sz w:val="20"/>
                <w:szCs w:val="20"/>
                <w:lang w:eastAsia="en-US"/>
              </w:rPr>
            </w:pPr>
            <w:r w:rsidRPr="00DC3189">
              <w:rPr>
                <w:rFonts w:ascii="Arial" w:eastAsia="Times New Roman" w:hAnsi="Arial" w:cs="Arial"/>
                <w:b/>
                <w:bCs/>
                <w:sz w:val="20"/>
                <w:szCs w:val="20"/>
                <w:rtl/>
                <w:lang w:eastAsia="en-US"/>
              </w:rPr>
              <w:t>עיבוד חקלאי חדש ומבנים הנדרשים ישירות לעיבוד החקלאי</w:t>
            </w:r>
            <w:r w:rsidRPr="00DC3189">
              <w:rPr>
                <w:rFonts w:ascii="Arial" w:eastAsia="Times New Roman" w:hAnsi="Arial" w:cs="Arial"/>
                <w:b/>
                <w:bCs/>
                <w:sz w:val="20"/>
                <w:szCs w:val="20"/>
                <w:lang w:eastAsia="en-US"/>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108" w:type="dxa"/>
              <w:bottom w:w="0" w:type="dxa"/>
              <w:right w:w="108" w:type="dxa"/>
            </w:tcMar>
            <w:vAlign w:val="center"/>
            <w:hideMark/>
          </w:tcPr>
          <w:p w:rsidR="00624A9F" w:rsidRPr="00DC3189" w:rsidRDefault="00DC3189" w:rsidP="00E0573F">
            <w:pPr>
              <w:spacing w:before="40" w:after="40"/>
              <w:jc w:val="center"/>
              <w:rPr>
                <w:rFonts w:ascii="Arial" w:eastAsia="Times New Roman" w:hAnsi="Arial" w:cs="Arial"/>
                <w:sz w:val="20"/>
                <w:szCs w:val="20"/>
                <w:lang w:eastAsia="en-US"/>
              </w:rPr>
            </w:pPr>
            <w:r w:rsidRPr="00DC3189">
              <w:rPr>
                <w:rFonts w:ascii="Arial" w:eastAsia="Times New Roman" w:hAnsi="Arial" w:cs="Arial"/>
                <w:sz w:val="20"/>
                <w:szCs w:val="20"/>
                <w:rtl/>
                <w:lang w:eastAsia="en-US"/>
              </w:rPr>
              <w:t>אסור</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108" w:type="dxa"/>
              <w:bottom w:w="0" w:type="dxa"/>
              <w:right w:w="108" w:type="dxa"/>
            </w:tcMar>
            <w:vAlign w:val="center"/>
            <w:hideMark/>
          </w:tcPr>
          <w:p w:rsidR="00624A9F" w:rsidRPr="00DC3189" w:rsidRDefault="00DC3189" w:rsidP="00E0573F">
            <w:pPr>
              <w:spacing w:before="40" w:after="40"/>
              <w:jc w:val="center"/>
              <w:rPr>
                <w:rFonts w:ascii="Arial" w:eastAsia="Times New Roman" w:hAnsi="Arial" w:cs="Arial"/>
                <w:sz w:val="20"/>
                <w:szCs w:val="20"/>
                <w:lang w:eastAsia="en-US"/>
              </w:rPr>
            </w:pPr>
            <w:r w:rsidRPr="00DC3189">
              <w:rPr>
                <w:rFonts w:ascii="Arial" w:eastAsia="Times New Roman" w:hAnsi="Arial" w:cs="Arial"/>
                <w:sz w:val="20"/>
                <w:szCs w:val="20"/>
                <w:rtl/>
                <w:lang w:eastAsia="en-US"/>
              </w:rPr>
              <w:t>אסור</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108" w:type="dxa"/>
              <w:bottom w:w="0" w:type="dxa"/>
              <w:right w:w="108" w:type="dxa"/>
            </w:tcMar>
            <w:vAlign w:val="center"/>
            <w:hideMark/>
          </w:tcPr>
          <w:p w:rsidR="00624A9F" w:rsidRPr="00DC3189" w:rsidRDefault="00DC3189" w:rsidP="00E0573F">
            <w:pPr>
              <w:spacing w:before="40" w:after="40"/>
              <w:jc w:val="both"/>
              <w:rPr>
                <w:rFonts w:ascii="Arial" w:eastAsia="Times New Roman" w:hAnsi="Arial" w:cs="Arial"/>
                <w:sz w:val="20"/>
                <w:szCs w:val="20"/>
                <w:lang w:eastAsia="en-US"/>
              </w:rPr>
            </w:pPr>
            <w:r w:rsidRPr="00DC3189">
              <w:rPr>
                <w:rFonts w:ascii="Arial" w:eastAsia="Times New Roman" w:hAnsi="Arial" w:cs="Arial"/>
                <w:sz w:val="20"/>
                <w:szCs w:val="20"/>
                <w:rtl/>
                <w:lang w:eastAsia="en-US"/>
              </w:rPr>
              <w:t>מותר, רק בשולי היער – בתנאי שלא פוגע ברציפות השטח המוגן</w:t>
            </w:r>
            <w:r w:rsidRPr="00DC3189">
              <w:rPr>
                <w:rFonts w:ascii="Arial" w:eastAsia="Times New Roman" w:hAnsi="Arial" w:cs="Arial"/>
                <w:sz w:val="20"/>
                <w:szCs w:val="20"/>
                <w:lang w:eastAsia="en-US"/>
              </w:rPr>
              <w:t xml:space="preserve"> </w:t>
            </w:r>
          </w:p>
        </w:tc>
      </w:tr>
      <w:tr w:rsidR="00E0573F" w:rsidRPr="00DC3189" w:rsidTr="008200A5">
        <w:trPr>
          <w:trHeight w:val="47"/>
        </w:trPr>
        <w:tc>
          <w:tcPr>
            <w:tcW w:w="0" w:type="auto"/>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13" w:type="dxa"/>
              <w:left w:w="108" w:type="dxa"/>
              <w:bottom w:w="0" w:type="dxa"/>
              <w:right w:w="108" w:type="dxa"/>
            </w:tcMar>
            <w:vAlign w:val="center"/>
            <w:hideMark/>
          </w:tcPr>
          <w:p w:rsidR="00E0573F" w:rsidRPr="00DC3189" w:rsidRDefault="00E0573F" w:rsidP="00E0573F">
            <w:pPr>
              <w:spacing w:before="40" w:after="40"/>
              <w:jc w:val="both"/>
              <w:rPr>
                <w:rFonts w:ascii="Arial" w:eastAsia="Times New Roman" w:hAnsi="Arial" w:cs="Arial"/>
                <w:sz w:val="20"/>
                <w:szCs w:val="20"/>
                <w:rtl/>
                <w:lang w:eastAsia="en-US"/>
              </w:rPr>
            </w:pPr>
            <w:r w:rsidRPr="00DC3189">
              <w:rPr>
                <w:rFonts w:ascii="Arial" w:eastAsia="Times New Roman" w:hAnsi="Arial" w:cs="Arial"/>
                <w:b/>
                <w:bCs/>
                <w:sz w:val="20"/>
                <w:szCs w:val="20"/>
                <w:rtl/>
                <w:lang w:eastAsia="en-US"/>
              </w:rPr>
              <w:t>מרעה, גידור, מנע בקר,</w:t>
            </w:r>
            <w:r w:rsidRPr="00DC3189">
              <w:rPr>
                <w:rFonts w:ascii="Arial" w:eastAsia="Times New Roman" w:hAnsi="Arial" w:cs="Arial"/>
                <w:b/>
                <w:bCs/>
                <w:sz w:val="20"/>
                <w:szCs w:val="20"/>
                <w:lang w:eastAsia="en-US"/>
              </w:rPr>
              <w:t xml:space="preserve"> </w:t>
            </w:r>
          </w:p>
          <w:p w:rsidR="00E0573F" w:rsidRPr="00DC3189" w:rsidRDefault="00E0573F" w:rsidP="00E0573F">
            <w:pPr>
              <w:spacing w:before="40" w:after="40"/>
              <w:jc w:val="both"/>
              <w:rPr>
                <w:rFonts w:ascii="Arial" w:eastAsia="Times New Roman" w:hAnsi="Arial" w:cs="Arial"/>
                <w:sz w:val="20"/>
                <w:szCs w:val="20"/>
                <w:lang w:eastAsia="en-US"/>
              </w:rPr>
            </w:pPr>
            <w:r w:rsidRPr="00DC3189">
              <w:rPr>
                <w:rFonts w:ascii="Arial" w:eastAsia="Times New Roman" w:hAnsi="Arial" w:cs="Arial"/>
                <w:b/>
                <w:bCs/>
                <w:sz w:val="20"/>
                <w:szCs w:val="20"/>
                <w:rtl/>
                <w:lang w:eastAsia="en-US"/>
              </w:rPr>
              <w:t>מכלאות פתוחות, שקתות, אבוסים</w:t>
            </w:r>
            <w:r w:rsidRPr="00DC3189">
              <w:rPr>
                <w:rFonts w:ascii="Arial" w:eastAsia="Times New Roman" w:hAnsi="Arial" w:cs="Arial"/>
                <w:b/>
                <w:bCs/>
                <w:sz w:val="20"/>
                <w:szCs w:val="20"/>
                <w:lang w:eastAsia="en-US"/>
              </w:rPr>
              <w:t xml:space="preserve"> </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108" w:type="dxa"/>
              <w:bottom w:w="0" w:type="dxa"/>
              <w:right w:w="108" w:type="dxa"/>
            </w:tcMar>
            <w:vAlign w:val="center"/>
            <w:hideMark/>
          </w:tcPr>
          <w:p w:rsidR="00E0573F" w:rsidRPr="00DC3189" w:rsidRDefault="00E0573F" w:rsidP="00E0573F">
            <w:pPr>
              <w:spacing w:before="40" w:after="40"/>
              <w:jc w:val="center"/>
              <w:rPr>
                <w:rFonts w:ascii="Arial" w:eastAsia="Times New Roman" w:hAnsi="Arial" w:cs="Arial"/>
                <w:sz w:val="20"/>
                <w:szCs w:val="20"/>
                <w:lang w:eastAsia="en-US"/>
              </w:rPr>
            </w:pPr>
            <w:r w:rsidRPr="00DC3189">
              <w:rPr>
                <w:rFonts w:ascii="Arial" w:eastAsia="Times New Roman" w:hAnsi="Arial" w:cs="Arial"/>
                <w:sz w:val="20"/>
                <w:szCs w:val="20"/>
                <w:rtl/>
                <w:lang w:eastAsia="en-US"/>
              </w:rPr>
              <w:t>מותר</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tcMar>
              <w:top w:w="13" w:type="dxa"/>
              <w:left w:w="108" w:type="dxa"/>
              <w:bottom w:w="0" w:type="dxa"/>
              <w:right w:w="108" w:type="dxa"/>
            </w:tcMar>
            <w:vAlign w:val="center"/>
            <w:hideMark/>
          </w:tcPr>
          <w:p w:rsidR="00E0573F" w:rsidRPr="00DC3189" w:rsidRDefault="00E0573F" w:rsidP="00E0573F">
            <w:pPr>
              <w:spacing w:before="40" w:after="40"/>
              <w:jc w:val="center"/>
              <w:rPr>
                <w:rFonts w:ascii="Arial" w:eastAsia="Times New Roman" w:hAnsi="Arial" w:cs="Arial"/>
                <w:sz w:val="20"/>
                <w:szCs w:val="20"/>
                <w:lang w:eastAsia="en-US"/>
              </w:rPr>
            </w:pPr>
            <w:r w:rsidRPr="00DC3189">
              <w:rPr>
                <w:rFonts w:ascii="Arial" w:eastAsia="Times New Roman" w:hAnsi="Arial" w:cs="Arial"/>
                <w:sz w:val="20"/>
                <w:szCs w:val="20"/>
                <w:rtl/>
                <w:lang w:eastAsia="en-US"/>
              </w:rPr>
              <w:t>מותר</w:t>
            </w:r>
          </w:p>
        </w:tc>
        <w:tc>
          <w:tcPr>
            <w:tcW w:w="0" w:type="auto"/>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rsidR="00E0573F" w:rsidRPr="00DC3189" w:rsidRDefault="00E0573F" w:rsidP="00E0573F">
            <w:pPr>
              <w:spacing w:before="40" w:after="40"/>
              <w:jc w:val="center"/>
              <w:rPr>
                <w:rFonts w:ascii="Arial" w:eastAsia="Times New Roman" w:hAnsi="Arial" w:cs="Arial"/>
                <w:sz w:val="20"/>
                <w:szCs w:val="20"/>
                <w:lang w:eastAsia="en-US"/>
              </w:rPr>
            </w:pPr>
            <w:r>
              <w:rPr>
                <w:rFonts w:ascii="Arial" w:eastAsia="Times New Roman" w:hAnsi="Arial" w:cs="Arial" w:hint="cs"/>
                <w:sz w:val="20"/>
                <w:szCs w:val="20"/>
                <w:rtl/>
                <w:lang w:eastAsia="en-US"/>
              </w:rPr>
              <w:t>מותר</w:t>
            </w:r>
          </w:p>
        </w:tc>
      </w:tr>
    </w:tbl>
    <w:p w:rsidR="00DC3189" w:rsidRDefault="00E964DA" w:rsidP="00E964DA">
      <w:pPr>
        <w:spacing w:before="120" w:after="120"/>
        <w:jc w:val="both"/>
        <w:rPr>
          <w:rFonts w:ascii="Arial" w:eastAsia="Times New Roman" w:hAnsi="Arial" w:cs="Arial"/>
          <w:sz w:val="20"/>
          <w:szCs w:val="20"/>
          <w:rtl/>
          <w:lang w:eastAsia="en-US"/>
        </w:rPr>
      </w:pPr>
      <w:r w:rsidRPr="00F853BB">
        <w:rPr>
          <w:rFonts w:ascii="Arial" w:eastAsia="HGMinchoB" w:hAnsi="Arial" w:cs="Arial" w:hint="cs"/>
          <w:b/>
          <w:bCs/>
          <w:sz w:val="18"/>
          <w:szCs w:val="18"/>
          <w:rtl/>
          <w:lang w:eastAsia="en-US"/>
        </w:rPr>
        <w:t xml:space="preserve">טבלה </w:t>
      </w:r>
      <w:r>
        <w:rPr>
          <w:rFonts w:ascii="Arial" w:eastAsia="HGMinchoB" w:hAnsi="Arial" w:cs="Arial" w:hint="cs"/>
          <w:b/>
          <w:bCs/>
          <w:sz w:val="18"/>
          <w:szCs w:val="18"/>
          <w:rtl/>
          <w:lang w:eastAsia="en-US"/>
        </w:rPr>
        <w:t>ג - עיבודי חקלאות מותרים בשטחים מוגנים, ע"ב סעיפים 4.2.1.8 ו- 4.2.3</w:t>
      </w:r>
    </w:p>
    <w:p w:rsidR="00DC3189" w:rsidRDefault="00DC3189" w:rsidP="00DC3189">
      <w:pPr>
        <w:spacing w:after="120"/>
        <w:jc w:val="both"/>
        <w:rPr>
          <w:rFonts w:ascii="Arial" w:eastAsia="Times New Roman" w:hAnsi="Arial" w:cs="Arial"/>
          <w:sz w:val="20"/>
          <w:szCs w:val="20"/>
          <w:rtl/>
          <w:lang w:eastAsia="en-US"/>
        </w:rPr>
      </w:pPr>
    </w:p>
    <w:p w:rsidR="00FF0BFB" w:rsidRPr="00E1198E" w:rsidRDefault="00FF0BFB" w:rsidP="001C491A">
      <w:pPr>
        <w:numPr>
          <w:ilvl w:val="2"/>
          <w:numId w:val="61"/>
        </w:numPr>
        <w:spacing w:after="120"/>
        <w:ind w:left="709" w:hanging="709"/>
        <w:jc w:val="both"/>
        <w:rPr>
          <w:rFonts w:asciiTheme="minorBidi" w:eastAsia="Times New Roman" w:hAnsiTheme="minorBidi"/>
          <w:b/>
          <w:bCs/>
          <w:sz w:val="21"/>
          <w:szCs w:val="21"/>
          <w:rtl/>
          <w:lang w:eastAsia="en-US"/>
        </w:rPr>
      </w:pPr>
      <w:r w:rsidRPr="00E1198E">
        <w:rPr>
          <w:rFonts w:asciiTheme="minorBidi" w:eastAsia="Times New Roman" w:hAnsiTheme="minorBidi"/>
          <w:b/>
          <w:bCs/>
          <w:sz w:val="21"/>
          <w:szCs w:val="21"/>
          <w:rtl/>
          <w:lang w:eastAsia="en-US"/>
        </w:rPr>
        <w:lastRenderedPageBreak/>
        <w:t>תשתיות</w:t>
      </w:r>
    </w:p>
    <w:p w:rsidR="00FF0BFB" w:rsidRPr="00E1198E" w:rsidRDefault="00FF0BFB" w:rsidP="00422FD4">
      <w:pPr>
        <w:spacing w:after="120"/>
        <w:ind w:left="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מוסד תכנון רשאי לאשר בשטח מוגן, בהתאם להוראות כל דין, תכנית או היתר, למתקני מים, גז,</w:t>
      </w:r>
      <w:r w:rsidRPr="00E1198E" w:rsidDel="00301166">
        <w:rPr>
          <w:rFonts w:asciiTheme="minorBidi" w:eastAsia="Times New Roman" w:hAnsiTheme="minorBidi"/>
          <w:sz w:val="21"/>
          <w:szCs w:val="21"/>
          <w:rtl/>
          <w:lang w:eastAsia="en-US"/>
        </w:rPr>
        <w:t xml:space="preserve"> </w:t>
      </w:r>
      <w:r w:rsidRPr="00E1198E">
        <w:rPr>
          <w:rFonts w:asciiTheme="minorBidi" w:eastAsia="Times New Roman" w:hAnsiTheme="minorBidi"/>
          <w:sz w:val="21"/>
          <w:szCs w:val="21"/>
          <w:rtl/>
          <w:lang w:eastAsia="en-US"/>
        </w:rPr>
        <w:t xml:space="preserve">ביוב, חשמל ותקשורת (להלן: מתקנים), קווי תשתית ודרכים בתנאים הבאים: </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המתקנים יהיו מצומצמים בשטחם. שטח המתקנים העיליים הכלולים בתכניות לא יעלה על 15% במצטבר מתוך שטח שמורת הטבע או הגן הלאומי או מתוך סך שטחי היער הכלולים באותו תחום יער. בשמורות טבע ובגנים לאומיים יתקבל אישור הועדה המחוזית.</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בשמורת טבע או בגן לאומי רשאי מוסד תכנון לאשר תכנית הכוללת דרך באחד מהתנאים הבאים:</w:t>
      </w:r>
    </w:p>
    <w:p w:rsidR="00FF0BFB" w:rsidRPr="00AC1382" w:rsidRDefault="00FF0BFB" w:rsidP="001C491A">
      <w:pPr>
        <w:numPr>
          <w:ilvl w:val="0"/>
          <w:numId w:val="65"/>
        </w:numPr>
        <w:spacing w:before="12" w:after="0"/>
        <w:ind w:left="1076" w:hanging="283"/>
        <w:contextualSpacing/>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הדרך משרתת את השמורה או את הגן הלאומי, או את השימושים המותרים בתחומם, לפי העניין.</w:t>
      </w:r>
    </w:p>
    <w:p w:rsidR="00FF0BFB" w:rsidRPr="00AC1382" w:rsidRDefault="00FF0BFB" w:rsidP="001C491A">
      <w:pPr>
        <w:numPr>
          <w:ilvl w:val="0"/>
          <w:numId w:val="65"/>
        </w:numPr>
        <w:spacing w:before="12" w:after="0"/>
        <w:ind w:left="1076" w:hanging="283"/>
        <w:contextualSpacing/>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הדרך עוברת במנהרה, בחפירה מלאה, ללא פגיעה בפני הקרקע, למעט פתחי אוורור מינימאליים ופתחי ודרכי מילוט, ככל שיידרש.</w:t>
      </w:r>
    </w:p>
    <w:p w:rsidR="00FF0BFB" w:rsidRPr="00AC1382" w:rsidRDefault="00FF0BFB" w:rsidP="001C491A">
      <w:pPr>
        <w:numPr>
          <w:ilvl w:val="0"/>
          <w:numId w:val="65"/>
        </w:numPr>
        <w:spacing w:before="12" w:after="0"/>
        <w:ind w:left="1076" w:hanging="283"/>
        <w:contextualSpacing/>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הדרך עוברת בגשר אשר מוסד תכנון קבע לגביו, לאחר שהתייעץ עם מועצת גנים לאומים ושמורות טבע, כי הוא מאפשר את המשך התפקוד האקולוגי ואינו פוגע באופן מהותי בערכי נוף ומורשת.</w:t>
      </w:r>
    </w:p>
    <w:p w:rsidR="00FF0BFB" w:rsidRPr="00AC1382" w:rsidRDefault="00FF0BFB" w:rsidP="001C491A">
      <w:pPr>
        <w:numPr>
          <w:ilvl w:val="0"/>
          <w:numId w:val="65"/>
        </w:numPr>
        <w:spacing w:after="120"/>
        <w:ind w:left="1078" w:hanging="284"/>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תכנית לדרך או למסילה במקום בו סומנה בתשריט תכנית זו דרך או מסילה בתחום שמורת טבע או גן לאומי, לא תידרש לאישור לפי סעיף 6.1.1</w:t>
      </w:r>
      <w:r w:rsidR="00970F70">
        <w:rPr>
          <w:rFonts w:ascii="Arial" w:eastAsia="Times New Roman" w:hAnsi="Arial" w:cs="Arial" w:hint="cs"/>
          <w:sz w:val="20"/>
          <w:szCs w:val="20"/>
          <w:rtl/>
          <w:lang w:eastAsia="en-US"/>
        </w:rPr>
        <w:t xml:space="preserve"> בפרק זה</w:t>
      </w:r>
      <w:r w:rsidRPr="00AC1382">
        <w:rPr>
          <w:rFonts w:ascii="Arial" w:eastAsia="Times New Roman" w:hAnsi="Arial" w:cs="Arial"/>
          <w:sz w:val="20"/>
          <w:szCs w:val="20"/>
          <w:rtl/>
          <w:lang w:eastAsia="en-US"/>
        </w:rPr>
        <w:t xml:space="preserve">. </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שוכנע מוסד תכנון כי מיקום המתקנים, קווי התשתיות או הדרכים (ל</w:t>
      </w:r>
      <w:r w:rsidR="00970F70">
        <w:rPr>
          <w:rFonts w:ascii="Arial" w:eastAsia="Times New Roman" w:hAnsi="Arial" w:cs="Arial"/>
          <w:sz w:val="20"/>
          <w:szCs w:val="20"/>
          <w:rtl/>
          <w:lang w:eastAsia="en-US"/>
        </w:rPr>
        <w:t>הלן: תשתיות) בתחום השטח המוגן ה</w:t>
      </w:r>
      <w:r w:rsidR="00970F70">
        <w:rPr>
          <w:rFonts w:ascii="Arial" w:eastAsia="Times New Roman" w:hAnsi="Arial" w:cs="Arial" w:hint="cs"/>
          <w:sz w:val="20"/>
          <w:szCs w:val="20"/>
          <w:rtl/>
          <w:lang w:eastAsia="en-US"/>
        </w:rPr>
        <w:t>ו</w:t>
      </w:r>
      <w:r w:rsidRPr="00AC1382">
        <w:rPr>
          <w:rFonts w:ascii="Arial" w:eastAsia="Times New Roman" w:hAnsi="Arial" w:cs="Arial"/>
          <w:sz w:val="20"/>
          <w:szCs w:val="20"/>
          <w:rtl/>
          <w:lang w:eastAsia="en-US"/>
        </w:rPr>
        <w:t>א החלופה המועדפת, לאחר שהוצגו לו חלופות מחוץ לשטח המוגן או בשוליו, אלא אם קבע מוסד תכנון כי לא נדרשת בחינת חלופות.</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 xml:space="preserve">מוסד תכנון יבטיח השתלבותם המיטבית של התשתיות בשטח, ויקבע הוראות בדבר אמצעים למזעור הפגיעה בשטח, בחזות הנופית ובערכי הטבע, ולשיקום הנופי בתום עבודות ההקמה. </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במקרים חריגים, בהם עולה חשש כי התשתית עלולה לפגוע בשמורת טבע, רשאי נציג המשרד להגנת הסביבה להתנות אישורה של התכנית באישור המועצה הארצית.</w:t>
      </w:r>
    </w:p>
    <w:p w:rsidR="00FF0BFB" w:rsidRPr="00E1198E" w:rsidRDefault="00FF0BFB" w:rsidP="001C491A">
      <w:pPr>
        <w:numPr>
          <w:ilvl w:val="2"/>
          <w:numId w:val="61"/>
        </w:numPr>
        <w:spacing w:after="120"/>
        <w:ind w:left="709" w:hanging="709"/>
        <w:jc w:val="both"/>
        <w:rPr>
          <w:rFonts w:asciiTheme="minorBidi" w:eastAsia="Times New Roman" w:hAnsiTheme="minorBidi"/>
          <w:b/>
          <w:bCs/>
          <w:sz w:val="21"/>
          <w:szCs w:val="21"/>
          <w:lang w:eastAsia="en-US"/>
        </w:rPr>
      </w:pPr>
      <w:r w:rsidRPr="00E1198E">
        <w:rPr>
          <w:rFonts w:asciiTheme="minorBidi" w:eastAsia="Times New Roman" w:hAnsiTheme="minorBidi"/>
          <w:b/>
          <w:bCs/>
          <w:sz w:val="21"/>
          <w:szCs w:val="21"/>
          <w:rtl/>
          <w:lang w:eastAsia="en-US"/>
        </w:rPr>
        <w:t>נחל בשטח מוגן</w:t>
      </w:r>
    </w:p>
    <w:p w:rsidR="00FF0BFB" w:rsidRPr="00E1198E" w:rsidRDefault="00FF0BFB" w:rsidP="00422FD4">
      <w:pPr>
        <w:spacing w:after="120"/>
        <w:ind w:left="709"/>
        <w:jc w:val="both"/>
        <w:rPr>
          <w:rFonts w:asciiTheme="minorBidi" w:eastAsia="Times New Roman" w:hAnsiTheme="minorBidi"/>
          <w:sz w:val="21"/>
          <w:szCs w:val="21"/>
          <w:rtl/>
          <w:lang w:eastAsia="en-US"/>
        </w:rPr>
      </w:pPr>
      <w:r w:rsidRPr="00E1198E">
        <w:rPr>
          <w:rFonts w:asciiTheme="minorBidi" w:eastAsia="Times New Roman" w:hAnsiTheme="minorBidi"/>
          <w:sz w:val="21"/>
          <w:szCs w:val="21"/>
          <w:rtl/>
          <w:lang w:eastAsia="en-US"/>
        </w:rPr>
        <w:t xml:space="preserve">על אף השימושים המותרים המפורטים בפרק זה, באפיק וברצועת מגן של נחל העובר בשטח מוגן, ניתן לאשר רק את השימושים המותרים בתחומים אלה לפי פרק הנחלים בתכנית זו. </w:t>
      </w:r>
    </w:p>
    <w:p w:rsidR="00FF0BFB" w:rsidRPr="00E1198E" w:rsidRDefault="00FF0BFB" w:rsidP="007B7BE3">
      <w:pPr>
        <w:spacing w:after="120"/>
        <w:ind w:left="85"/>
        <w:jc w:val="both"/>
        <w:rPr>
          <w:rFonts w:asciiTheme="minorBidi" w:eastAsia="HGMinchoB" w:hAnsiTheme="minorBidi"/>
          <w:b/>
          <w:bCs/>
          <w:sz w:val="21"/>
          <w:szCs w:val="21"/>
          <w:rtl/>
          <w:lang w:eastAsia="en-US"/>
        </w:rPr>
      </w:pPr>
    </w:p>
    <w:p w:rsidR="00FF0BFB" w:rsidRPr="00FF0BFB" w:rsidRDefault="00FF0BFB" w:rsidP="001C491A">
      <w:pPr>
        <w:numPr>
          <w:ilvl w:val="0"/>
          <w:numId w:val="61"/>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הוראות פרטניות לייעודי השטחים המוגנים</w:t>
      </w:r>
    </w:p>
    <w:p w:rsidR="00FF0BFB" w:rsidRPr="00FF0BFB" w:rsidRDefault="00FF0BFB" w:rsidP="001C491A">
      <w:pPr>
        <w:numPr>
          <w:ilvl w:val="1"/>
          <w:numId w:val="61"/>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שמורת טבע</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rtl/>
          <w:lang w:eastAsia="en-US"/>
        </w:rPr>
      </w:pPr>
      <w:r w:rsidRPr="00E1198E">
        <w:rPr>
          <w:rFonts w:asciiTheme="minorBidi" w:eastAsia="Times New Roman" w:hAnsiTheme="minorBidi"/>
          <w:sz w:val="21"/>
          <w:szCs w:val="21"/>
          <w:rtl/>
          <w:lang w:eastAsia="en-US"/>
        </w:rPr>
        <w:t>הפעולות והשימושים בשמורת טבע יוגבלו לשטח מצומצם, ככל הניתן.</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שמורת טבע אשר בתחום חוף הים תישמר במצבה הטבעי, אך מוסד תכנון רשאי לאשר בה את השימושים הבאים בלבד, לאחר ששוכנע בנחיצותם וכי פגיעתם הצפויה בשטח הפתוח ובערכי טבע הינה מ</w:t>
      </w:r>
      <w:r w:rsidR="00970F70" w:rsidRPr="00E1198E">
        <w:rPr>
          <w:rFonts w:asciiTheme="minorBidi" w:eastAsia="Times New Roman" w:hAnsiTheme="minorBidi"/>
          <w:sz w:val="21"/>
          <w:szCs w:val="21"/>
          <w:rtl/>
          <w:lang w:eastAsia="en-US"/>
        </w:rPr>
        <w:t>י</w:t>
      </w:r>
      <w:r w:rsidRPr="00E1198E">
        <w:rPr>
          <w:rFonts w:asciiTheme="minorBidi" w:eastAsia="Times New Roman" w:hAnsiTheme="minorBidi"/>
          <w:sz w:val="21"/>
          <w:szCs w:val="21"/>
          <w:rtl/>
          <w:lang w:eastAsia="en-US"/>
        </w:rPr>
        <w:t xml:space="preserve">זערית: הנגשה לחוף ובכללה מתקנים להנגשה לאנשים עם מוגבלויות; דרך גישה לצרכי חירום ולתחזוקת החוף; שבילים; שילוט; סככות צל; מתקני ניטור; אמצעי ביטחון ובטיחות לרבות להגנה על המצוק; אמצעים להגבלת מעבר כלי רכב ככל שאינם פוגעים ברציפות המעבר הפתוח לאורך החוף; מתקנים לרבייה, אישוש והשבה לטבע של בעלי חיים שבית גידולם חופי או ימי; שימור, שיקום ושחזור עתיקות ומבנים בעלי ערך היסטורי והשמשתם לציבור המבקרים באמצעות סככות, תמיכות ומבנים לקירוי הדרושים לצורך כך. </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 xml:space="preserve">בשמורת טבע הכוללת חוף רחצה, יותרו בנוסף הקמת סוכת מציל, תחנת עזרה ראשונה ושירותים ציבוריים. </w:t>
      </w:r>
    </w:p>
    <w:p w:rsidR="00FF0BFB" w:rsidRPr="00FF0BFB" w:rsidRDefault="00FF0BFB" w:rsidP="001C491A">
      <w:pPr>
        <w:numPr>
          <w:ilvl w:val="1"/>
          <w:numId w:val="61"/>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 xml:space="preserve">גן לאומי </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rtl/>
          <w:lang w:eastAsia="en-US"/>
        </w:rPr>
      </w:pPr>
      <w:r w:rsidRPr="00E1198E">
        <w:rPr>
          <w:rFonts w:asciiTheme="minorBidi" w:eastAsia="Times New Roman" w:hAnsiTheme="minorBidi"/>
          <w:sz w:val="21"/>
          <w:szCs w:val="21"/>
          <w:rtl/>
          <w:lang w:eastAsia="en-US"/>
        </w:rPr>
        <w:t>תכנית המייעדת שטח לגן לאומי תכלול התייחסות לשטחי העתיקות והמורשת, שטחים טבעיים ושטחים לצורכי פנאי בחיק הטבע, על פי העניין.</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rtl/>
          <w:lang w:eastAsia="en-US"/>
        </w:rPr>
      </w:pPr>
      <w:r w:rsidRPr="00E1198E">
        <w:rPr>
          <w:rFonts w:asciiTheme="minorBidi" w:eastAsia="Times New Roman" w:hAnsiTheme="minorBidi"/>
          <w:sz w:val="21"/>
          <w:szCs w:val="21"/>
          <w:rtl/>
          <w:lang w:eastAsia="en-US"/>
        </w:rPr>
        <w:lastRenderedPageBreak/>
        <w:t>מוסד תכנון רשאי לאשר בתכנית שימושים ופעולות, מבנים ומתקנים והכשרת שטח לתכליות הדרושות במישרין להשגת היעוד העיקרי של הגן הלאומי ולהנצחת ערכיו, בהתאמה לחלוקה לת</w:t>
      </w:r>
      <w:r w:rsidR="00970F70" w:rsidRPr="00E1198E">
        <w:rPr>
          <w:rFonts w:asciiTheme="minorBidi" w:eastAsia="Times New Roman" w:hAnsiTheme="minorBidi"/>
          <w:sz w:val="21"/>
          <w:szCs w:val="21"/>
          <w:rtl/>
          <w:lang w:eastAsia="en-US"/>
        </w:rPr>
        <w:t>י</w:t>
      </w:r>
      <w:r w:rsidRPr="00E1198E">
        <w:rPr>
          <w:rFonts w:asciiTheme="minorBidi" w:eastAsia="Times New Roman" w:hAnsiTheme="minorBidi"/>
          <w:sz w:val="21"/>
          <w:szCs w:val="21"/>
          <w:rtl/>
          <w:lang w:eastAsia="en-US"/>
        </w:rPr>
        <w:t>פקודי השטח האמורים לעיל. במסגרת זו, ניתן לאשר בינוי והשמשת מבנים קיימים הנדרשים לקיום פעילות הנשענת על ערכי האתר ומשמעותו ההיסטורית והארכיאולוגית, ופעילות של פנאי בחיק הטבע. תכנית כאמור תועבר להתייעצות עם מועצת גנים לאומים ושמורות טבע.</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rtl/>
          <w:lang w:eastAsia="en-US"/>
        </w:rPr>
      </w:pPr>
      <w:r w:rsidRPr="00E1198E">
        <w:rPr>
          <w:rFonts w:asciiTheme="minorBidi" w:eastAsia="Times New Roman" w:hAnsiTheme="minorBidi"/>
          <w:sz w:val="21"/>
          <w:szCs w:val="21"/>
          <w:rtl/>
          <w:lang w:eastAsia="en-US"/>
        </w:rPr>
        <w:t xml:space="preserve">גודל הבינוי והיקפו ייקבעו בהתחשב באופיו של האתר, בצפי מספר המבקרים ובכושר הנשיאה. תימנע פגיעה בעתיקות ובערכי המורשת והטבע ויימנע, ככל הניתן, בינוי בשטחים הטבעיים. </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rtl/>
          <w:lang w:eastAsia="en-US"/>
        </w:rPr>
      </w:pPr>
      <w:r w:rsidRPr="00E1198E">
        <w:rPr>
          <w:rFonts w:asciiTheme="minorBidi" w:eastAsia="Times New Roman" w:hAnsiTheme="minorBidi"/>
          <w:sz w:val="21"/>
          <w:szCs w:val="21"/>
          <w:rtl/>
          <w:lang w:eastAsia="en-US"/>
        </w:rPr>
        <w:t>בגן לאומי אשר בתחום חוף הים רשאי מוסד תכנון לאשר את השימושים הבאים:</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בשטחים טבעיים - השימושים המותרים בשמורת טבע בתחום חוף הים כמפורט בסעיף 5.1.2 בלבד.</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 xml:space="preserve">בשטחי עתיקות ומורשת ניתן יהיה לאשר, בנוסף לקבוע בסעיף 5.2.4.1, גם שיקום, שחזור והשמשת מבנים עתיקים בעלי ערך היסטורי ליעוד לטובת הציבור המשתלב בערכי הגן. </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בשטחי פנאי ונופש בחיק הטבע ניתן יהיה לאשר בנוסף לקבוע בסעיפים 5.2.4.1. ו-5.2.4.2 גם את השימושים המותרים בחוף רחצה אשר בחוף פתוח כמפורט בפרק החופים, וכן מתקנים לספורט ימי כדוגמת מדרונות הורדה לכלי שיט.</w:t>
      </w:r>
    </w:p>
    <w:p w:rsidR="00FF0BFB" w:rsidRPr="00FF0BFB" w:rsidRDefault="00FF0BFB" w:rsidP="001C491A">
      <w:pPr>
        <w:numPr>
          <w:ilvl w:val="1"/>
          <w:numId w:val="61"/>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 xml:space="preserve">יער טבעי </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rtl/>
          <w:lang w:eastAsia="en-US"/>
        </w:rPr>
      </w:pPr>
      <w:r w:rsidRPr="00E1198E">
        <w:rPr>
          <w:rFonts w:asciiTheme="minorBidi" w:eastAsia="Times New Roman" w:hAnsiTheme="minorBidi"/>
          <w:sz w:val="21"/>
          <w:szCs w:val="21"/>
          <w:rtl/>
          <w:lang w:eastAsia="en-US"/>
        </w:rPr>
        <w:t>יער טבעי יוותר במצבו הטבעי ללא התערבות חיצונית, פרט לממשק הנדרש לשמירה ואחזקת השטח.</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 xml:space="preserve">לא יותרו נטיעות ביער טבעי. </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 xml:space="preserve">ביער טבעי יתאפשרו השימושים המותרים בסעיף 4.2.1, למעט השימושים המופיעים בסעיפים 4.2.1.6 ו-4.2.1.9. במקרים חריגים, רשאי מוסד תכנון לאשר ביער טבעי חניון מטיילים ושירותים ציבוריים, וזאת לאחר ששוכנע כי יש צורך בשימושים אלה, ולאחר שהתקבל אישור הועדה המחוזית. </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ביער טבעי בתחום חוף הים רשאי מוסד תכנון לאשר רק את השימושים המפורטים בסעיף 5.1.2 לעיל.</w:t>
      </w:r>
    </w:p>
    <w:p w:rsidR="00FF0BFB" w:rsidRPr="00FF0BFB" w:rsidRDefault="00FF0BFB" w:rsidP="001C491A">
      <w:pPr>
        <w:numPr>
          <w:ilvl w:val="1"/>
          <w:numId w:val="61"/>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 xml:space="preserve">יער פארק </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 xml:space="preserve">ביער פארק רשאי מוסד תכנון לאשר תכנית הכוללת פעולות שיקום וטיפוח, ניהול וממשק, וכן נטיעות לרבות לצורך טיפוח המרעה. הנטיעות תהיינה במקבצים או בדלילות, במינים מקומיים תוך שמירת המופע הטבעי של השטח וכן נטיעות לאורך נחלים. </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הועדה המקצועית ליער רשאית לקבוע את המקומות בהם יישאר השטח בטבעו, לרבות מניעת נטיעה, בעת שתאשר את הממשק היערני.</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 xml:space="preserve">ביער פארק בתחום חוף הים רשאי מוסד תכנון לאשר רק את השימושים המפורטים בסעיף 5.1.2 לעיל. </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 xml:space="preserve">מקום בו מסומן בתכנית זו יער פארק לאורך נחל </w:t>
      </w:r>
      <w:r w:rsidR="00970F70" w:rsidRPr="00E1198E">
        <w:rPr>
          <w:rFonts w:asciiTheme="minorBidi" w:eastAsia="Times New Roman" w:hAnsiTheme="minorBidi"/>
          <w:sz w:val="21"/>
          <w:szCs w:val="21"/>
          <w:rtl/>
          <w:lang w:eastAsia="en-US"/>
        </w:rPr>
        <w:t>-</w:t>
      </w:r>
      <w:r w:rsidRPr="00E1198E">
        <w:rPr>
          <w:rFonts w:asciiTheme="minorBidi" w:eastAsia="Times New Roman" w:hAnsiTheme="minorBidi"/>
          <w:sz w:val="21"/>
          <w:szCs w:val="21"/>
          <w:rtl/>
          <w:lang w:eastAsia="en-US"/>
        </w:rPr>
        <w:t xml:space="preserve"> ניתן ליעד בתכנית שטח ליער בסטייה מהקבוע בתכנית זו, בתנאי ששוכנע מוסד תכנון כי שטח היער תואם לתוואי הנחל במקומו המדויק והיקפו תואם ככל האפשר את הרוחב המסומן בתכנית זו. </w:t>
      </w:r>
    </w:p>
    <w:p w:rsidR="00FF0BFB" w:rsidRPr="00FF0BFB" w:rsidRDefault="00FF0BFB" w:rsidP="001C491A">
      <w:pPr>
        <w:numPr>
          <w:ilvl w:val="1"/>
          <w:numId w:val="61"/>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 xml:space="preserve">יער נטע אדם </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rtl/>
          <w:lang w:eastAsia="en-US"/>
        </w:rPr>
      </w:pPr>
      <w:r w:rsidRPr="00E1198E">
        <w:rPr>
          <w:rFonts w:asciiTheme="minorBidi" w:eastAsia="Times New Roman" w:hAnsiTheme="minorBidi"/>
          <w:sz w:val="21"/>
          <w:szCs w:val="21"/>
          <w:rtl/>
          <w:lang w:eastAsia="en-US"/>
        </w:rPr>
        <w:t xml:space="preserve">ביער נטע אדם רשאי מוסד תכנון לאשר תכנית הכוללת נטיעה, כריתה, חידוש ושיקום יער, מתקני משחק ומחנאות. </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תכנית ליער נטע אדם תועבר להתייעצות עם הרשות הארצית לכבאות והצלה.</w:t>
      </w:r>
    </w:p>
    <w:p w:rsidR="00FF0BFB" w:rsidRPr="00E1198E" w:rsidRDefault="00FF0BFB" w:rsidP="00422FD4">
      <w:pPr>
        <w:spacing w:after="120"/>
        <w:ind w:left="85"/>
        <w:jc w:val="both"/>
        <w:rPr>
          <w:rFonts w:asciiTheme="minorBidi" w:eastAsia="HGMinchoB" w:hAnsiTheme="minorBidi"/>
          <w:b/>
          <w:bCs/>
          <w:sz w:val="21"/>
          <w:szCs w:val="21"/>
          <w:rtl/>
          <w:lang w:eastAsia="en-US"/>
        </w:rPr>
      </w:pPr>
    </w:p>
    <w:p w:rsidR="00FF0BFB" w:rsidRPr="00FF0BFB" w:rsidRDefault="00FF0BFB" w:rsidP="001C491A">
      <w:pPr>
        <w:numPr>
          <w:ilvl w:val="0"/>
          <w:numId w:val="61"/>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lastRenderedPageBreak/>
        <w:t xml:space="preserve">שינוי יעוד </w:t>
      </w:r>
    </w:p>
    <w:p w:rsidR="00FF0BFB" w:rsidRPr="00FF0BFB" w:rsidRDefault="00FF0BFB" w:rsidP="001C491A">
      <w:pPr>
        <w:numPr>
          <w:ilvl w:val="1"/>
          <w:numId w:val="61"/>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שינוי יעוד משטח מוגן ליעוד אחר</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rtl/>
          <w:lang w:eastAsia="en-US"/>
        </w:rPr>
      </w:pPr>
      <w:r w:rsidRPr="00E1198E">
        <w:rPr>
          <w:rFonts w:asciiTheme="minorBidi" w:eastAsia="Times New Roman" w:hAnsiTheme="minorBidi"/>
          <w:sz w:val="21"/>
          <w:szCs w:val="21"/>
          <w:rtl/>
          <w:lang w:eastAsia="en-US"/>
        </w:rPr>
        <w:t>מוסד תכנון רשאי לאשר תכנית המשנה ייעוד של שטח מוגן בכפוף לתנאים הבאים:</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 xml:space="preserve">מוסד התכנון נתן את דעתו לערכי השטח ובכללם: טבע, חי, צומח טבעי ודומם, חקלאות, נוף ומורשת, שירותי המערכת האקולוגית הטבעית ורצף השטחים הפתוחים, בהסתמך על מידע שיצורף לעניין זה. </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 xml:space="preserve">שוכנע מוסד תכנון כי יש מקום לשנות את יעוד השטח המוגן בהיקף ובמיקום המוצע, בהתייחס למפורט בסעיף 6.1.1.1. </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נערכה התייעצות עם קק"ל או רט"ג, לפי העניין. בשמורות טבע וגנים לאומיים נערכה התייעצות עם מועצת גנים לאומים ושמורות טבע.</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 xml:space="preserve">ההיקף הכולל של השטחים שניתן לשנות ייעודם לפי סעיף זה לא יעלה על 15%, כלהלן: </w:t>
      </w:r>
    </w:p>
    <w:p w:rsidR="00FF0BFB" w:rsidRPr="00AC1382" w:rsidRDefault="00FF0BFB" w:rsidP="001C491A">
      <w:pPr>
        <w:numPr>
          <w:ilvl w:val="0"/>
          <w:numId w:val="66"/>
        </w:numPr>
        <w:spacing w:before="12" w:after="0"/>
        <w:ind w:left="1076" w:hanging="283"/>
        <w:contextualSpacing/>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עד 7% - באישור הועדה המחוזית.</w:t>
      </w:r>
    </w:p>
    <w:p w:rsidR="00FF0BFB" w:rsidRPr="00AC1382" w:rsidRDefault="00FF0BFB" w:rsidP="001C491A">
      <w:pPr>
        <w:numPr>
          <w:ilvl w:val="0"/>
          <w:numId w:val="66"/>
        </w:numPr>
        <w:spacing w:after="120"/>
        <w:ind w:left="1078" w:hanging="284"/>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מעל 7% ועד 15% - באישור המועצה הארצית.</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 xml:space="preserve">חישוב השטחים שמותר לשנות את ייעודם, ייערך על פי התשריט, נספח ג'1 או נספח ג'2, לפי העניין, באופן שהשטח המותר לשינוי יחושב מתוך שטח שמורת הטבע או </w:t>
      </w:r>
      <w:r w:rsidR="00970F70">
        <w:rPr>
          <w:rFonts w:ascii="Arial" w:eastAsia="Times New Roman" w:hAnsi="Arial" w:cs="Arial" w:hint="cs"/>
          <w:sz w:val="20"/>
          <w:szCs w:val="20"/>
          <w:rtl/>
          <w:lang w:eastAsia="en-US"/>
        </w:rPr>
        <w:t xml:space="preserve">שטח </w:t>
      </w:r>
      <w:r w:rsidRPr="00AC1382">
        <w:rPr>
          <w:rFonts w:ascii="Arial" w:eastAsia="Times New Roman" w:hAnsi="Arial" w:cs="Arial"/>
          <w:sz w:val="20"/>
          <w:szCs w:val="20"/>
          <w:rtl/>
          <w:lang w:eastAsia="en-US"/>
        </w:rPr>
        <w:t xml:space="preserve">הגן הלאומי או מתוך סך שטחי היער הכלולים באותו תחום יער. </w:t>
      </w:r>
    </w:p>
    <w:p w:rsidR="00FF0BFB" w:rsidRPr="00AC1382" w:rsidRDefault="00FF0BFB" w:rsidP="001C491A">
      <w:pPr>
        <w:numPr>
          <w:ilvl w:val="3"/>
          <w:numId w:val="61"/>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 xml:space="preserve">אושרה תכנית לפי הוראות סעיף 6.1.1, יידרש אישור על פי הוראות אלו גם לתכנית חדשה המוצעת בתחום אותו שטח אלא אם מוסד התכנון, שאישר את שינוי היעוד, קבע אחרת. </w:t>
      </w:r>
    </w:p>
    <w:p w:rsidR="00FF0BFB" w:rsidRDefault="00FF0BFB" w:rsidP="001C491A">
      <w:pPr>
        <w:numPr>
          <w:ilvl w:val="3"/>
          <w:numId w:val="61"/>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מוסד תכנון רשאי לאשר תכנית המשנה ייעודם של שטחי יער נטע אדם שטרם ניטעו, בתנאי שהתכנית תייעד שטח ליער לסוגיו בחטיבת קרקע חלופית סמוכה ורציפה, ששטחה לא יפחת משטח היער שייעודו שונה, והיא אינה מיועדת בתכנית לשטח מוגן ואינה משמשת לעיבוד חקלאי. על תכנית כאמור, לא יחול הקבוע בסעיף 6.1.1.</w:t>
      </w:r>
    </w:p>
    <w:p w:rsidR="00DC3189" w:rsidRDefault="00CA34C7" w:rsidP="00DC3189">
      <w:pPr>
        <w:spacing w:after="120"/>
        <w:jc w:val="both"/>
        <w:rPr>
          <w:rFonts w:ascii="Arial" w:eastAsia="Times New Roman" w:hAnsi="Arial" w:cs="Arial"/>
          <w:sz w:val="20"/>
          <w:szCs w:val="20"/>
          <w:rtl/>
          <w:lang w:eastAsia="en-US"/>
        </w:rPr>
      </w:pPr>
      <w:r>
        <w:rPr>
          <w:rFonts w:ascii="Arial" w:eastAsia="Times New Roman" w:hAnsi="Arial" w:cs="Arial"/>
          <w:noProof/>
          <w:sz w:val="20"/>
          <w:szCs w:val="20"/>
          <w:rtl/>
          <w:lang w:val="he-IL" w:eastAsia="en-US"/>
        </w:rPr>
        <w:pict>
          <v:rect id="_x0000_s1690" style="position:absolute;left:0;text-align:left;margin-left:-97.3pt;margin-top:5.55pt;width:601.7pt;height:318pt;z-index:-251470848;mso-position-horizontal-relative:text;mso-position-vertical-relative:text" fillcolor="#eeece1 [3214]" strokecolor="#7f7f7f [1612]">
            <w10:wrap anchorx="page"/>
          </v:rect>
        </w:pict>
      </w:r>
    </w:p>
    <w:p w:rsidR="00DC3189" w:rsidRDefault="003045F2" w:rsidP="00432BED">
      <w:pPr>
        <w:spacing w:after="0"/>
        <w:jc w:val="both"/>
        <w:rPr>
          <w:rFonts w:ascii="Arial" w:eastAsia="Times New Roman" w:hAnsi="Arial" w:cs="Arial"/>
          <w:sz w:val="20"/>
          <w:szCs w:val="20"/>
          <w:rtl/>
          <w:lang w:eastAsia="en-US"/>
        </w:rPr>
      </w:pPr>
      <w:r w:rsidRPr="00DC3189">
        <w:rPr>
          <w:rFonts w:ascii="Arial" w:eastAsia="Times New Roman" w:hAnsi="Arial" w:cs="Arial"/>
          <w:noProof/>
          <w:sz w:val="20"/>
          <w:szCs w:val="20"/>
          <w:rtl/>
          <w:lang w:eastAsia="en-US"/>
        </w:rPr>
        <w:drawing>
          <wp:inline distT="0" distB="0" distL="0" distR="0" wp14:anchorId="57DABB6F" wp14:editId="7D556DEF">
            <wp:extent cx="5176800" cy="3429000"/>
            <wp:effectExtent l="57150" t="57150" r="100330" b="95250"/>
            <wp:docPr id="8" name="Picture 3" descr="C:\Users\kaplan\Desktop\יער3.jpg"/>
            <wp:cNvGraphicFramePr/>
            <a:graphic xmlns:a="http://schemas.openxmlformats.org/drawingml/2006/main">
              <a:graphicData uri="http://schemas.openxmlformats.org/drawingml/2006/picture">
                <pic:pic xmlns:pic="http://schemas.openxmlformats.org/drawingml/2006/picture">
                  <pic:nvPicPr>
                    <pic:cNvPr id="5" name="Picture 2" descr="C:\Users\kaplan\Desktop\יער3.jpg"/>
                    <pic:cNvPicPr>
                      <a:picLocks noChangeAspect="1" noChangeArrowheads="1"/>
                    </pic:cNvPicPr>
                  </pic:nvPicPr>
                  <pic:blipFill>
                    <a:blip r:embed="rId52" cstate="print"/>
                    <a:srcRect l="15104"/>
                    <a:stretch>
                      <a:fillRect/>
                    </a:stretch>
                  </pic:blipFill>
                  <pic:spPr bwMode="auto">
                    <a:xfrm>
                      <a:off x="0" y="0"/>
                      <a:ext cx="5176800" cy="3429000"/>
                    </a:xfrm>
                    <a:prstGeom prst="rect">
                      <a:avLst/>
                    </a:prstGeom>
                    <a:noFill/>
                    <a:ln w="19050">
                      <a:solidFill>
                        <a:schemeClr val="tx1"/>
                      </a:solidFill>
                    </a:ln>
                    <a:effectLst>
                      <a:outerShdw blurRad="50800" dist="38100" dir="2700000" algn="tl" rotWithShape="0">
                        <a:prstClr val="black">
                          <a:alpha val="40000"/>
                        </a:prstClr>
                      </a:outerShdw>
                    </a:effectLst>
                  </pic:spPr>
                </pic:pic>
              </a:graphicData>
            </a:graphic>
          </wp:inline>
        </w:drawing>
      </w:r>
    </w:p>
    <w:p w:rsidR="00DC3189" w:rsidRPr="00432BED" w:rsidRDefault="00432BED" w:rsidP="00DC3189">
      <w:pPr>
        <w:spacing w:after="120"/>
        <w:jc w:val="both"/>
        <w:rPr>
          <w:rFonts w:ascii="Arial" w:eastAsia="Times New Roman" w:hAnsi="Arial" w:cs="Arial"/>
          <w:b/>
          <w:bCs/>
          <w:sz w:val="18"/>
          <w:szCs w:val="18"/>
          <w:rtl/>
          <w:lang w:eastAsia="en-US"/>
        </w:rPr>
      </w:pPr>
      <w:r>
        <w:rPr>
          <w:rFonts w:ascii="Arial" w:eastAsia="Times New Roman" w:hAnsi="Arial" w:cs="Arial" w:hint="cs"/>
          <w:b/>
          <w:bCs/>
          <w:sz w:val="18"/>
          <w:szCs w:val="18"/>
          <w:rtl/>
          <w:lang w:eastAsia="en-US"/>
        </w:rPr>
        <w:t xml:space="preserve">תרשים </w:t>
      </w:r>
      <w:r w:rsidR="005555E8">
        <w:rPr>
          <w:rFonts w:ascii="Arial" w:eastAsia="Times New Roman" w:hAnsi="Arial" w:cs="Arial" w:hint="cs"/>
          <w:b/>
          <w:bCs/>
          <w:sz w:val="18"/>
          <w:szCs w:val="18"/>
          <w:rtl/>
          <w:lang w:eastAsia="en-US"/>
        </w:rPr>
        <w:t>17</w:t>
      </w:r>
      <w:r>
        <w:rPr>
          <w:rFonts w:ascii="Arial" w:eastAsia="Times New Roman" w:hAnsi="Arial" w:cs="Arial" w:hint="cs"/>
          <w:b/>
          <w:bCs/>
          <w:sz w:val="18"/>
          <w:szCs w:val="18"/>
          <w:rtl/>
          <w:lang w:eastAsia="en-US"/>
        </w:rPr>
        <w:t xml:space="preserve"> - מפת יערות על רקע תחומ יער, מתוך תשריטי תמ"א אחת</w:t>
      </w:r>
    </w:p>
    <w:p w:rsidR="00FF0BFB" w:rsidRPr="00FF0BFB" w:rsidRDefault="00FF0BFB" w:rsidP="001C491A">
      <w:pPr>
        <w:numPr>
          <w:ilvl w:val="1"/>
          <w:numId w:val="61"/>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lastRenderedPageBreak/>
        <w:t xml:space="preserve">שינוי יעוד משטח מוגן לשטח מוגן אחר </w:t>
      </w:r>
    </w:p>
    <w:p w:rsidR="00FF0BFB" w:rsidRPr="00E1198E" w:rsidRDefault="00FF0BFB" w:rsidP="00422FD4">
      <w:pPr>
        <w:spacing w:after="120"/>
        <w:ind w:left="709"/>
        <w:jc w:val="both"/>
        <w:rPr>
          <w:rFonts w:asciiTheme="minorBidi" w:eastAsia="Times New Roman" w:hAnsiTheme="minorBidi"/>
          <w:sz w:val="21"/>
          <w:szCs w:val="21"/>
          <w:rtl/>
          <w:lang w:eastAsia="en-US"/>
        </w:rPr>
      </w:pPr>
      <w:r w:rsidRPr="00E1198E">
        <w:rPr>
          <w:rFonts w:asciiTheme="minorBidi" w:eastAsia="Times New Roman" w:hAnsiTheme="minorBidi"/>
          <w:sz w:val="21"/>
          <w:szCs w:val="21"/>
          <w:rtl/>
          <w:lang w:eastAsia="en-US"/>
        </w:rPr>
        <w:t>מוסד תכנון רשאי לאשר תכנית המשנה יעוד שטח מוגן לשטח מוגן אחר, לאחר ששקל את ערכי השטח, תנאיו ותפקודיו, כמפורט במטרות ובעקרונות דלעיל (סעיפים 1 ו- 3 בפרק זה) ובתנאים הבאים:</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בשינוי ייעוד של יער: לאחר התייעצות עם קק"ל.</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rtl/>
          <w:lang w:eastAsia="en-US"/>
        </w:rPr>
      </w:pPr>
      <w:r w:rsidRPr="00E1198E">
        <w:rPr>
          <w:rFonts w:asciiTheme="minorBidi" w:eastAsia="Times New Roman" w:hAnsiTheme="minorBidi"/>
          <w:sz w:val="21"/>
          <w:szCs w:val="21"/>
          <w:rtl/>
          <w:lang w:eastAsia="en-US"/>
        </w:rPr>
        <w:t>בשינוי ייעוד של שמורת טבע או גן לאומי: לאחר התייעצות עם רט"ג ומועצת גנים לאומיים ושמורות טבע.</w:t>
      </w:r>
    </w:p>
    <w:p w:rsidR="00FF0BFB" w:rsidRPr="00E1198E" w:rsidRDefault="00FF0BFB" w:rsidP="001C491A">
      <w:pPr>
        <w:numPr>
          <w:ilvl w:val="2"/>
          <w:numId w:val="61"/>
        </w:numPr>
        <w:spacing w:after="120"/>
        <w:ind w:left="709" w:hanging="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 xml:space="preserve">בשינוי ייעוד של שטח מוגן ליער נטע אדם או שינוי יעוד מיער טבעי ליער פארק: התקבל אישור המועצה הארצית. </w:t>
      </w:r>
    </w:p>
    <w:p w:rsidR="00FF0BFB" w:rsidRDefault="00FF0BFB" w:rsidP="001C491A">
      <w:pPr>
        <w:numPr>
          <w:ilvl w:val="2"/>
          <w:numId w:val="61"/>
        </w:numPr>
        <w:spacing w:after="120"/>
        <w:ind w:left="709" w:hanging="709"/>
        <w:jc w:val="both"/>
        <w:rPr>
          <w:rFonts w:asciiTheme="minorBidi" w:eastAsia="Times New Roman" w:hAnsiTheme="minorBidi"/>
          <w:sz w:val="21"/>
          <w:szCs w:val="21"/>
          <w:lang w:eastAsia="en-US"/>
        </w:rPr>
      </w:pPr>
      <w:r w:rsidRPr="00E1198E">
        <w:rPr>
          <w:rFonts w:asciiTheme="minorBidi" w:eastAsia="Times New Roman" w:hAnsiTheme="minorBidi"/>
          <w:sz w:val="21"/>
          <w:szCs w:val="21"/>
          <w:rtl/>
          <w:lang w:eastAsia="en-US"/>
        </w:rPr>
        <w:t xml:space="preserve">בשינוי ייעוד של שמורת טבע או גן לאומי ליער נטע אדם או יער פארק, בהיקף העולה על 15% משטחם: התקבל אישור רט"ג. </w:t>
      </w:r>
    </w:p>
    <w:p w:rsidR="00DC3189" w:rsidRDefault="00CA34C7" w:rsidP="005A15C2">
      <w:pPr>
        <w:spacing w:after="120"/>
        <w:ind w:left="709"/>
        <w:jc w:val="both"/>
        <w:rPr>
          <w:rFonts w:asciiTheme="minorBidi" w:eastAsia="Times New Roman" w:hAnsiTheme="minorBidi"/>
          <w:sz w:val="21"/>
          <w:szCs w:val="21"/>
          <w:lang w:eastAsia="en-US"/>
        </w:rPr>
      </w:pPr>
      <w:r>
        <w:rPr>
          <w:rFonts w:asciiTheme="minorBidi" w:eastAsia="Times New Roman" w:hAnsiTheme="minorBidi"/>
          <w:noProof/>
          <w:sz w:val="21"/>
          <w:szCs w:val="21"/>
          <w:lang w:val="he-IL" w:eastAsia="en-US"/>
        </w:rPr>
        <w:pict>
          <v:rect id="_x0000_s1691" style="position:absolute;left:0;text-align:left;margin-left:-90.4pt;margin-top:6.7pt;width:601.7pt;height:349.45pt;z-index:-251469824;mso-position-horizontal-relative:text;mso-position-vertical-relative:text" fillcolor="#eeece1 [3214]" strokecolor="#7f7f7f [1612]">
            <w10:wrap anchorx="page"/>
          </v:rect>
        </w:pict>
      </w:r>
    </w:p>
    <w:tbl>
      <w:tblPr>
        <w:bidiVisual/>
        <w:tblW w:w="0" w:type="auto"/>
        <w:tblCellMar>
          <w:left w:w="0" w:type="dxa"/>
          <w:right w:w="0" w:type="dxa"/>
        </w:tblCellMar>
        <w:tblLook w:val="04A0" w:firstRow="1" w:lastRow="0" w:firstColumn="1" w:lastColumn="0" w:noHBand="0" w:noVBand="1"/>
      </w:tblPr>
      <w:tblGrid>
        <w:gridCol w:w="1338"/>
        <w:gridCol w:w="2126"/>
        <w:gridCol w:w="5058"/>
      </w:tblGrid>
      <w:tr w:rsidR="00DC3189" w:rsidRPr="001D081F" w:rsidTr="005A15C2">
        <w:trPr>
          <w:trHeight w:val="56"/>
        </w:trPr>
        <w:tc>
          <w:tcPr>
            <w:tcW w:w="1338" w:type="dxa"/>
            <w:tcBorders>
              <w:top w:val="single" w:sz="8" w:space="0" w:color="000000"/>
              <w:left w:val="single" w:sz="8" w:space="0" w:color="000000"/>
              <w:bottom w:val="single" w:sz="8" w:space="0" w:color="000000"/>
              <w:right w:val="single" w:sz="8" w:space="0" w:color="000000"/>
            </w:tcBorders>
            <w:shd w:val="clear" w:color="auto" w:fill="9BBB59" w:themeFill="accent3"/>
            <w:tcMar>
              <w:top w:w="13" w:type="dxa"/>
              <w:left w:w="108" w:type="dxa"/>
              <w:bottom w:w="0" w:type="dxa"/>
              <w:right w:w="108" w:type="dxa"/>
            </w:tcMar>
            <w:vAlign w:val="center"/>
            <w:hideMark/>
          </w:tcPr>
          <w:p w:rsidR="00624A9F" w:rsidRPr="001D081F" w:rsidRDefault="00DC3189" w:rsidP="00F07D52">
            <w:pPr>
              <w:spacing w:before="40" w:after="40"/>
              <w:jc w:val="center"/>
              <w:rPr>
                <w:rFonts w:asciiTheme="minorBidi" w:eastAsia="Times New Roman" w:hAnsiTheme="minorBidi"/>
                <w:lang w:eastAsia="en-US"/>
              </w:rPr>
            </w:pPr>
            <w:r w:rsidRPr="001D081F">
              <w:rPr>
                <w:rFonts w:asciiTheme="minorBidi" w:eastAsia="Times New Roman" w:hAnsiTheme="minorBidi"/>
                <w:b/>
                <w:bCs/>
                <w:rtl/>
                <w:lang w:eastAsia="en-US"/>
              </w:rPr>
              <w:t>ייעוד קיים</w:t>
            </w:r>
          </w:p>
        </w:tc>
        <w:tc>
          <w:tcPr>
            <w:tcW w:w="2126" w:type="dxa"/>
            <w:tcBorders>
              <w:top w:val="single" w:sz="8" w:space="0" w:color="000000"/>
              <w:left w:val="single" w:sz="8" w:space="0" w:color="000000"/>
              <w:bottom w:val="single" w:sz="8" w:space="0" w:color="000000"/>
              <w:right w:val="single" w:sz="8" w:space="0" w:color="000000"/>
            </w:tcBorders>
            <w:shd w:val="clear" w:color="auto" w:fill="A9D18E"/>
            <w:tcMar>
              <w:top w:w="13" w:type="dxa"/>
              <w:left w:w="108" w:type="dxa"/>
              <w:bottom w:w="0" w:type="dxa"/>
              <w:right w:w="108" w:type="dxa"/>
            </w:tcMar>
            <w:vAlign w:val="center"/>
            <w:hideMark/>
          </w:tcPr>
          <w:p w:rsidR="00624A9F" w:rsidRPr="001D081F" w:rsidRDefault="00DC3189" w:rsidP="00F07D52">
            <w:pPr>
              <w:spacing w:before="40" w:after="40"/>
              <w:jc w:val="center"/>
              <w:rPr>
                <w:rFonts w:asciiTheme="minorBidi" w:eastAsia="Times New Roman" w:hAnsiTheme="minorBidi"/>
                <w:lang w:eastAsia="en-US"/>
              </w:rPr>
            </w:pPr>
            <w:r w:rsidRPr="001D081F">
              <w:rPr>
                <w:rFonts w:asciiTheme="minorBidi" w:eastAsia="Times New Roman" w:hAnsiTheme="minorBidi"/>
                <w:b/>
                <w:bCs/>
                <w:rtl/>
                <w:lang w:eastAsia="en-US"/>
              </w:rPr>
              <w:t>ייעוד חדש</w:t>
            </w:r>
          </w:p>
        </w:tc>
        <w:tc>
          <w:tcPr>
            <w:tcW w:w="5058" w:type="dxa"/>
            <w:tcBorders>
              <w:top w:val="single" w:sz="8" w:space="0" w:color="000000"/>
              <w:left w:val="single" w:sz="8" w:space="0" w:color="000000"/>
              <w:bottom w:val="single" w:sz="8" w:space="0" w:color="000000"/>
              <w:right w:val="single" w:sz="8" w:space="0" w:color="000000"/>
            </w:tcBorders>
            <w:shd w:val="clear" w:color="auto" w:fill="95B3D7" w:themeFill="accent1" w:themeFillTint="99"/>
            <w:tcMar>
              <w:top w:w="13" w:type="dxa"/>
              <w:left w:w="108" w:type="dxa"/>
              <w:bottom w:w="0" w:type="dxa"/>
              <w:right w:w="108" w:type="dxa"/>
            </w:tcMar>
            <w:vAlign w:val="center"/>
            <w:hideMark/>
          </w:tcPr>
          <w:p w:rsidR="00624A9F" w:rsidRPr="001D081F" w:rsidRDefault="00DC3189" w:rsidP="00F07D52">
            <w:pPr>
              <w:spacing w:before="40" w:after="40"/>
              <w:jc w:val="center"/>
              <w:rPr>
                <w:rFonts w:asciiTheme="minorBidi" w:eastAsia="Times New Roman" w:hAnsiTheme="minorBidi"/>
                <w:lang w:eastAsia="en-US"/>
              </w:rPr>
            </w:pPr>
            <w:r w:rsidRPr="001D081F">
              <w:rPr>
                <w:rFonts w:asciiTheme="minorBidi" w:eastAsia="Times New Roman" w:hAnsiTheme="minorBidi"/>
                <w:b/>
                <w:bCs/>
                <w:rtl/>
                <w:lang w:eastAsia="en-US"/>
              </w:rPr>
              <w:t>תנאי נדרש</w:t>
            </w:r>
          </w:p>
        </w:tc>
      </w:tr>
      <w:tr w:rsidR="00DC3189" w:rsidRPr="001D081F" w:rsidTr="005A15C2">
        <w:trPr>
          <w:trHeight w:val="56"/>
        </w:trPr>
        <w:tc>
          <w:tcPr>
            <w:tcW w:w="1338" w:type="dxa"/>
            <w:vMerge w:val="restart"/>
            <w:tcBorders>
              <w:top w:val="single" w:sz="8" w:space="0" w:color="000000"/>
              <w:left w:val="single" w:sz="8" w:space="0" w:color="000000"/>
              <w:bottom w:val="single" w:sz="24" w:space="0" w:color="000000"/>
              <w:right w:val="single" w:sz="8" w:space="0" w:color="000000"/>
            </w:tcBorders>
            <w:shd w:val="clear" w:color="auto" w:fill="D6E3BC" w:themeFill="accent3" w:themeFillTint="66"/>
            <w:tcMar>
              <w:top w:w="13" w:type="dxa"/>
              <w:left w:w="108" w:type="dxa"/>
              <w:bottom w:w="0" w:type="dxa"/>
              <w:right w:w="108" w:type="dxa"/>
            </w:tcMar>
            <w:vAlign w:val="center"/>
            <w:hideMark/>
          </w:tcPr>
          <w:p w:rsidR="00624A9F" w:rsidRPr="001D081F" w:rsidRDefault="00DC3189" w:rsidP="00F07D52">
            <w:pPr>
              <w:spacing w:before="40" w:after="40"/>
              <w:rPr>
                <w:rFonts w:asciiTheme="minorBidi" w:eastAsia="Times New Roman" w:hAnsiTheme="minorBidi"/>
                <w:sz w:val="20"/>
                <w:szCs w:val="20"/>
                <w:lang w:eastAsia="en-US"/>
              </w:rPr>
            </w:pPr>
            <w:r w:rsidRPr="001D081F">
              <w:rPr>
                <w:rFonts w:asciiTheme="minorBidi" w:eastAsia="Times New Roman" w:hAnsiTheme="minorBidi"/>
                <w:b/>
                <w:bCs/>
                <w:sz w:val="20"/>
                <w:szCs w:val="20"/>
                <w:rtl/>
                <w:lang w:eastAsia="en-US"/>
              </w:rPr>
              <w:t>יער טבעי</w:t>
            </w:r>
          </w:p>
        </w:tc>
        <w:tc>
          <w:tcPr>
            <w:tcW w:w="2126" w:type="dxa"/>
            <w:tcBorders>
              <w:top w:val="single" w:sz="8" w:space="0" w:color="000000"/>
              <w:left w:val="single" w:sz="8" w:space="0" w:color="000000"/>
              <w:bottom w:val="single" w:sz="8" w:space="0" w:color="000000"/>
              <w:right w:val="single" w:sz="8" w:space="0" w:color="000000"/>
            </w:tcBorders>
            <w:shd w:val="clear" w:color="auto" w:fill="E2F0D9"/>
            <w:tcMar>
              <w:top w:w="13" w:type="dxa"/>
              <w:left w:w="108" w:type="dxa"/>
              <w:bottom w:w="0" w:type="dxa"/>
              <w:right w:w="108" w:type="dxa"/>
            </w:tcMar>
            <w:vAlign w:val="center"/>
            <w:hideMark/>
          </w:tcPr>
          <w:p w:rsidR="00624A9F" w:rsidRPr="001D081F" w:rsidRDefault="00DC3189" w:rsidP="00F07D52">
            <w:pPr>
              <w:spacing w:before="40" w:after="40"/>
              <w:rPr>
                <w:rFonts w:asciiTheme="minorBidi" w:eastAsia="Times New Roman" w:hAnsiTheme="minorBidi"/>
                <w:sz w:val="20"/>
                <w:szCs w:val="20"/>
                <w:lang w:eastAsia="en-US"/>
              </w:rPr>
            </w:pPr>
            <w:r w:rsidRPr="001D081F">
              <w:rPr>
                <w:rFonts w:asciiTheme="minorBidi" w:eastAsia="Times New Roman" w:hAnsiTheme="minorBidi"/>
                <w:sz w:val="20"/>
                <w:szCs w:val="20"/>
                <w:rtl/>
                <w:lang w:eastAsia="en-US"/>
              </w:rPr>
              <w:t>יער נטע אדם / יער פארק</w:t>
            </w:r>
          </w:p>
        </w:tc>
        <w:tc>
          <w:tcPr>
            <w:tcW w:w="505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3" w:type="dxa"/>
              <w:left w:w="108" w:type="dxa"/>
              <w:bottom w:w="0" w:type="dxa"/>
              <w:right w:w="108" w:type="dxa"/>
            </w:tcMar>
            <w:vAlign w:val="center"/>
            <w:hideMark/>
          </w:tcPr>
          <w:p w:rsidR="00624A9F" w:rsidRPr="001D081F" w:rsidRDefault="00DC3189" w:rsidP="00F07D52">
            <w:pPr>
              <w:spacing w:before="40" w:after="40"/>
              <w:rPr>
                <w:rFonts w:asciiTheme="minorBidi" w:eastAsia="Times New Roman" w:hAnsiTheme="minorBidi"/>
                <w:sz w:val="20"/>
                <w:szCs w:val="20"/>
                <w:lang w:eastAsia="en-US"/>
              </w:rPr>
            </w:pPr>
            <w:r w:rsidRPr="001D081F">
              <w:rPr>
                <w:rFonts w:asciiTheme="minorBidi" w:eastAsia="Times New Roman" w:hAnsiTheme="minorBidi"/>
                <w:sz w:val="20"/>
                <w:szCs w:val="20"/>
                <w:rtl/>
                <w:lang w:eastAsia="en-US"/>
              </w:rPr>
              <w:t>אישור מועצה ארצית + התייעצות עם קק"ל</w:t>
            </w:r>
          </w:p>
        </w:tc>
      </w:tr>
      <w:tr w:rsidR="00DC3189" w:rsidRPr="001D081F" w:rsidTr="005A15C2">
        <w:trPr>
          <w:trHeight w:val="29"/>
        </w:trPr>
        <w:tc>
          <w:tcPr>
            <w:tcW w:w="1338" w:type="dxa"/>
            <w:vMerge/>
            <w:tcBorders>
              <w:top w:val="single" w:sz="8" w:space="0" w:color="000000"/>
              <w:left w:val="single" w:sz="8" w:space="0" w:color="000000"/>
              <w:bottom w:val="single" w:sz="24" w:space="0" w:color="000000"/>
              <w:right w:val="single" w:sz="8" w:space="0" w:color="000000"/>
            </w:tcBorders>
            <w:shd w:val="clear" w:color="auto" w:fill="D6E3BC" w:themeFill="accent3" w:themeFillTint="66"/>
            <w:vAlign w:val="center"/>
            <w:hideMark/>
          </w:tcPr>
          <w:p w:rsidR="00DC3189" w:rsidRPr="001D081F" w:rsidRDefault="00DC3189" w:rsidP="00F07D52">
            <w:pPr>
              <w:spacing w:before="40" w:after="40"/>
              <w:rPr>
                <w:rFonts w:asciiTheme="minorBidi" w:eastAsia="Times New Roman" w:hAnsiTheme="minorBidi"/>
                <w:sz w:val="20"/>
                <w:szCs w:val="20"/>
                <w:lang w:eastAsia="en-US"/>
              </w:rPr>
            </w:pPr>
          </w:p>
        </w:tc>
        <w:tc>
          <w:tcPr>
            <w:tcW w:w="2126" w:type="dxa"/>
            <w:tcBorders>
              <w:top w:val="single" w:sz="8" w:space="0" w:color="000000"/>
              <w:left w:val="single" w:sz="8" w:space="0" w:color="000000"/>
              <w:bottom w:val="single" w:sz="24" w:space="0" w:color="000000"/>
              <w:right w:val="single" w:sz="8" w:space="0" w:color="000000"/>
            </w:tcBorders>
            <w:shd w:val="clear" w:color="auto" w:fill="E2F0D9"/>
            <w:tcMar>
              <w:top w:w="13" w:type="dxa"/>
              <w:left w:w="108" w:type="dxa"/>
              <w:bottom w:w="0" w:type="dxa"/>
              <w:right w:w="108" w:type="dxa"/>
            </w:tcMar>
            <w:vAlign w:val="center"/>
            <w:hideMark/>
          </w:tcPr>
          <w:p w:rsidR="00624A9F" w:rsidRPr="001D081F" w:rsidRDefault="00DC3189" w:rsidP="00F07D52">
            <w:pPr>
              <w:spacing w:before="40" w:after="40"/>
              <w:rPr>
                <w:rFonts w:asciiTheme="minorBidi" w:eastAsia="Times New Roman" w:hAnsiTheme="minorBidi"/>
                <w:sz w:val="20"/>
                <w:szCs w:val="20"/>
                <w:lang w:eastAsia="en-US"/>
              </w:rPr>
            </w:pPr>
            <w:r w:rsidRPr="001D081F">
              <w:rPr>
                <w:rFonts w:asciiTheme="minorBidi" w:eastAsia="Times New Roman" w:hAnsiTheme="minorBidi"/>
                <w:sz w:val="20"/>
                <w:szCs w:val="20"/>
                <w:rtl/>
                <w:lang w:eastAsia="en-US"/>
              </w:rPr>
              <w:t>שמורת טבע / גן לאומי</w:t>
            </w:r>
          </w:p>
        </w:tc>
        <w:tc>
          <w:tcPr>
            <w:tcW w:w="5058" w:type="dxa"/>
            <w:tcBorders>
              <w:top w:val="single" w:sz="8" w:space="0" w:color="000000"/>
              <w:left w:val="single" w:sz="8" w:space="0" w:color="000000"/>
              <w:bottom w:val="single" w:sz="24" w:space="0" w:color="000000"/>
              <w:right w:val="single" w:sz="8" w:space="0" w:color="000000"/>
            </w:tcBorders>
            <w:shd w:val="clear" w:color="auto" w:fill="DBE5F1" w:themeFill="accent1" w:themeFillTint="33"/>
            <w:tcMar>
              <w:top w:w="13" w:type="dxa"/>
              <w:left w:w="108" w:type="dxa"/>
              <w:bottom w:w="0" w:type="dxa"/>
              <w:right w:w="108" w:type="dxa"/>
            </w:tcMar>
            <w:vAlign w:val="center"/>
            <w:hideMark/>
          </w:tcPr>
          <w:p w:rsidR="00624A9F" w:rsidRPr="001D081F" w:rsidRDefault="00DC3189" w:rsidP="00F07D52">
            <w:pPr>
              <w:spacing w:before="40" w:after="40"/>
              <w:rPr>
                <w:rFonts w:asciiTheme="minorBidi" w:eastAsia="Times New Roman" w:hAnsiTheme="minorBidi"/>
                <w:sz w:val="20"/>
                <w:szCs w:val="20"/>
                <w:lang w:eastAsia="en-US"/>
              </w:rPr>
            </w:pPr>
            <w:r w:rsidRPr="001D081F">
              <w:rPr>
                <w:rFonts w:asciiTheme="minorBidi" w:eastAsia="Times New Roman" w:hAnsiTheme="minorBidi"/>
                <w:sz w:val="20"/>
                <w:szCs w:val="20"/>
                <w:rtl/>
                <w:lang w:eastAsia="en-US"/>
              </w:rPr>
              <w:t>התייעצות עם קק"ל</w:t>
            </w:r>
          </w:p>
        </w:tc>
      </w:tr>
      <w:tr w:rsidR="00DC3189" w:rsidRPr="001D081F" w:rsidTr="005A15C2">
        <w:trPr>
          <w:trHeight w:val="16"/>
        </w:trPr>
        <w:tc>
          <w:tcPr>
            <w:tcW w:w="1338" w:type="dxa"/>
            <w:tcBorders>
              <w:top w:val="single" w:sz="24" w:space="0" w:color="000000"/>
              <w:left w:val="single" w:sz="8" w:space="0" w:color="000000"/>
              <w:bottom w:val="single" w:sz="24" w:space="0" w:color="000000"/>
              <w:right w:val="single" w:sz="8" w:space="0" w:color="000000"/>
            </w:tcBorders>
            <w:shd w:val="clear" w:color="auto" w:fill="D6E3BC" w:themeFill="accent3" w:themeFillTint="66"/>
            <w:tcMar>
              <w:top w:w="13" w:type="dxa"/>
              <w:left w:w="108" w:type="dxa"/>
              <w:bottom w:w="0" w:type="dxa"/>
              <w:right w:w="108" w:type="dxa"/>
            </w:tcMar>
            <w:vAlign w:val="center"/>
            <w:hideMark/>
          </w:tcPr>
          <w:p w:rsidR="00624A9F" w:rsidRPr="001D081F" w:rsidRDefault="00DC3189" w:rsidP="00F07D52">
            <w:pPr>
              <w:spacing w:before="40" w:after="40"/>
              <w:rPr>
                <w:rFonts w:asciiTheme="minorBidi" w:eastAsia="Times New Roman" w:hAnsiTheme="minorBidi"/>
                <w:sz w:val="20"/>
                <w:szCs w:val="20"/>
                <w:lang w:eastAsia="en-US"/>
              </w:rPr>
            </w:pPr>
            <w:r w:rsidRPr="001D081F">
              <w:rPr>
                <w:rFonts w:asciiTheme="minorBidi" w:eastAsia="Times New Roman" w:hAnsiTheme="minorBidi"/>
                <w:b/>
                <w:bCs/>
                <w:sz w:val="20"/>
                <w:szCs w:val="20"/>
                <w:rtl/>
                <w:lang w:eastAsia="en-US"/>
              </w:rPr>
              <w:t>יער נטע אדם</w:t>
            </w:r>
          </w:p>
        </w:tc>
        <w:tc>
          <w:tcPr>
            <w:tcW w:w="2126" w:type="dxa"/>
            <w:tcBorders>
              <w:top w:val="single" w:sz="24" w:space="0" w:color="000000"/>
              <w:left w:val="single" w:sz="8" w:space="0" w:color="000000"/>
              <w:bottom w:val="single" w:sz="24" w:space="0" w:color="000000"/>
              <w:right w:val="single" w:sz="8" w:space="0" w:color="000000"/>
            </w:tcBorders>
            <w:shd w:val="clear" w:color="auto" w:fill="E2F0D9"/>
            <w:tcMar>
              <w:top w:w="13" w:type="dxa"/>
              <w:left w:w="108" w:type="dxa"/>
              <w:bottom w:w="0" w:type="dxa"/>
              <w:right w:w="108" w:type="dxa"/>
            </w:tcMar>
            <w:vAlign w:val="center"/>
            <w:hideMark/>
          </w:tcPr>
          <w:p w:rsidR="00624A9F" w:rsidRPr="001D081F" w:rsidRDefault="00DC3189" w:rsidP="00F07D52">
            <w:pPr>
              <w:spacing w:before="40" w:after="40"/>
              <w:rPr>
                <w:rFonts w:asciiTheme="minorBidi" w:eastAsia="Times New Roman" w:hAnsiTheme="minorBidi"/>
                <w:sz w:val="20"/>
                <w:szCs w:val="20"/>
                <w:lang w:eastAsia="en-US"/>
              </w:rPr>
            </w:pPr>
            <w:r w:rsidRPr="001D081F">
              <w:rPr>
                <w:rFonts w:asciiTheme="minorBidi" w:eastAsia="Times New Roman" w:hAnsiTheme="minorBidi"/>
                <w:sz w:val="20"/>
                <w:szCs w:val="20"/>
                <w:rtl/>
                <w:lang w:eastAsia="en-US"/>
              </w:rPr>
              <w:t>כל ייעוד אחר</w:t>
            </w:r>
          </w:p>
        </w:tc>
        <w:tc>
          <w:tcPr>
            <w:tcW w:w="5058" w:type="dxa"/>
            <w:tcBorders>
              <w:top w:val="single" w:sz="24" w:space="0" w:color="000000"/>
              <w:left w:val="single" w:sz="8" w:space="0" w:color="000000"/>
              <w:bottom w:val="single" w:sz="24" w:space="0" w:color="000000"/>
              <w:right w:val="single" w:sz="8" w:space="0" w:color="000000"/>
            </w:tcBorders>
            <w:shd w:val="clear" w:color="auto" w:fill="DBE5F1" w:themeFill="accent1" w:themeFillTint="33"/>
            <w:tcMar>
              <w:top w:w="13" w:type="dxa"/>
              <w:left w:w="108" w:type="dxa"/>
              <w:bottom w:w="0" w:type="dxa"/>
              <w:right w:w="108" w:type="dxa"/>
            </w:tcMar>
            <w:vAlign w:val="center"/>
            <w:hideMark/>
          </w:tcPr>
          <w:p w:rsidR="00624A9F" w:rsidRPr="001D081F" w:rsidRDefault="00DC3189" w:rsidP="00F07D52">
            <w:pPr>
              <w:spacing w:before="40" w:after="40"/>
              <w:rPr>
                <w:rFonts w:asciiTheme="minorBidi" w:eastAsia="Times New Roman" w:hAnsiTheme="minorBidi"/>
                <w:sz w:val="20"/>
                <w:szCs w:val="20"/>
                <w:lang w:eastAsia="en-US"/>
              </w:rPr>
            </w:pPr>
            <w:r w:rsidRPr="001D081F">
              <w:rPr>
                <w:rFonts w:asciiTheme="minorBidi" w:eastAsia="Times New Roman" w:hAnsiTheme="minorBidi"/>
                <w:sz w:val="20"/>
                <w:szCs w:val="20"/>
                <w:rtl/>
                <w:lang w:eastAsia="en-US"/>
              </w:rPr>
              <w:t>התייעצות עם קק"ל</w:t>
            </w:r>
          </w:p>
        </w:tc>
      </w:tr>
      <w:tr w:rsidR="00DC3189" w:rsidRPr="001D081F" w:rsidTr="005A15C2">
        <w:trPr>
          <w:trHeight w:val="20"/>
        </w:trPr>
        <w:tc>
          <w:tcPr>
            <w:tcW w:w="1338" w:type="dxa"/>
            <w:vMerge w:val="restart"/>
            <w:tcBorders>
              <w:top w:val="single" w:sz="24" w:space="0" w:color="000000"/>
              <w:left w:val="single" w:sz="8" w:space="0" w:color="000000"/>
              <w:bottom w:val="single" w:sz="24" w:space="0" w:color="000000"/>
              <w:right w:val="single" w:sz="8" w:space="0" w:color="000000"/>
            </w:tcBorders>
            <w:shd w:val="clear" w:color="auto" w:fill="D6E3BC" w:themeFill="accent3" w:themeFillTint="66"/>
            <w:tcMar>
              <w:top w:w="13" w:type="dxa"/>
              <w:left w:w="108" w:type="dxa"/>
              <w:bottom w:w="0" w:type="dxa"/>
              <w:right w:w="108" w:type="dxa"/>
            </w:tcMar>
            <w:vAlign w:val="center"/>
            <w:hideMark/>
          </w:tcPr>
          <w:p w:rsidR="00624A9F" w:rsidRPr="001D081F" w:rsidRDefault="00DC3189" w:rsidP="00F07D52">
            <w:pPr>
              <w:spacing w:before="40" w:after="40"/>
              <w:rPr>
                <w:rFonts w:asciiTheme="minorBidi" w:eastAsia="Times New Roman" w:hAnsiTheme="minorBidi"/>
                <w:sz w:val="20"/>
                <w:szCs w:val="20"/>
                <w:lang w:eastAsia="en-US"/>
              </w:rPr>
            </w:pPr>
            <w:r w:rsidRPr="001D081F">
              <w:rPr>
                <w:rFonts w:asciiTheme="minorBidi" w:eastAsia="Times New Roman" w:hAnsiTheme="minorBidi"/>
                <w:b/>
                <w:bCs/>
                <w:sz w:val="20"/>
                <w:szCs w:val="20"/>
                <w:rtl/>
                <w:lang w:eastAsia="en-US"/>
              </w:rPr>
              <w:t>יער פארק</w:t>
            </w:r>
          </w:p>
        </w:tc>
        <w:tc>
          <w:tcPr>
            <w:tcW w:w="2126" w:type="dxa"/>
            <w:tcBorders>
              <w:top w:val="single" w:sz="24" w:space="0" w:color="000000"/>
              <w:left w:val="single" w:sz="8" w:space="0" w:color="000000"/>
              <w:bottom w:val="single" w:sz="8" w:space="0" w:color="000000"/>
              <w:right w:val="single" w:sz="8" w:space="0" w:color="000000"/>
            </w:tcBorders>
            <w:shd w:val="clear" w:color="auto" w:fill="E2F0D9"/>
            <w:tcMar>
              <w:top w:w="13" w:type="dxa"/>
              <w:left w:w="108" w:type="dxa"/>
              <w:bottom w:w="0" w:type="dxa"/>
              <w:right w:w="108" w:type="dxa"/>
            </w:tcMar>
            <w:vAlign w:val="center"/>
            <w:hideMark/>
          </w:tcPr>
          <w:p w:rsidR="00624A9F" w:rsidRPr="001D081F" w:rsidRDefault="00DC3189" w:rsidP="00F07D52">
            <w:pPr>
              <w:spacing w:before="40" w:after="40"/>
              <w:rPr>
                <w:rFonts w:asciiTheme="minorBidi" w:eastAsia="Times New Roman" w:hAnsiTheme="minorBidi"/>
                <w:sz w:val="20"/>
                <w:szCs w:val="20"/>
                <w:lang w:eastAsia="en-US"/>
              </w:rPr>
            </w:pPr>
            <w:r w:rsidRPr="001D081F">
              <w:rPr>
                <w:rFonts w:asciiTheme="minorBidi" w:eastAsia="Times New Roman" w:hAnsiTheme="minorBidi"/>
                <w:sz w:val="20"/>
                <w:szCs w:val="20"/>
                <w:rtl/>
                <w:lang w:eastAsia="en-US"/>
              </w:rPr>
              <w:t>יער טבעי / שמורת טבע / גן לאומי</w:t>
            </w:r>
          </w:p>
        </w:tc>
        <w:tc>
          <w:tcPr>
            <w:tcW w:w="5058" w:type="dxa"/>
            <w:tcBorders>
              <w:top w:val="single" w:sz="24" w:space="0" w:color="000000"/>
              <w:left w:val="single" w:sz="8" w:space="0" w:color="000000"/>
              <w:bottom w:val="single" w:sz="8" w:space="0" w:color="000000"/>
              <w:right w:val="single" w:sz="8" w:space="0" w:color="000000"/>
            </w:tcBorders>
            <w:shd w:val="clear" w:color="auto" w:fill="DBE5F1" w:themeFill="accent1" w:themeFillTint="33"/>
            <w:tcMar>
              <w:top w:w="13" w:type="dxa"/>
              <w:left w:w="108" w:type="dxa"/>
              <w:bottom w:w="0" w:type="dxa"/>
              <w:right w:w="108" w:type="dxa"/>
            </w:tcMar>
            <w:vAlign w:val="center"/>
            <w:hideMark/>
          </w:tcPr>
          <w:p w:rsidR="00624A9F" w:rsidRPr="001D081F" w:rsidRDefault="00DC3189" w:rsidP="00F07D52">
            <w:pPr>
              <w:spacing w:before="40" w:after="40"/>
              <w:rPr>
                <w:rFonts w:asciiTheme="minorBidi" w:eastAsia="Times New Roman" w:hAnsiTheme="minorBidi"/>
                <w:sz w:val="20"/>
                <w:szCs w:val="20"/>
                <w:lang w:eastAsia="en-US"/>
              </w:rPr>
            </w:pPr>
            <w:r w:rsidRPr="001D081F">
              <w:rPr>
                <w:rFonts w:asciiTheme="minorBidi" w:eastAsia="Times New Roman" w:hAnsiTheme="minorBidi"/>
                <w:sz w:val="20"/>
                <w:szCs w:val="20"/>
                <w:rtl/>
                <w:lang w:eastAsia="en-US"/>
              </w:rPr>
              <w:t>התייעצות עם קק"ל</w:t>
            </w:r>
          </w:p>
        </w:tc>
      </w:tr>
      <w:tr w:rsidR="00DC3189" w:rsidRPr="001D081F" w:rsidTr="005A15C2">
        <w:trPr>
          <w:trHeight w:val="29"/>
        </w:trPr>
        <w:tc>
          <w:tcPr>
            <w:tcW w:w="1338" w:type="dxa"/>
            <w:vMerge/>
            <w:tcBorders>
              <w:top w:val="single" w:sz="24" w:space="0" w:color="000000"/>
              <w:left w:val="single" w:sz="8" w:space="0" w:color="000000"/>
              <w:bottom w:val="single" w:sz="24" w:space="0" w:color="000000"/>
              <w:right w:val="single" w:sz="8" w:space="0" w:color="000000"/>
            </w:tcBorders>
            <w:shd w:val="clear" w:color="auto" w:fill="D6E3BC" w:themeFill="accent3" w:themeFillTint="66"/>
            <w:vAlign w:val="center"/>
            <w:hideMark/>
          </w:tcPr>
          <w:p w:rsidR="00DC3189" w:rsidRPr="001D081F" w:rsidRDefault="00DC3189" w:rsidP="00F07D52">
            <w:pPr>
              <w:spacing w:before="40" w:after="40"/>
              <w:rPr>
                <w:rFonts w:asciiTheme="minorBidi" w:eastAsia="Times New Roman" w:hAnsiTheme="minorBidi"/>
                <w:sz w:val="20"/>
                <w:szCs w:val="20"/>
                <w:lang w:eastAsia="en-US"/>
              </w:rPr>
            </w:pPr>
          </w:p>
        </w:tc>
        <w:tc>
          <w:tcPr>
            <w:tcW w:w="2126" w:type="dxa"/>
            <w:tcBorders>
              <w:top w:val="single" w:sz="8" w:space="0" w:color="000000"/>
              <w:left w:val="single" w:sz="8" w:space="0" w:color="000000"/>
              <w:bottom w:val="single" w:sz="24" w:space="0" w:color="000000"/>
              <w:right w:val="single" w:sz="8" w:space="0" w:color="000000"/>
            </w:tcBorders>
            <w:shd w:val="clear" w:color="auto" w:fill="E2F0D9"/>
            <w:tcMar>
              <w:top w:w="13" w:type="dxa"/>
              <w:left w:w="108" w:type="dxa"/>
              <w:bottom w:w="0" w:type="dxa"/>
              <w:right w:w="108" w:type="dxa"/>
            </w:tcMar>
            <w:vAlign w:val="center"/>
            <w:hideMark/>
          </w:tcPr>
          <w:p w:rsidR="00624A9F" w:rsidRPr="001D081F" w:rsidRDefault="00DC3189" w:rsidP="00F07D52">
            <w:pPr>
              <w:spacing w:before="40" w:after="40"/>
              <w:rPr>
                <w:rFonts w:asciiTheme="minorBidi" w:eastAsia="Times New Roman" w:hAnsiTheme="minorBidi"/>
                <w:sz w:val="20"/>
                <w:szCs w:val="20"/>
                <w:lang w:eastAsia="en-US"/>
              </w:rPr>
            </w:pPr>
            <w:r w:rsidRPr="001D081F">
              <w:rPr>
                <w:rFonts w:asciiTheme="minorBidi" w:eastAsia="Times New Roman" w:hAnsiTheme="minorBidi"/>
                <w:sz w:val="20"/>
                <w:szCs w:val="20"/>
                <w:rtl/>
                <w:lang w:eastAsia="en-US"/>
              </w:rPr>
              <w:t>יער נטע אדם</w:t>
            </w:r>
          </w:p>
        </w:tc>
        <w:tc>
          <w:tcPr>
            <w:tcW w:w="5058" w:type="dxa"/>
            <w:tcBorders>
              <w:top w:val="single" w:sz="8" w:space="0" w:color="000000"/>
              <w:left w:val="single" w:sz="8" w:space="0" w:color="000000"/>
              <w:bottom w:val="single" w:sz="24" w:space="0" w:color="000000"/>
              <w:right w:val="single" w:sz="8" w:space="0" w:color="000000"/>
            </w:tcBorders>
            <w:shd w:val="clear" w:color="auto" w:fill="DBE5F1" w:themeFill="accent1" w:themeFillTint="33"/>
            <w:tcMar>
              <w:top w:w="13" w:type="dxa"/>
              <w:left w:w="108" w:type="dxa"/>
              <w:bottom w:w="0" w:type="dxa"/>
              <w:right w:w="108" w:type="dxa"/>
            </w:tcMar>
            <w:vAlign w:val="center"/>
            <w:hideMark/>
          </w:tcPr>
          <w:p w:rsidR="00624A9F" w:rsidRPr="001D081F" w:rsidRDefault="00DC3189" w:rsidP="00F07D52">
            <w:pPr>
              <w:spacing w:before="40" w:after="40"/>
              <w:rPr>
                <w:rFonts w:asciiTheme="minorBidi" w:eastAsia="Times New Roman" w:hAnsiTheme="minorBidi"/>
                <w:sz w:val="20"/>
                <w:szCs w:val="20"/>
                <w:lang w:eastAsia="en-US"/>
              </w:rPr>
            </w:pPr>
            <w:r w:rsidRPr="001D081F">
              <w:rPr>
                <w:rFonts w:asciiTheme="minorBidi" w:eastAsia="Times New Roman" w:hAnsiTheme="minorBidi"/>
                <w:sz w:val="20"/>
                <w:szCs w:val="20"/>
                <w:rtl/>
                <w:lang w:eastAsia="en-US"/>
              </w:rPr>
              <w:t>אישור מועצה ארצית + התייעצות עם קק"ל</w:t>
            </w:r>
          </w:p>
        </w:tc>
      </w:tr>
      <w:tr w:rsidR="00DC3189" w:rsidRPr="001D081F" w:rsidTr="005A15C2">
        <w:trPr>
          <w:trHeight w:val="20"/>
        </w:trPr>
        <w:tc>
          <w:tcPr>
            <w:tcW w:w="1338" w:type="dxa"/>
            <w:vMerge w:val="restart"/>
            <w:tcBorders>
              <w:top w:val="single" w:sz="24" w:space="0" w:color="000000"/>
              <w:left w:val="single" w:sz="8" w:space="0" w:color="000000"/>
              <w:bottom w:val="single" w:sz="8" w:space="0" w:color="000000"/>
              <w:right w:val="single" w:sz="8" w:space="0" w:color="000000"/>
            </w:tcBorders>
            <w:shd w:val="clear" w:color="auto" w:fill="D6E3BC" w:themeFill="accent3" w:themeFillTint="66"/>
            <w:tcMar>
              <w:top w:w="13" w:type="dxa"/>
              <w:left w:w="108" w:type="dxa"/>
              <w:bottom w:w="0" w:type="dxa"/>
              <w:right w:w="108" w:type="dxa"/>
            </w:tcMar>
            <w:vAlign w:val="center"/>
            <w:hideMark/>
          </w:tcPr>
          <w:p w:rsidR="00DC3189" w:rsidRPr="001D081F" w:rsidRDefault="00DC3189" w:rsidP="00F07D52">
            <w:pPr>
              <w:spacing w:before="40" w:after="40"/>
              <w:rPr>
                <w:rFonts w:asciiTheme="minorBidi" w:eastAsia="Times New Roman" w:hAnsiTheme="minorBidi"/>
                <w:sz w:val="20"/>
                <w:szCs w:val="20"/>
                <w:rtl/>
                <w:lang w:eastAsia="en-US"/>
              </w:rPr>
            </w:pPr>
            <w:r w:rsidRPr="001D081F">
              <w:rPr>
                <w:rFonts w:asciiTheme="minorBidi" w:eastAsia="Times New Roman" w:hAnsiTheme="minorBidi"/>
                <w:b/>
                <w:bCs/>
                <w:sz w:val="20"/>
                <w:szCs w:val="20"/>
                <w:rtl/>
                <w:lang w:eastAsia="en-US"/>
              </w:rPr>
              <w:t>שמורת טבע /</w:t>
            </w:r>
          </w:p>
          <w:p w:rsidR="00624A9F" w:rsidRPr="001D081F" w:rsidRDefault="00DC3189" w:rsidP="00F07D52">
            <w:pPr>
              <w:spacing w:before="40" w:after="40"/>
              <w:rPr>
                <w:rFonts w:asciiTheme="minorBidi" w:eastAsia="Times New Roman" w:hAnsiTheme="minorBidi"/>
                <w:sz w:val="20"/>
                <w:szCs w:val="20"/>
                <w:lang w:eastAsia="en-US"/>
              </w:rPr>
            </w:pPr>
            <w:r w:rsidRPr="001D081F">
              <w:rPr>
                <w:rFonts w:asciiTheme="minorBidi" w:eastAsia="Times New Roman" w:hAnsiTheme="minorBidi"/>
                <w:b/>
                <w:bCs/>
                <w:sz w:val="20"/>
                <w:szCs w:val="20"/>
                <w:rtl/>
                <w:lang w:eastAsia="en-US"/>
              </w:rPr>
              <w:t>גן לאומי</w:t>
            </w:r>
          </w:p>
        </w:tc>
        <w:tc>
          <w:tcPr>
            <w:tcW w:w="2126" w:type="dxa"/>
            <w:tcBorders>
              <w:top w:val="single" w:sz="24" w:space="0" w:color="000000"/>
              <w:left w:val="single" w:sz="8" w:space="0" w:color="000000"/>
              <w:bottom w:val="single" w:sz="8" w:space="0" w:color="000000"/>
              <w:right w:val="single" w:sz="8" w:space="0" w:color="000000"/>
            </w:tcBorders>
            <w:shd w:val="clear" w:color="auto" w:fill="E2F0D9"/>
            <w:tcMar>
              <w:top w:w="13" w:type="dxa"/>
              <w:left w:w="108" w:type="dxa"/>
              <w:bottom w:w="0" w:type="dxa"/>
              <w:right w:w="108" w:type="dxa"/>
            </w:tcMar>
            <w:vAlign w:val="center"/>
            <w:hideMark/>
          </w:tcPr>
          <w:p w:rsidR="00624A9F" w:rsidRPr="001D081F" w:rsidRDefault="00DC3189" w:rsidP="00F07D52">
            <w:pPr>
              <w:spacing w:before="40" w:after="40"/>
              <w:rPr>
                <w:rFonts w:asciiTheme="minorBidi" w:eastAsia="Times New Roman" w:hAnsiTheme="minorBidi"/>
                <w:sz w:val="20"/>
                <w:szCs w:val="20"/>
                <w:lang w:eastAsia="en-US"/>
              </w:rPr>
            </w:pPr>
            <w:r w:rsidRPr="001D081F">
              <w:rPr>
                <w:rFonts w:asciiTheme="minorBidi" w:eastAsia="Times New Roman" w:hAnsiTheme="minorBidi"/>
                <w:sz w:val="20"/>
                <w:szCs w:val="20"/>
                <w:rtl/>
                <w:lang w:eastAsia="en-US"/>
              </w:rPr>
              <w:t>יער טבעי / שמורת טבע / גן לאומי</w:t>
            </w:r>
          </w:p>
        </w:tc>
        <w:tc>
          <w:tcPr>
            <w:tcW w:w="5058" w:type="dxa"/>
            <w:tcBorders>
              <w:top w:val="single" w:sz="24" w:space="0" w:color="000000"/>
              <w:left w:val="single" w:sz="8" w:space="0" w:color="000000"/>
              <w:bottom w:val="single" w:sz="8" w:space="0" w:color="000000"/>
              <w:right w:val="single" w:sz="8" w:space="0" w:color="000000"/>
            </w:tcBorders>
            <w:shd w:val="clear" w:color="auto" w:fill="DBE5F1" w:themeFill="accent1" w:themeFillTint="33"/>
            <w:tcMar>
              <w:top w:w="13" w:type="dxa"/>
              <w:left w:w="108" w:type="dxa"/>
              <w:bottom w:w="0" w:type="dxa"/>
              <w:right w:w="108" w:type="dxa"/>
            </w:tcMar>
            <w:vAlign w:val="center"/>
            <w:hideMark/>
          </w:tcPr>
          <w:p w:rsidR="00624A9F" w:rsidRPr="001D081F" w:rsidRDefault="00DC3189" w:rsidP="00F07D52">
            <w:pPr>
              <w:spacing w:before="40" w:after="40"/>
              <w:rPr>
                <w:rFonts w:asciiTheme="minorBidi" w:eastAsia="Times New Roman" w:hAnsiTheme="minorBidi"/>
                <w:sz w:val="20"/>
                <w:szCs w:val="20"/>
                <w:lang w:eastAsia="en-US"/>
              </w:rPr>
            </w:pPr>
            <w:r w:rsidRPr="001D081F">
              <w:rPr>
                <w:rFonts w:asciiTheme="minorBidi" w:eastAsia="Times New Roman" w:hAnsiTheme="minorBidi"/>
                <w:sz w:val="20"/>
                <w:szCs w:val="20"/>
                <w:rtl/>
                <w:lang w:eastAsia="en-US"/>
              </w:rPr>
              <w:t>התייעצות עם רשות הטבע והגנים ומועצת גנים לאומיים ושמורות טבע</w:t>
            </w:r>
          </w:p>
        </w:tc>
      </w:tr>
      <w:tr w:rsidR="00DC3189" w:rsidRPr="001D081F" w:rsidTr="005A15C2">
        <w:trPr>
          <w:trHeight w:val="29"/>
        </w:trPr>
        <w:tc>
          <w:tcPr>
            <w:tcW w:w="1338" w:type="dxa"/>
            <w:vMerge/>
            <w:tcBorders>
              <w:top w:val="single" w:sz="24" w:space="0" w:color="000000"/>
              <w:left w:val="single" w:sz="8" w:space="0" w:color="000000"/>
              <w:bottom w:val="single" w:sz="8" w:space="0" w:color="000000"/>
              <w:right w:val="single" w:sz="8" w:space="0" w:color="000000"/>
            </w:tcBorders>
            <w:shd w:val="clear" w:color="auto" w:fill="D6E3BC" w:themeFill="accent3" w:themeFillTint="66"/>
            <w:vAlign w:val="center"/>
            <w:hideMark/>
          </w:tcPr>
          <w:p w:rsidR="00DC3189" w:rsidRPr="001D081F" w:rsidRDefault="00DC3189" w:rsidP="00F07D52">
            <w:pPr>
              <w:spacing w:before="40" w:after="40"/>
              <w:rPr>
                <w:rFonts w:asciiTheme="minorBidi" w:eastAsia="Times New Roman" w:hAnsiTheme="minorBidi"/>
                <w:sz w:val="20"/>
                <w:szCs w:val="20"/>
                <w:lang w:eastAsia="en-US"/>
              </w:rPr>
            </w:pPr>
          </w:p>
        </w:tc>
        <w:tc>
          <w:tcPr>
            <w:tcW w:w="2126" w:type="dxa"/>
            <w:tcBorders>
              <w:top w:val="single" w:sz="8" w:space="0" w:color="000000"/>
              <w:left w:val="single" w:sz="8" w:space="0" w:color="000000"/>
              <w:bottom w:val="single" w:sz="8" w:space="0" w:color="000000"/>
              <w:right w:val="single" w:sz="8" w:space="0" w:color="000000"/>
            </w:tcBorders>
            <w:shd w:val="clear" w:color="auto" w:fill="E2F0D9"/>
            <w:tcMar>
              <w:top w:w="13" w:type="dxa"/>
              <w:left w:w="108" w:type="dxa"/>
              <w:bottom w:w="0" w:type="dxa"/>
              <w:right w:w="108" w:type="dxa"/>
            </w:tcMar>
            <w:vAlign w:val="center"/>
            <w:hideMark/>
          </w:tcPr>
          <w:p w:rsidR="00624A9F" w:rsidRPr="001D081F" w:rsidRDefault="00DC3189" w:rsidP="00F07D52">
            <w:pPr>
              <w:spacing w:before="40" w:after="40"/>
              <w:rPr>
                <w:rFonts w:asciiTheme="minorBidi" w:eastAsia="Times New Roman" w:hAnsiTheme="minorBidi"/>
                <w:sz w:val="20"/>
                <w:szCs w:val="20"/>
                <w:lang w:eastAsia="en-US"/>
              </w:rPr>
            </w:pPr>
            <w:r w:rsidRPr="001D081F">
              <w:rPr>
                <w:rFonts w:asciiTheme="minorBidi" w:eastAsia="Times New Roman" w:hAnsiTheme="minorBidi"/>
                <w:sz w:val="20"/>
                <w:szCs w:val="20"/>
                <w:rtl/>
                <w:lang w:eastAsia="en-US"/>
              </w:rPr>
              <w:t>יער פארק</w:t>
            </w:r>
          </w:p>
        </w:tc>
        <w:tc>
          <w:tcPr>
            <w:tcW w:w="505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3" w:type="dxa"/>
              <w:left w:w="108" w:type="dxa"/>
              <w:bottom w:w="0" w:type="dxa"/>
              <w:right w:w="108" w:type="dxa"/>
            </w:tcMar>
            <w:vAlign w:val="center"/>
            <w:hideMark/>
          </w:tcPr>
          <w:p w:rsidR="00DC3189" w:rsidRPr="001D081F" w:rsidRDefault="00DC3189" w:rsidP="00F07D52">
            <w:pPr>
              <w:spacing w:before="40" w:after="40"/>
              <w:rPr>
                <w:rFonts w:asciiTheme="minorBidi" w:eastAsia="Times New Roman" w:hAnsiTheme="minorBidi"/>
                <w:sz w:val="20"/>
                <w:szCs w:val="20"/>
                <w:rtl/>
                <w:lang w:eastAsia="en-US"/>
              </w:rPr>
            </w:pPr>
            <w:r w:rsidRPr="001D081F">
              <w:rPr>
                <w:rFonts w:asciiTheme="minorBidi" w:eastAsia="Times New Roman" w:hAnsiTheme="minorBidi"/>
                <w:b/>
                <w:bCs/>
                <w:sz w:val="20"/>
                <w:szCs w:val="20"/>
                <w:rtl/>
                <w:lang w:eastAsia="en-US"/>
              </w:rPr>
              <w:t xml:space="preserve">היקף שטח עד 15% - </w:t>
            </w:r>
            <w:r w:rsidRPr="001D081F">
              <w:rPr>
                <w:rFonts w:asciiTheme="minorBidi" w:eastAsia="Times New Roman" w:hAnsiTheme="minorBidi"/>
                <w:sz w:val="20"/>
                <w:szCs w:val="20"/>
                <w:rtl/>
                <w:lang w:eastAsia="en-US"/>
              </w:rPr>
              <w:t>התייעצות עם רשות הטבע והגנים ומועצת גנים לאומיים ושמורות טבע</w:t>
            </w:r>
          </w:p>
          <w:p w:rsidR="00624A9F" w:rsidRPr="001D081F" w:rsidRDefault="00DC3189" w:rsidP="00F07D52">
            <w:pPr>
              <w:spacing w:before="40" w:after="40"/>
              <w:rPr>
                <w:rFonts w:asciiTheme="minorBidi" w:eastAsia="Times New Roman" w:hAnsiTheme="minorBidi"/>
                <w:sz w:val="20"/>
                <w:szCs w:val="20"/>
                <w:lang w:eastAsia="en-US"/>
              </w:rPr>
            </w:pPr>
            <w:r w:rsidRPr="001D081F">
              <w:rPr>
                <w:rFonts w:asciiTheme="minorBidi" w:eastAsia="Times New Roman" w:hAnsiTheme="minorBidi"/>
                <w:b/>
                <w:bCs/>
                <w:sz w:val="20"/>
                <w:szCs w:val="20"/>
                <w:rtl/>
                <w:lang w:eastAsia="en-US"/>
              </w:rPr>
              <w:t xml:space="preserve">היקף שטח העולה על 15% - </w:t>
            </w:r>
            <w:r w:rsidRPr="001D081F">
              <w:rPr>
                <w:rFonts w:asciiTheme="minorBidi" w:eastAsia="Times New Roman" w:hAnsiTheme="minorBidi"/>
                <w:sz w:val="20"/>
                <w:szCs w:val="20"/>
                <w:rtl/>
                <w:lang w:eastAsia="en-US"/>
              </w:rPr>
              <w:t>התייעצות עם מועצת גנים לאומיים ושמורות טבע + אישור רשות הטבע והגנים</w:t>
            </w:r>
          </w:p>
        </w:tc>
      </w:tr>
      <w:tr w:rsidR="00DC3189" w:rsidRPr="001D081F" w:rsidTr="005A15C2">
        <w:trPr>
          <w:trHeight w:val="922"/>
        </w:trPr>
        <w:tc>
          <w:tcPr>
            <w:tcW w:w="1338" w:type="dxa"/>
            <w:vMerge/>
            <w:tcBorders>
              <w:top w:val="single" w:sz="24" w:space="0" w:color="000000"/>
              <w:left w:val="single" w:sz="8" w:space="0" w:color="000000"/>
              <w:bottom w:val="single" w:sz="8" w:space="0" w:color="000000"/>
              <w:right w:val="single" w:sz="8" w:space="0" w:color="000000"/>
            </w:tcBorders>
            <w:shd w:val="clear" w:color="auto" w:fill="D6E3BC" w:themeFill="accent3" w:themeFillTint="66"/>
            <w:vAlign w:val="center"/>
            <w:hideMark/>
          </w:tcPr>
          <w:p w:rsidR="00DC3189" w:rsidRPr="001D081F" w:rsidRDefault="00DC3189" w:rsidP="00F07D52">
            <w:pPr>
              <w:spacing w:before="40" w:after="40"/>
              <w:rPr>
                <w:rFonts w:asciiTheme="minorBidi" w:eastAsia="Times New Roman" w:hAnsiTheme="minorBidi"/>
                <w:sz w:val="20"/>
                <w:szCs w:val="20"/>
                <w:lang w:eastAsia="en-US"/>
              </w:rPr>
            </w:pPr>
          </w:p>
        </w:tc>
        <w:tc>
          <w:tcPr>
            <w:tcW w:w="2126" w:type="dxa"/>
            <w:tcBorders>
              <w:top w:val="single" w:sz="8" w:space="0" w:color="000000"/>
              <w:left w:val="single" w:sz="8" w:space="0" w:color="000000"/>
              <w:bottom w:val="single" w:sz="8" w:space="0" w:color="000000"/>
              <w:right w:val="single" w:sz="8" w:space="0" w:color="000000"/>
            </w:tcBorders>
            <w:shd w:val="clear" w:color="auto" w:fill="E2F0D9"/>
            <w:tcMar>
              <w:top w:w="13" w:type="dxa"/>
              <w:left w:w="108" w:type="dxa"/>
              <w:bottom w:w="0" w:type="dxa"/>
              <w:right w:w="108" w:type="dxa"/>
            </w:tcMar>
            <w:vAlign w:val="center"/>
            <w:hideMark/>
          </w:tcPr>
          <w:p w:rsidR="00624A9F" w:rsidRPr="001D081F" w:rsidRDefault="00DC3189" w:rsidP="00F07D52">
            <w:pPr>
              <w:spacing w:before="40" w:after="40"/>
              <w:rPr>
                <w:rFonts w:asciiTheme="minorBidi" w:eastAsia="Times New Roman" w:hAnsiTheme="minorBidi"/>
                <w:sz w:val="20"/>
                <w:szCs w:val="20"/>
                <w:lang w:eastAsia="en-US"/>
              </w:rPr>
            </w:pPr>
            <w:r w:rsidRPr="001D081F">
              <w:rPr>
                <w:rFonts w:asciiTheme="minorBidi" w:eastAsia="Times New Roman" w:hAnsiTheme="minorBidi"/>
                <w:sz w:val="20"/>
                <w:szCs w:val="20"/>
                <w:rtl/>
                <w:lang w:eastAsia="en-US"/>
              </w:rPr>
              <w:t>יער נטע אדם</w:t>
            </w:r>
          </w:p>
        </w:tc>
        <w:tc>
          <w:tcPr>
            <w:tcW w:w="5058"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Mar>
              <w:top w:w="13" w:type="dxa"/>
              <w:left w:w="108" w:type="dxa"/>
              <w:bottom w:w="0" w:type="dxa"/>
              <w:right w:w="108" w:type="dxa"/>
            </w:tcMar>
            <w:vAlign w:val="center"/>
            <w:hideMark/>
          </w:tcPr>
          <w:p w:rsidR="00DC3189" w:rsidRPr="001D081F" w:rsidRDefault="00DC3189" w:rsidP="00F07D52">
            <w:pPr>
              <w:spacing w:before="40" w:after="40"/>
              <w:rPr>
                <w:rFonts w:asciiTheme="minorBidi" w:eastAsia="Times New Roman" w:hAnsiTheme="minorBidi"/>
                <w:sz w:val="20"/>
                <w:szCs w:val="20"/>
                <w:rtl/>
                <w:lang w:eastAsia="en-US"/>
              </w:rPr>
            </w:pPr>
            <w:r w:rsidRPr="001D081F">
              <w:rPr>
                <w:rFonts w:asciiTheme="minorBidi" w:eastAsia="Times New Roman" w:hAnsiTheme="minorBidi"/>
                <w:b/>
                <w:bCs/>
                <w:sz w:val="20"/>
                <w:szCs w:val="20"/>
                <w:rtl/>
                <w:lang w:eastAsia="en-US"/>
              </w:rPr>
              <w:t xml:space="preserve">היקף שטח עד 15% - </w:t>
            </w:r>
            <w:r w:rsidRPr="001D081F">
              <w:rPr>
                <w:rFonts w:asciiTheme="minorBidi" w:eastAsia="Times New Roman" w:hAnsiTheme="minorBidi"/>
                <w:sz w:val="20"/>
                <w:szCs w:val="20"/>
                <w:rtl/>
                <w:lang w:eastAsia="en-US"/>
              </w:rPr>
              <w:t>התייעצות עם רשות הטבע והגנים ומועצת גנים לאומיים ושמורות טבע + אישור מועצה ארצית</w:t>
            </w:r>
          </w:p>
          <w:p w:rsidR="00624A9F" w:rsidRPr="001D081F" w:rsidRDefault="00DC3189" w:rsidP="00F07D52">
            <w:pPr>
              <w:spacing w:before="40" w:after="40"/>
              <w:rPr>
                <w:rFonts w:asciiTheme="minorBidi" w:eastAsia="Times New Roman" w:hAnsiTheme="minorBidi"/>
                <w:sz w:val="20"/>
                <w:szCs w:val="20"/>
                <w:lang w:eastAsia="en-US"/>
              </w:rPr>
            </w:pPr>
            <w:r w:rsidRPr="001D081F">
              <w:rPr>
                <w:rFonts w:asciiTheme="minorBidi" w:eastAsia="Times New Roman" w:hAnsiTheme="minorBidi"/>
                <w:b/>
                <w:bCs/>
                <w:sz w:val="20"/>
                <w:szCs w:val="20"/>
                <w:rtl/>
                <w:lang w:eastAsia="en-US"/>
              </w:rPr>
              <w:t xml:space="preserve">היקף שטח העולה על 15% - </w:t>
            </w:r>
            <w:r w:rsidRPr="001D081F">
              <w:rPr>
                <w:rFonts w:asciiTheme="minorBidi" w:eastAsia="Times New Roman" w:hAnsiTheme="minorBidi"/>
                <w:sz w:val="20"/>
                <w:szCs w:val="20"/>
                <w:rtl/>
                <w:lang w:eastAsia="en-US"/>
              </w:rPr>
              <w:t>התייעצות עם מועצת גנים לאומיים ושמורות טבע + אישור מועצה ארצית + אישור רשות הטבע והגנים</w:t>
            </w:r>
          </w:p>
        </w:tc>
      </w:tr>
    </w:tbl>
    <w:p w:rsidR="00DC3189" w:rsidRPr="00246E16" w:rsidRDefault="00246E16" w:rsidP="00246E16">
      <w:pPr>
        <w:spacing w:before="120" w:after="120"/>
        <w:jc w:val="both"/>
        <w:rPr>
          <w:rFonts w:asciiTheme="minorBidi" w:eastAsia="Times New Roman" w:hAnsiTheme="minorBidi"/>
          <w:b/>
          <w:bCs/>
          <w:sz w:val="18"/>
          <w:szCs w:val="18"/>
          <w:rtl/>
          <w:lang w:eastAsia="en-US"/>
        </w:rPr>
      </w:pPr>
      <w:r>
        <w:rPr>
          <w:rFonts w:asciiTheme="minorBidi" w:eastAsia="Times New Roman" w:hAnsiTheme="minorBidi" w:hint="cs"/>
          <w:b/>
          <w:bCs/>
          <w:sz w:val="18"/>
          <w:szCs w:val="18"/>
          <w:rtl/>
          <w:lang w:eastAsia="en-US"/>
        </w:rPr>
        <w:t>טבלה ד - שינוי יעוד משטח מוגן לשטח מוגן אחר, ע"ב סעיף 6.2</w:t>
      </w:r>
    </w:p>
    <w:p w:rsidR="00DC3189" w:rsidRDefault="00DC3189" w:rsidP="00DC3189">
      <w:pPr>
        <w:spacing w:after="120"/>
        <w:jc w:val="both"/>
        <w:rPr>
          <w:rFonts w:asciiTheme="minorBidi" w:eastAsia="Times New Roman" w:hAnsiTheme="minorBidi"/>
          <w:sz w:val="21"/>
          <w:szCs w:val="21"/>
          <w:rtl/>
          <w:lang w:eastAsia="en-US"/>
        </w:rPr>
      </w:pPr>
    </w:p>
    <w:p w:rsidR="00DC3189" w:rsidRDefault="00DC3189" w:rsidP="00DC3189">
      <w:pPr>
        <w:spacing w:after="120"/>
        <w:jc w:val="both"/>
        <w:rPr>
          <w:rFonts w:asciiTheme="minorBidi" w:eastAsia="Times New Roman" w:hAnsiTheme="minorBidi"/>
          <w:sz w:val="21"/>
          <w:szCs w:val="21"/>
          <w:rtl/>
          <w:lang w:eastAsia="en-US"/>
        </w:rPr>
      </w:pPr>
    </w:p>
    <w:p w:rsidR="00FF0BFB" w:rsidRPr="00FF0BFB" w:rsidRDefault="00FF0BFB" w:rsidP="001C491A">
      <w:pPr>
        <w:numPr>
          <w:ilvl w:val="0"/>
          <w:numId w:val="61"/>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 xml:space="preserve">הוראות נוספות </w:t>
      </w:r>
    </w:p>
    <w:p w:rsidR="00FF0BFB" w:rsidRPr="00FF0BFB" w:rsidRDefault="00FF0BFB" w:rsidP="001C491A">
      <w:pPr>
        <w:numPr>
          <w:ilvl w:val="1"/>
          <w:numId w:val="61"/>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תוספת שטחים</w:t>
      </w:r>
    </w:p>
    <w:p w:rsidR="00FF0BFB" w:rsidRDefault="00FF0BFB" w:rsidP="00422FD4">
      <w:pPr>
        <w:spacing w:after="120"/>
        <w:ind w:left="709"/>
        <w:jc w:val="both"/>
        <w:rPr>
          <w:rFonts w:asciiTheme="minorBidi" w:eastAsia="Times New Roman" w:hAnsiTheme="minorBidi"/>
          <w:sz w:val="21"/>
          <w:szCs w:val="21"/>
          <w:rtl/>
          <w:lang w:eastAsia="en-US"/>
        </w:rPr>
      </w:pPr>
      <w:r w:rsidRPr="00E1198E">
        <w:rPr>
          <w:rFonts w:asciiTheme="minorBidi" w:eastAsia="Times New Roman" w:hAnsiTheme="minorBidi"/>
          <w:sz w:val="21"/>
          <w:szCs w:val="21"/>
          <w:rtl/>
          <w:lang w:eastAsia="en-US"/>
        </w:rPr>
        <w:t>אין בתכנית זו כדי למנוע ייעוד שטחים מוגנים נוספים, עליהם יחולו עקרונות התכנון של תכנית זו.</w:t>
      </w:r>
    </w:p>
    <w:p w:rsidR="00754C6D" w:rsidRDefault="00754C6D" w:rsidP="00422FD4">
      <w:pPr>
        <w:spacing w:after="120"/>
        <w:ind w:left="709"/>
        <w:jc w:val="both"/>
        <w:rPr>
          <w:rFonts w:asciiTheme="minorBidi" w:eastAsia="Times New Roman" w:hAnsiTheme="minorBidi"/>
          <w:sz w:val="21"/>
          <w:szCs w:val="21"/>
          <w:rtl/>
          <w:lang w:eastAsia="en-US"/>
        </w:rPr>
      </w:pPr>
    </w:p>
    <w:p w:rsidR="005A15C2" w:rsidRDefault="005A15C2" w:rsidP="00422FD4">
      <w:pPr>
        <w:spacing w:after="120"/>
        <w:ind w:left="709"/>
        <w:jc w:val="both"/>
        <w:rPr>
          <w:rFonts w:asciiTheme="minorBidi" w:eastAsia="Times New Roman" w:hAnsiTheme="minorBidi"/>
          <w:sz w:val="21"/>
          <w:szCs w:val="21"/>
          <w:rtl/>
          <w:lang w:eastAsia="en-US"/>
        </w:rPr>
      </w:pPr>
    </w:p>
    <w:p w:rsidR="00FF0BFB" w:rsidRPr="00FF0BFB" w:rsidRDefault="00FF0BFB" w:rsidP="001C491A">
      <w:pPr>
        <w:numPr>
          <w:ilvl w:val="1"/>
          <w:numId w:val="61"/>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lastRenderedPageBreak/>
        <w:t>ממשק יערני</w:t>
      </w:r>
    </w:p>
    <w:p w:rsidR="00FF0BFB" w:rsidRPr="00E1198E" w:rsidRDefault="00FF0BFB" w:rsidP="00422FD4">
      <w:pPr>
        <w:spacing w:after="120"/>
        <w:ind w:left="709"/>
        <w:jc w:val="both"/>
        <w:rPr>
          <w:rFonts w:asciiTheme="minorBidi" w:eastAsia="Times New Roman" w:hAnsiTheme="minorBidi"/>
          <w:sz w:val="21"/>
          <w:szCs w:val="21"/>
          <w:rtl/>
          <w:lang w:eastAsia="en-US"/>
        </w:rPr>
      </w:pPr>
      <w:r w:rsidRPr="00E1198E">
        <w:rPr>
          <w:rFonts w:asciiTheme="minorBidi" w:eastAsia="Times New Roman" w:hAnsiTheme="minorBidi"/>
          <w:sz w:val="21"/>
          <w:szCs w:val="21"/>
          <w:rtl/>
          <w:lang w:eastAsia="en-US"/>
        </w:rPr>
        <w:t xml:space="preserve">לאחר אישורה של תכנית מפורטת ליער, וטרם ביצועה, ייערך מסמך ממשק לשטחים המיועדים ליער נטע אדם או ליער פארק, אשר יכלול בין השאר את פעולות הממשק, השיקום והשימור, פירוט </w:t>
      </w:r>
      <w:r w:rsidR="00970F70" w:rsidRPr="00E1198E">
        <w:rPr>
          <w:rFonts w:asciiTheme="minorBidi" w:eastAsia="Times New Roman" w:hAnsiTheme="minorBidi"/>
          <w:sz w:val="21"/>
          <w:szCs w:val="21"/>
          <w:rtl/>
          <w:lang w:eastAsia="en-US"/>
        </w:rPr>
        <w:t>ה</w:t>
      </w:r>
      <w:r w:rsidRPr="00E1198E">
        <w:rPr>
          <w:rFonts w:asciiTheme="minorBidi" w:eastAsia="Times New Roman" w:hAnsiTheme="minorBidi"/>
          <w:sz w:val="21"/>
          <w:szCs w:val="21"/>
          <w:rtl/>
          <w:lang w:eastAsia="en-US"/>
        </w:rPr>
        <w:t>מינים וצפיפות</w:t>
      </w:r>
      <w:r w:rsidR="00970F70" w:rsidRPr="00E1198E">
        <w:rPr>
          <w:rFonts w:asciiTheme="minorBidi" w:eastAsia="Times New Roman" w:hAnsiTheme="minorBidi"/>
          <w:sz w:val="21"/>
          <w:szCs w:val="21"/>
          <w:rtl/>
          <w:lang w:eastAsia="en-US"/>
        </w:rPr>
        <w:t>ם</w:t>
      </w:r>
      <w:r w:rsidRPr="00E1198E">
        <w:rPr>
          <w:rFonts w:asciiTheme="minorBidi" w:eastAsia="Times New Roman" w:hAnsiTheme="minorBidi"/>
          <w:sz w:val="21"/>
          <w:szCs w:val="21"/>
          <w:rtl/>
          <w:lang w:eastAsia="en-US"/>
        </w:rPr>
        <w:t xml:space="preserve">, העדפת מינים מקומיים, פעולות הכנת השטח לנטיעה, האמצעים לצמצום הפגיעה בפני השטח ושמירת הצמחייה הטבעית. הועדה המקצועית ליער תקבל החלטתה במסמך תוך 60 יום מעת קבלתו. </w:t>
      </w:r>
    </w:p>
    <w:p w:rsidR="00FF0BFB" w:rsidRPr="00E1198E" w:rsidRDefault="00FF0BFB" w:rsidP="00754C6D">
      <w:pPr>
        <w:spacing w:after="120"/>
        <w:ind w:left="85"/>
        <w:jc w:val="both"/>
        <w:rPr>
          <w:rFonts w:asciiTheme="minorBidi" w:eastAsia="HGMinchoB" w:hAnsiTheme="minorBidi"/>
          <w:b/>
          <w:bCs/>
          <w:sz w:val="21"/>
          <w:szCs w:val="21"/>
          <w:rtl/>
          <w:lang w:eastAsia="en-US"/>
        </w:rPr>
      </w:pPr>
    </w:p>
    <w:p w:rsidR="00FF0BFB" w:rsidRPr="00FF0BFB" w:rsidRDefault="00FF0BFB" w:rsidP="001C491A">
      <w:pPr>
        <w:numPr>
          <w:ilvl w:val="0"/>
          <w:numId w:val="61"/>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יחס לתכניות אחרות</w:t>
      </w:r>
    </w:p>
    <w:p w:rsidR="00FF0BFB" w:rsidRPr="00E1198E" w:rsidRDefault="00FF0BFB" w:rsidP="001C491A">
      <w:pPr>
        <w:numPr>
          <w:ilvl w:val="1"/>
          <w:numId w:val="61"/>
        </w:numPr>
        <w:spacing w:after="120"/>
        <w:ind w:left="709" w:hanging="709"/>
        <w:jc w:val="both"/>
        <w:rPr>
          <w:rFonts w:asciiTheme="minorBidi" w:eastAsia="Times New Roman" w:hAnsiTheme="minorBidi"/>
          <w:sz w:val="21"/>
          <w:szCs w:val="21"/>
          <w:rtl/>
          <w:lang w:eastAsia="en-US"/>
        </w:rPr>
      </w:pPr>
      <w:r w:rsidRPr="00E1198E">
        <w:rPr>
          <w:rFonts w:asciiTheme="minorBidi" w:eastAsia="Times New Roman" w:hAnsiTheme="minorBidi"/>
          <w:sz w:val="21"/>
          <w:szCs w:val="21"/>
          <w:rtl/>
          <w:lang w:eastAsia="en-US"/>
        </w:rPr>
        <w:t>על אף האמור בסעיף 8.3 בחלק א' של תכנית זו, בכל הנוגע ליער, גובר פרק זה על תכנית מקומית או מפורטת שאושרה קודם ל- 1</w:t>
      </w:r>
      <w:r w:rsidR="00970F70" w:rsidRPr="00E1198E">
        <w:rPr>
          <w:rFonts w:asciiTheme="minorBidi" w:eastAsia="Times New Roman" w:hAnsiTheme="minorBidi"/>
          <w:sz w:val="21"/>
          <w:szCs w:val="21"/>
          <w:rtl/>
          <w:lang w:eastAsia="en-US"/>
        </w:rPr>
        <w:t>6</w:t>
      </w:r>
      <w:r w:rsidRPr="00E1198E">
        <w:rPr>
          <w:rFonts w:asciiTheme="minorBidi" w:eastAsia="Times New Roman" w:hAnsiTheme="minorBidi"/>
          <w:sz w:val="21"/>
          <w:szCs w:val="21"/>
          <w:rtl/>
          <w:lang w:eastAsia="en-US"/>
        </w:rPr>
        <w:t>.11.</w:t>
      </w:r>
      <w:r w:rsidR="00970F70" w:rsidRPr="00E1198E">
        <w:rPr>
          <w:rFonts w:asciiTheme="minorBidi" w:eastAsia="Times New Roman" w:hAnsiTheme="minorBidi"/>
          <w:sz w:val="21"/>
          <w:szCs w:val="21"/>
          <w:rtl/>
          <w:lang w:eastAsia="en-US"/>
        </w:rPr>
        <w:t>19</w:t>
      </w:r>
      <w:r w:rsidRPr="00E1198E">
        <w:rPr>
          <w:rFonts w:asciiTheme="minorBidi" w:eastAsia="Times New Roman" w:hAnsiTheme="minorBidi"/>
          <w:sz w:val="21"/>
          <w:szCs w:val="21"/>
          <w:rtl/>
          <w:lang w:eastAsia="en-US"/>
        </w:rPr>
        <w:t xml:space="preserve">95. אולם, רשאי מוסד תכנון להביא לאישורה של המועצה הארצית תכנית מתאר מקומית או תכנית מפורטת </w:t>
      </w:r>
      <w:r w:rsidR="00970F70" w:rsidRPr="00E1198E">
        <w:rPr>
          <w:rFonts w:asciiTheme="minorBidi" w:eastAsia="Times New Roman" w:hAnsiTheme="minorBidi"/>
          <w:sz w:val="21"/>
          <w:szCs w:val="21"/>
          <w:rtl/>
          <w:lang w:eastAsia="en-US"/>
        </w:rPr>
        <w:t>שאושרה לפני ה- 16.11.1995 ו</w:t>
      </w:r>
      <w:r w:rsidRPr="00E1198E">
        <w:rPr>
          <w:rFonts w:asciiTheme="minorBidi" w:eastAsia="Times New Roman" w:hAnsiTheme="minorBidi"/>
          <w:sz w:val="21"/>
          <w:szCs w:val="21"/>
          <w:rtl/>
          <w:lang w:eastAsia="en-US"/>
        </w:rPr>
        <w:t xml:space="preserve">הקובעת יעודים שונים מאלה שקבעה להם תכנית זו ובלבד שהתכנית חלה בשטח יער שאושר בתמ"א 22. </w:t>
      </w:r>
    </w:p>
    <w:p w:rsidR="00FF0BFB" w:rsidRPr="00E1198E" w:rsidRDefault="00FF0BFB" w:rsidP="001C491A">
      <w:pPr>
        <w:numPr>
          <w:ilvl w:val="1"/>
          <w:numId w:val="61"/>
        </w:numPr>
        <w:spacing w:after="120"/>
        <w:ind w:left="709" w:hanging="709"/>
        <w:jc w:val="both"/>
        <w:rPr>
          <w:rFonts w:asciiTheme="minorBidi" w:eastAsia="Times New Roman" w:hAnsiTheme="minorBidi"/>
          <w:sz w:val="21"/>
          <w:szCs w:val="21"/>
          <w:rtl/>
          <w:lang w:eastAsia="en-US"/>
        </w:rPr>
      </w:pPr>
      <w:r w:rsidRPr="00E1198E">
        <w:rPr>
          <w:rFonts w:asciiTheme="minorBidi" w:eastAsia="Times New Roman" w:hAnsiTheme="minorBidi"/>
          <w:sz w:val="21"/>
          <w:szCs w:val="21"/>
          <w:rtl/>
          <w:lang w:eastAsia="en-US"/>
        </w:rPr>
        <w:t>בכל מקרה של סתירה בין פרק זה לבין תמ"א 35, יגברו הוראות פרק זה, למעט אם אושרה תכנית על פי ההוראות הקבועות בסעיף 6.1.1.</w:t>
      </w:r>
    </w:p>
    <w:p w:rsidR="00FF0BFB" w:rsidRPr="00FF0BFB" w:rsidRDefault="00FF0BFB" w:rsidP="00422FD4">
      <w:pPr>
        <w:bidi w:val="0"/>
        <w:spacing w:after="80"/>
        <w:rPr>
          <w:rFonts w:ascii="Arial" w:eastAsia="HGMinchoB" w:hAnsi="Arial" w:cs="Arial"/>
          <w:i/>
          <w:iCs/>
          <w:smallCaps/>
          <w:spacing w:val="5"/>
          <w:sz w:val="24"/>
          <w:szCs w:val="24"/>
          <w:lang w:eastAsia="en-US"/>
        </w:rPr>
      </w:pPr>
      <w:bookmarkStart w:id="182" w:name="_Toc11854546"/>
      <w:r w:rsidRPr="00FF0BFB">
        <w:rPr>
          <w:rFonts w:ascii="Arial" w:eastAsia="HGMinchoB" w:hAnsi="Arial" w:cs="Arial"/>
          <w:sz w:val="24"/>
          <w:szCs w:val="24"/>
          <w:lang w:eastAsia="en-US"/>
        </w:rPr>
        <w:br w:type="page"/>
      </w:r>
    </w:p>
    <w:p w:rsidR="005C2094" w:rsidRDefault="005C2094" w:rsidP="00422FD4">
      <w:pPr>
        <w:pStyle w:val="Heading3"/>
        <w:spacing w:after="200" w:line="276" w:lineRule="auto"/>
        <w:ind w:right="-284"/>
        <w:rPr>
          <w:rFonts w:ascii="Arial" w:eastAsia="Times New Roman" w:hAnsi="Arial" w:cs="Arial"/>
          <w:b/>
          <w:bCs/>
          <w:i w:val="0"/>
          <w:iCs w:val="0"/>
          <w:color w:val="0070C0"/>
          <w:sz w:val="40"/>
          <w:szCs w:val="40"/>
          <w:rtl/>
        </w:rPr>
        <w:sectPr w:rsidR="005C2094" w:rsidSect="009E5CC9">
          <w:headerReference w:type="default" r:id="rId53"/>
          <w:pgSz w:w="11906" w:h="16838"/>
          <w:pgMar w:top="1440" w:right="1800" w:bottom="1440" w:left="1800" w:header="708" w:footer="417" w:gutter="0"/>
          <w:cols w:space="708"/>
          <w:bidi/>
          <w:rtlGutter/>
          <w:docGrid w:linePitch="360"/>
        </w:sectPr>
      </w:pPr>
    </w:p>
    <w:p w:rsidR="00FF0BFB" w:rsidRPr="005C2094" w:rsidRDefault="00FF0BFB" w:rsidP="00422FD4">
      <w:pPr>
        <w:pStyle w:val="Heading3"/>
        <w:spacing w:after="200" w:line="276" w:lineRule="auto"/>
        <w:ind w:right="-284"/>
        <w:rPr>
          <w:rFonts w:ascii="Arial" w:eastAsia="Times New Roman" w:hAnsi="Arial" w:cs="Arial"/>
          <w:b/>
          <w:bCs/>
          <w:color w:val="808080"/>
          <w:sz w:val="44"/>
          <w:szCs w:val="44"/>
          <w:rtl/>
        </w:rPr>
      </w:pPr>
      <w:bookmarkStart w:id="183" w:name="_Toc39227544"/>
      <w:r w:rsidRPr="005C2094">
        <w:rPr>
          <w:rFonts w:ascii="Arial" w:eastAsia="Times New Roman" w:hAnsi="Arial" w:cs="Arial"/>
          <w:b/>
          <w:bCs/>
          <w:i w:val="0"/>
          <w:iCs w:val="0"/>
          <w:color w:val="C00000"/>
          <w:sz w:val="44"/>
          <w:szCs w:val="44"/>
          <w:rtl/>
        </w:rPr>
        <w:lastRenderedPageBreak/>
        <w:t>פרק נחלים</w:t>
      </w:r>
      <w:bookmarkEnd w:id="182"/>
      <w:r w:rsidR="00970F70" w:rsidRPr="005C2094">
        <w:rPr>
          <w:rFonts w:ascii="Arial" w:eastAsia="Times New Roman" w:hAnsi="Arial" w:cs="Arial" w:hint="cs"/>
          <w:b/>
          <w:bCs/>
          <w:color w:val="808080"/>
          <w:sz w:val="44"/>
          <w:szCs w:val="44"/>
          <w:rtl/>
        </w:rPr>
        <w:t xml:space="preserve"> </w:t>
      </w:r>
      <w:r w:rsidRPr="005C2094">
        <w:rPr>
          <w:rFonts w:ascii="Arial" w:eastAsia="Times New Roman" w:hAnsi="Arial" w:cs="Arial"/>
          <w:b/>
          <w:bCs/>
          <w:i w:val="0"/>
          <w:iCs w:val="0"/>
          <w:color w:val="808080"/>
          <w:sz w:val="44"/>
          <w:szCs w:val="44"/>
          <w:rtl/>
        </w:rPr>
        <w:t>דברי הסבר</w:t>
      </w:r>
      <w:bookmarkEnd w:id="183"/>
    </w:p>
    <w:p w:rsidR="00FF0BFB" w:rsidRPr="005C2094" w:rsidRDefault="00FF0BFB" w:rsidP="00422FD4">
      <w:pPr>
        <w:spacing w:after="120"/>
        <w:jc w:val="both"/>
        <w:rPr>
          <w:rFonts w:ascii="Arial" w:eastAsia="HGMinchoB" w:hAnsi="Arial" w:cs="Arial"/>
          <w:color w:val="000000"/>
          <w:sz w:val="21"/>
          <w:szCs w:val="21"/>
          <w:rtl/>
          <w:lang w:eastAsia="en-US"/>
        </w:rPr>
      </w:pPr>
      <w:r w:rsidRPr="005C2094">
        <w:rPr>
          <w:rFonts w:ascii="Arial" w:eastAsia="HGMinchoB" w:hAnsi="Arial" w:cs="Arial"/>
          <w:color w:val="000000"/>
          <w:sz w:val="21"/>
          <w:szCs w:val="21"/>
          <w:rtl/>
          <w:lang w:eastAsia="en-US"/>
        </w:rPr>
        <w:t>תמ"א אחת כוללת את מערכת הנחלים הראשית בארץ, המתווים את קווי הנוף העיקריים ואת מערכת אגני הניקוז. לנחלים מספר תפקודים מרכזיים: זרימת המים בנחלים (ארעית או קבועה) מקיימת בהם בתי גידול לחים, הנדירים בנוף הארץ;</w:t>
      </w:r>
      <w:r w:rsidRPr="005C2094">
        <w:rPr>
          <w:rFonts w:ascii="Arial" w:eastAsia="HGMinchoB" w:hAnsi="Arial" w:cs="Arial"/>
          <w:noProof/>
          <w:color w:val="000000"/>
          <w:sz w:val="21"/>
          <w:szCs w:val="21"/>
          <w:rtl/>
          <w:lang w:eastAsia="en-US"/>
        </w:rPr>
        <w:t xml:space="preserve"> </w:t>
      </w:r>
      <w:r w:rsidRPr="005C2094">
        <w:rPr>
          <w:rFonts w:ascii="Arial" w:eastAsia="HGMinchoB" w:hAnsi="Arial" w:cs="Arial"/>
          <w:color w:val="000000"/>
          <w:sz w:val="21"/>
          <w:szCs w:val="21"/>
          <w:rtl/>
          <w:lang w:eastAsia="en-US"/>
        </w:rPr>
        <w:t>צירי הנחלים קושרים אתרים ומוקדי עניין, צירי טיול ותיור לאורכה ולרוחבה של הארץ; הנחלים וסביבתם יוצרים אתנחתאות בין הערים - מבנה ארצי של "שלבי סולם" אשר לאורכם שטחים חקלאיים ושטחים טבעיים.</w:t>
      </w:r>
      <w:r w:rsidR="00970F70" w:rsidRPr="005C2094">
        <w:rPr>
          <w:rFonts w:ascii="Arial" w:eastAsia="HGMinchoB" w:hAnsi="Arial" w:cs="Arial" w:hint="cs"/>
          <w:color w:val="000000"/>
          <w:sz w:val="21"/>
          <w:szCs w:val="21"/>
          <w:rtl/>
          <w:lang w:eastAsia="en-US"/>
        </w:rPr>
        <w:t xml:space="preserve"> פרק זה מחליף את תמ"א 34/ ב/ 3.</w:t>
      </w:r>
    </w:p>
    <w:p w:rsidR="00FF0BFB" w:rsidRPr="005C2094" w:rsidRDefault="00FF0BFB" w:rsidP="00422FD4">
      <w:pPr>
        <w:spacing w:after="120"/>
        <w:jc w:val="both"/>
        <w:rPr>
          <w:rFonts w:ascii="Arial" w:eastAsia="HGMinchoB" w:hAnsi="Arial" w:cs="Arial"/>
          <w:b/>
          <w:bCs/>
          <w:color w:val="000000"/>
          <w:sz w:val="21"/>
          <w:szCs w:val="21"/>
          <w:rtl/>
          <w:lang w:eastAsia="en-US"/>
        </w:rPr>
      </w:pPr>
      <w:r w:rsidRPr="005C2094">
        <w:rPr>
          <w:rFonts w:ascii="Arial" w:eastAsia="HGMinchoB" w:hAnsi="Arial" w:cs="Arial"/>
          <w:b/>
          <w:bCs/>
          <w:color w:val="000000"/>
          <w:sz w:val="21"/>
          <w:szCs w:val="21"/>
          <w:rtl/>
          <w:lang w:eastAsia="en-US"/>
        </w:rPr>
        <w:t>הדגשים העיקריים בהוראות פרק הנחלים:</w:t>
      </w:r>
    </w:p>
    <w:p w:rsidR="00FF0BFB" w:rsidRPr="005C2094" w:rsidRDefault="00FF0BFB" w:rsidP="00422FD4">
      <w:pPr>
        <w:spacing w:after="120"/>
        <w:jc w:val="both"/>
        <w:rPr>
          <w:rFonts w:ascii="Arial" w:eastAsia="HGMinchoB" w:hAnsi="Arial" w:cs="Arial"/>
          <w:color w:val="000000"/>
          <w:sz w:val="21"/>
          <w:szCs w:val="21"/>
          <w:rtl/>
          <w:lang w:eastAsia="en-US"/>
        </w:rPr>
      </w:pPr>
      <w:r w:rsidRPr="005C2094">
        <w:rPr>
          <w:rFonts w:ascii="Arial" w:eastAsia="HGMinchoB" w:hAnsi="Arial" w:cs="Arial"/>
          <w:b/>
          <w:bCs/>
          <w:color w:val="000000"/>
          <w:sz w:val="21"/>
          <w:szCs w:val="21"/>
          <w:rtl/>
          <w:lang w:eastAsia="en-US"/>
        </w:rPr>
        <w:t>שמירת הנחלים,</w:t>
      </w:r>
      <w:r w:rsidRPr="005C2094">
        <w:rPr>
          <w:rFonts w:ascii="Arial" w:eastAsia="HGMinchoB" w:hAnsi="Arial" w:cs="Arial"/>
          <w:color w:val="000000"/>
          <w:sz w:val="21"/>
          <w:szCs w:val="21"/>
          <w:rtl/>
          <w:lang w:eastAsia="en-US"/>
        </w:rPr>
        <w:t xml:space="preserve"> תוך ביטוי לערכיהם המיוחדים. התייחסות לאגן ההיקוות והאגן החזותי של הנחל, העדפת שימושים בעלי זיקה לנחל, הבטחת קיומו של הנחל במופע פתוח, וככל הניתן טבעי - לכל אורכו, שיקום נחלים והשבת פיתולים.</w:t>
      </w:r>
    </w:p>
    <w:p w:rsidR="00FF0BFB" w:rsidRPr="005C2094" w:rsidRDefault="00FF0BFB" w:rsidP="00422FD4">
      <w:pPr>
        <w:tabs>
          <w:tab w:val="left" w:pos="1557"/>
        </w:tabs>
        <w:spacing w:after="120"/>
        <w:jc w:val="both"/>
        <w:rPr>
          <w:rFonts w:ascii="Arial" w:eastAsia="HGMinchoB" w:hAnsi="Arial" w:cs="Arial"/>
          <w:color w:val="000000"/>
          <w:sz w:val="21"/>
          <w:szCs w:val="21"/>
          <w:rtl/>
          <w:lang w:eastAsia="en-US"/>
        </w:rPr>
      </w:pPr>
      <w:r w:rsidRPr="005C2094">
        <w:rPr>
          <w:rFonts w:ascii="Arial" w:eastAsia="HGMinchoB" w:hAnsi="Arial" w:cs="Arial"/>
          <w:b/>
          <w:bCs/>
          <w:noProof/>
          <w:color w:val="000000"/>
          <w:sz w:val="21"/>
          <w:szCs w:val="21"/>
          <w:rtl/>
          <w:lang w:eastAsia="en-US"/>
        </w:rPr>
        <w:t>רציפות לאורך הנחל:</w:t>
      </w:r>
      <w:r w:rsidRPr="005C2094">
        <w:rPr>
          <w:rFonts w:ascii="Arial" w:eastAsia="HGMinchoB" w:hAnsi="Arial" w:cs="Arial"/>
          <w:noProof/>
          <w:color w:val="000000"/>
          <w:sz w:val="21"/>
          <w:szCs w:val="21"/>
          <w:rtl/>
          <w:lang w:eastAsia="en-US"/>
        </w:rPr>
        <w:t xml:space="preserve"> מתן אפשרות להליכה רציפה לאורך הנחל, </w:t>
      </w:r>
      <w:r w:rsidRPr="005C2094">
        <w:rPr>
          <w:rFonts w:ascii="Arial" w:eastAsia="HGMinchoB" w:hAnsi="Arial" w:cs="Arial"/>
          <w:color w:val="000000"/>
          <w:sz w:val="21"/>
          <w:szCs w:val="21"/>
          <w:rtl/>
          <w:lang w:eastAsia="en-US"/>
        </w:rPr>
        <w:t xml:space="preserve">והמשכיות המבטים דרך הנחל. שמירת רציפות אקולוגית </w:t>
      </w:r>
      <w:r w:rsidRPr="005C2094">
        <w:rPr>
          <w:rFonts w:ascii="Arial" w:eastAsia="HGMinchoB" w:hAnsi="Arial" w:cs="Arial"/>
          <w:noProof/>
          <w:color w:val="000000"/>
          <w:sz w:val="21"/>
          <w:szCs w:val="21"/>
          <w:rtl/>
          <w:lang w:eastAsia="en-US"/>
        </w:rPr>
        <w:t>- מרבית המסדרונות האקולוגיים מתקיימים על צירי הנחלים.</w:t>
      </w:r>
    </w:p>
    <w:p w:rsidR="00FF0BFB" w:rsidRPr="005C2094" w:rsidRDefault="00FF0BFB" w:rsidP="00422FD4">
      <w:pPr>
        <w:spacing w:after="120"/>
        <w:jc w:val="both"/>
        <w:rPr>
          <w:rFonts w:ascii="Arial" w:eastAsia="HGMinchoB" w:hAnsi="Arial" w:cs="Arial"/>
          <w:b/>
          <w:bCs/>
          <w:color w:val="000000"/>
          <w:sz w:val="21"/>
          <w:szCs w:val="21"/>
          <w:rtl/>
          <w:lang w:eastAsia="en-US"/>
        </w:rPr>
      </w:pPr>
      <w:r w:rsidRPr="005C2094">
        <w:rPr>
          <w:rFonts w:ascii="Arial" w:eastAsia="HGMinchoB" w:hAnsi="Arial" w:cs="Arial"/>
          <w:b/>
          <w:bCs/>
          <w:color w:val="000000"/>
          <w:sz w:val="21"/>
          <w:szCs w:val="21"/>
          <w:rtl/>
          <w:lang w:eastAsia="en-US"/>
        </w:rPr>
        <w:t>חלוקה לתחומים ולמקטעים</w:t>
      </w:r>
    </w:p>
    <w:p w:rsidR="00FF0BFB" w:rsidRPr="005C2094" w:rsidRDefault="00FF0BFB" w:rsidP="001E07B5">
      <w:pPr>
        <w:tabs>
          <w:tab w:val="left" w:pos="1557"/>
        </w:tabs>
        <w:jc w:val="both"/>
        <w:rPr>
          <w:rFonts w:ascii="Arial" w:eastAsia="HGMinchoB" w:hAnsi="Arial" w:cs="Arial"/>
          <w:color w:val="000000"/>
          <w:sz w:val="21"/>
          <w:szCs w:val="21"/>
          <w:rtl/>
          <w:lang w:eastAsia="en-US"/>
        </w:rPr>
      </w:pPr>
      <w:r w:rsidRPr="005C2094">
        <w:rPr>
          <w:rFonts w:ascii="Arial" w:eastAsia="HGMinchoB" w:hAnsi="Arial" w:cs="Arial"/>
          <w:b/>
          <w:bCs/>
          <w:color w:val="000000"/>
          <w:sz w:val="21"/>
          <w:szCs w:val="21"/>
          <w:rtl/>
          <w:lang w:eastAsia="en-US"/>
        </w:rPr>
        <w:t>תחומים:</w:t>
      </w:r>
      <w:r w:rsidRPr="005C2094">
        <w:rPr>
          <w:rFonts w:ascii="Arial" w:eastAsia="HGMinchoB" w:hAnsi="Arial" w:cs="Arial"/>
          <w:color w:val="000000"/>
          <w:sz w:val="21"/>
          <w:szCs w:val="21"/>
          <w:rtl/>
          <w:lang w:eastAsia="en-US"/>
        </w:rPr>
        <w:t xml:space="preserve"> הפרק כולל הוראות המתייחסות לאפיק, ולרצועות המגן וההשפעה משני צידיו ולפשט ההצפה לאורך הנחל וכן ל"שטח הצפה", שלוליות חורף או ביצות קדומות אשר נודעת להם חשיבות אקולוגית כבית גידול לח.</w:t>
      </w:r>
    </w:p>
    <w:p w:rsidR="00FF0BFB" w:rsidRPr="005C2094" w:rsidRDefault="00FF0BFB" w:rsidP="009E0480">
      <w:pPr>
        <w:spacing w:after="60"/>
        <w:jc w:val="center"/>
        <w:rPr>
          <w:rFonts w:ascii="Arial" w:eastAsia="HGMinchoB" w:hAnsi="Arial" w:cs="Arial"/>
          <w:color w:val="000000"/>
          <w:sz w:val="21"/>
          <w:szCs w:val="21"/>
          <w:rtl/>
          <w:lang w:eastAsia="en-US"/>
        </w:rPr>
      </w:pPr>
      <w:r w:rsidRPr="005C2094">
        <w:rPr>
          <w:rFonts w:ascii="Arial" w:eastAsia="HGMinchoB" w:hAnsi="Arial" w:cs="Arial"/>
          <w:noProof/>
          <w:color w:val="000000"/>
          <w:sz w:val="21"/>
          <w:szCs w:val="21"/>
          <w:lang w:eastAsia="en-US"/>
        </w:rPr>
        <w:drawing>
          <wp:inline distT="0" distB="0" distL="0" distR="0">
            <wp:extent cx="5272054" cy="1420876"/>
            <wp:effectExtent l="19050" t="19050" r="5080" b="8255"/>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308274" cy="143063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FF0BFB" w:rsidRPr="00FD74B3" w:rsidRDefault="00FF0BFB" w:rsidP="00422FD4">
      <w:pPr>
        <w:spacing w:after="240"/>
        <w:jc w:val="center"/>
        <w:rPr>
          <w:rFonts w:ascii="Arial" w:eastAsia="HGMinchoB" w:hAnsi="Arial" w:cs="Arial"/>
          <w:b/>
          <w:bCs/>
          <w:sz w:val="18"/>
          <w:szCs w:val="18"/>
          <w:lang w:eastAsia="en-US"/>
        </w:rPr>
      </w:pPr>
      <w:r w:rsidRPr="00FD74B3">
        <w:rPr>
          <w:rFonts w:ascii="Arial" w:eastAsia="HGMinchoB" w:hAnsi="Arial" w:cs="Arial"/>
          <w:b/>
          <w:bCs/>
          <w:sz w:val="18"/>
          <w:szCs w:val="18"/>
          <w:rtl/>
          <w:lang w:eastAsia="en-US"/>
        </w:rPr>
        <w:t xml:space="preserve">תרשים </w:t>
      </w:r>
      <w:r w:rsidR="005555E8">
        <w:rPr>
          <w:rFonts w:ascii="Arial" w:eastAsia="HGMinchoB" w:hAnsi="Arial" w:cs="Arial" w:hint="cs"/>
          <w:b/>
          <w:bCs/>
          <w:sz w:val="18"/>
          <w:szCs w:val="18"/>
          <w:rtl/>
          <w:lang w:eastAsia="en-US"/>
        </w:rPr>
        <w:t>18</w:t>
      </w:r>
      <w:r w:rsidRPr="00FD74B3">
        <w:rPr>
          <w:rFonts w:ascii="Arial" w:eastAsia="HGMinchoB" w:hAnsi="Arial" w:cs="Arial"/>
          <w:b/>
          <w:bCs/>
          <w:sz w:val="18"/>
          <w:szCs w:val="18"/>
          <w:rtl/>
          <w:lang w:eastAsia="en-US"/>
        </w:rPr>
        <w:t xml:space="preserve"> </w:t>
      </w:r>
      <w:r w:rsidR="00AC1382" w:rsidRPr="00FD74B3">
        <w:rPr>
          <w:rFonts w:ascii="Arial" w:eastAsia="HGMinchoB" w:hAnsi="Arial" w:cs="Arial" w:hint="cs"/>
          <w:b/>
          <w:bCs/>
          <w:sz w:val="18"/>
          <w:szCs w:val="18"/>
          <w:rtl/>
          <w:lang w:eastAsia="en-US"/>
        </w:rPr>
        <w:t xml:space="preserve">- </w:t>
      </w:r>
      <w:r w:rsidRPr="00FD74B3">
        <w:rPr>
          <w:rFonts w:ascii="Arial" w:eastAsia="HGMinchoB" w:hAnsi="Arial" w:cs="Arial"/>
          <w:b/>
          <w:bCs/>
          <w:sz w:val="18"/>
          <w:szCs w:val="18"/>
          <w:rtl/>
          <w:lang w:eastAsia="en-US"/>
        </w:rPr>
        <w:t xml:space="preserve"> תחומי הנחל</w:t>
      </w:r>
    </w:p>
    <w:p w:rsidR="00FF0BFB" w:rsidRPr="005C2094" w:rsidRDefault="00FF0BFB" w:rsidP="00422FD4">
      <w:pPr>
        <w:tabs>
          <w:tab w:val="left" w:pos="1557"/>
        </w:tabs>
        <w:spacing w:after="120"/>
        <w:jc w:val="both"/>
        <w:rPr>
          <w:rFonts w:ascii="Arial" w:eastAsia="HGMinchoB" w:hAnsi="Arial" w:cs="Arial"/>
          <w:color w:val="000000"/>
          <w:sz w:val="21"/>
          <w:szCs w:val="21"/>
          <w:rtl/>
          <w:lang w:eastAsia="en-US"/>
        </w:rPr>
      </w:pPr>
      <w:r w:rsidRPr="005C2094">
        <w:rPr>
          <w:rFonts w:ascii="Arial" w:eastAsia="HGMinchoB" w:hAnsi="Arial" w:cs="Arial"/>
          <w:color w:val="000000"/>
          <w:sz w:val="21"/>
          <w:szCs w:val="21"/>
          <w:rtl/>
          <w:lang w:eastAsia="en-US"/>
        </w:rPr>
        <w:t>הנחל, על תחומיו, אינו יעוד קרקע אלא רצועות העוברות ביעודים השונים מבלי לשנות אותם.</w:t>
      </w:r>
    </w:p>
    <w:p w:rsidR="00FF0BFB" w:rsidRPr="005C2094" w:rsidRDefault="00FF0BFB" w:rsidP="00422FD4">
      <w:pPr>
        <w:spacing w:after="120"/>
        <w:jc w:val="both"/>
        <w:rPr>
          <w:rFonts w:ascii="Arial" w:eastAsia="HGMinchoB" w:hAnsi="Arial" w:cs="Arial"/>
          <w:color w:val="000000"/>
          <w:sz w:val="21"/>
          <w:szCs w:val="21"/>
          <w:rtl/>
          <w:lang w:eastAsia="en-US"/>
        </w:rPr>
      </w:pPr>
      <w:r w:rsidRPr="005C2094">
        <w:rPr>
          <w:rFonts w:ascii="Arial" w:eastAsia="HGMinchoB" w:hAnsi="Arial" w:cs="Arial"/>
          <w:b/>
          <w:bCs/>
          <w:color w:val="000000"/>
          <w:sz w:val="21"/>
          <w:szCs w:val="21"/>
          <w:rtl/>
          <w:lang w:eastAsia="en-US"/>
        </w:rPr>
        <w:t>מקטעים:</w:t>
      </w:r>
      <w:r w:rsidRPr="005C2094">
        <w:rPr>
          <w:rFonts w:ascii="Arial" w:eastAsia="HGMinchoB" w:hAnsi="Arial" w:cs="Arial"/>
          <w:color w:val="000000"/>
          <w:sz w:val="21"/>
          <w:szCs w:val="21"/>
          <w:rtl/>
          <w:lang w:eastAsia="en-US"/>
        </w:rPr>
        <w:t xml:space="preserve"> במעבר הנחל בתצורות נוף שונות ישתנו גם אופיו, ערכיו ותחומי השתרעותו. נחל המתחתר באזור הררי תלול אינו דומה לנחל העובר במישור, ומכאן התייחסות תכנונית שונה, בהתאם למופע הנחל.</w:t>
      </w:r>
    </w:p>
    <w:p w:rsidR="00FF0BFB" w:rsidRPr="005C2094" w:rsidRDefault="00FF0BFB" w:rsidP="00422FD4">
      <w:pPr>
        <w:tabs>
          <w:tab w:val="left" w:pos="1557"/>
        </w:tabs>
        <w:spacing w:after="120"/>
        <w:jc w:val="both"/>
        <w:rPr>
          <w:rFonts w:ascii="Arial" w:eastAsia="HGMinchoB" w:hAnsi="Arial" w:cs="Arial"/>
          <w:color w:val="000000"/>
          <w:sz w:val="21"/>
          <w:szCs w:val="21"/>
          <w:rtl/>
          <w:lang w:eastAsia="en-US"/>
        </w:rPr>
      </w:pPr>
      <w:r w:rsidRPr="005C2094">
        <w:rPr>
          <w:rFonts w:ascii="Arial" w:eastAsia="HGMinchoB" w:hAnsi="Arial" w:cs="Arial"/>
          <w:b/>
          <w:bCs/>
          <w:color w:val="000000"/>
          <w:sz w:val="21"/>
          <w:szCs w:val="21"/>
          <w:rtl/>
          <w:lang w:eastAsia="en-US"/>
        </w:rPr>
        <w:t xml:space="preserve">שפך הנחל - </w:t>
      </w:r>
      <w:r w:rsidRPr="005C2094">
        <w:rPr>
          <w:rFonts w:ascii="Arial" w:eastAsia="HGMinchoB" w:hAnsi="Arial" w:cs="Arial"/>
          <w:color w:val="000000"/>
          <w:sz w:val="21"/>
          <w:szCs w:val="21"/>
          <w:rtl/>
          <w:lang w:eastAsia="en-US"/>
        </w:rPr>
        <w:t>המפגש נחל ים, מצטיין בתנודתיות רב-שנתית וערכיות אקולוגית</w:t>
      </w:r>
      <w:r w:rsidRPr="005C2094">
        <w:rPr>
          <w:rFonts w:ascii="Arial" w:eastAsia="HGMinchoB" w:hAnsi="Arial" w:cs="Arial" w:hint="cs"/>
          <w:color w:val="000000"/>
          <w:sz w:val="21"/>
          <w:szCs w:val="21"/>
          <w:rtl/>
          <w:lang w:eastAsia="en-US"/>
        </w:rPr>
        <w:t xml:space="preserve"> </w:t>
      </w:r>
      <w:r w:rsidRPr="005C2094">
        <w:rPr>
          <w:rFonts w:ascii="Arial" w:eastAsia="HGMinchoB" w:hAnsi="Arial" w:cs="Arial"/>
          <w:color w:val="000000"/>
          <w:sz w:val="21"/>
          <w:szCs w:val="21"/>
          <w:rtl/>
          <w:lang w:eastAsia="en-US"/>
        </w:rPr>
        <w:t>גבוהה. הת</w:t>
      </w:r>
      <w:r w:rsidR="001E7BC1" w:rsidRPr="005C2094">
        <w:rPr>
          <w:rFonts w:ascii="Arial" w:eastAsia="HGMinchoB" w:hAnsi="Arial" w:cs="Arial"/>
          <w:color w:val="000000"/>
          <w:sz w:val="21"/>
          <w:szCs w:val="21"/>
          <w:rtl/>
          <w:lang w:eastAsia="en-US"/>
        </w:rPr>
        <w:t xml:space="preserve">כנית קובעת כי תחום תנודות הנחל </w:t>
      </w:r>
      <w:r w:rsidRPr="005C2094">
        <w:rPr>
          <w:rFonts w:ascii="Arial" w:eastAsia="HGMinchoB" w:hAnsi="Arial" w:cs="Arial"/>
          <w:color w:val="000000"/>
          <w:sz w:val="21"/>
          <w:szCs w:val="21"/>
          <w:rtl/>
          <w:lang w:eastAsia="en-US"/>
        </w:rPr>
        <w:t>ישאר ככל</w:t>
      </w:r>
      <w:r w:rsidRPr="005C2094">
        <w:rPr>
          <w:rFonts w:ascii="Arial" w:eastAsia="HGMinchoB" w:hAnsi="Arial" w:cs="Arial" w:hint="cs"/>
          <w:color w:val="000000"/>
          <w:sz w:val="21"/>
          <w:szCs w:val="21"/>
          <w:rtl/>
          <w:lang w:eastAsia="en-US"/>
        </w:rPr>
        <w:t xml:space="preserve"> </w:t>
      </w:r>
      <w:r w:rsidRPr="005C2094">
        <w:rPr>
          <w:rFonts w:ascii="Arial" w:eastAsia="HGMinchoB" w:hAnsi="Arial" w:cs="Arial"/>
          <w:color w:val="000000"/>
          <w:sz w:val="21"/>
          <w:szCs w:val="21"/>
          <w:rtl/>
          <w:lang w:eastAsia="en-US"/>
        </w:rPr>
        <w:t>הניתן בטבעו.</w:t>
      </w:r>
    </w:p>
    <w:p w:rsidR="00FF0BFB" w:rsidRDefault="00FF0BFB" w:rsidP="00422FD4">
      <w:pPr>
        <w:tabs>
          <w:tab w:val="left" w:pos="1557"/>
        </w:tabs>
        <w:spacing w:after="120"/>
        <w:jc w:val="both"/>
        <w:rPr>
          <w:rFonts w:ascii="Arial" w:eastAsia="HGMinchoB" w:hAnsi="Arial" w:cs="Arial"/>
          <w:color w:val="000000"/>
          <w:sz w:val="21"/>
          <w:szCs w:val="21"/>
          <w:rtl/>
          <w:lang w:eastAsia="en-US"/>
        </w:rPr>
      </w:pPr>
      <w:r w:rsidRPr="005C2094">
        <w:rPr>
          <w:rFonts w:ascii="Arial" w:eastAsia="HGMinchoB" w:hAnsi="Arial" w:cs="Arial"/>
          <w:b/>
          <w:bCs/>
          <w:color w:val="000000"/>
          <w:sz w:val="21"/>
          <w:szCs w:val="21"/>
          <w:rtl/>
          <w:lang w:eastAsia="en-US"/>
        </w:rPr>
        <w:t>למקטע נחל עירוני</w:t>
      </w:r>
      <w:r w:rsidRPr="005C2094">
        <w:rPr>
          <w:rFonts w:ascii="Arial" w:eastAsia="HGMinchoB" w:hAnsi="Arial" w:cs="Arial"/>
          <w:color w:val="000000"/>
          <w:sz w:val="21"/>
          <w:szCs w:val="21"/>
          <w:rtl/>
          <w:lang w:eastAsia="en-US"/>
        </w:rPr>
        <w:t xml:space="preserve"> ניתנה תשומת לב מיוחדת, כשלד עירוני סביבו מתכנסים החללים הציבוריים. </w:t>
      </w:r>
      <w:r w:rsidR="001E7BC1" w:rsidRPr="005C2094">
        <w:rPr>
          <w:rFonts w:ascii="Arial" w:eastAsia="HGMinchoB" w:hAnsi="Arial" w:cs="Arial" w:hint="cs"/>
          <w:color w:val="000000"/>
          <w:sz w:val="21"/>
          <w:szCs w:val="21"/>
          <w:rtl/>
          <w:lang w:eastAsia="en-US"/>
        </w:rPr>
        <w:t>ט</w:t>
      </w:r>
      <w:r w:rsidRPr="005C2094">
        <w:rPr>
          <w:rFonts w:ascii="Arial" w:eastAsia="HGMinchoB" w:hAnsi="Arial" w:cs="Arial"/>
          <w:color w:val="000000"/>
          <w:sz w:val="21"/>
          <w:szCs w:val="21"/>
          <w:rtl/>
          <w:lang w:eastAsia="en-US"/>
        </w:rPr>
        <w:t xml:space="preserve">יפוח קו המגע של העיר והנחל ליצירת 'חזית לנחל', ובה עירוב שימושים - מגורים, מבני ציבור, תיירות ומסחר, פנאי ובילוי. השטח הפתוח לגדותיו ישולב במערך השטחים הציבוריים הפתוחים בעיר. </w:t>
      </w:r>
    </w:p>
    <w:p w:rsidR="001E07B5" w:rsidRDefault="00CA34C7" w:rsidP="00422FD4">
      <w:pPr>
        <w:tabs>
          <w:tab w:val="left" w:pos="1557"/>
        </w:tabs>
        <w:spacing w:after="120"/>
        <w:jc w:val="both"/>
        <w:rPr>
          <w:rFonts w:ascii="Arial" w:eastAsia="HGMinchoB" w:hAnsi="Arial" w:cs="Arial"/>
          <w:color w:val="000000"/>
          <w:sz w:val="21"/>
          <w:szCs w:val="21"/>
          <w:rtl/>
          <w:lang w:eastAsia="en-US"/>
        </w:rPr>
      </w:pPr>
      <w:r>
        <w:rPr>
          <w:rFonts w:ascii="Arial" w:eastAsia="HGMinchoB" w:hAnsi="Arial" w:cs="Arial"/>
          <w:noProof/>
          <w:color w:val="000000"/>
          <w:sz w:val="21"/>
          <w:szCs w:val="21"/>
          <w:rtl/>
          <w:lang w:val="he-IL" w:eastAsia="en-US"/>
        </w:rPr>
        <w:pict>
          <v:group id="_x0000_s1390" style="position:absolute;left:0;text-align:left;margin-left:-34.85pt;margin-top:10.35pt;width:474.65pt;height:88.1pt;z-index:251838464" coordorigin="1103,13020" coordsize="9493,1762">
            <v:group id="_x0000_s1388" style="position:absolute;left:1103;top:13020;width:9493;height:1272" coordorigin="1103,13020" coordsize="9493,1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378" type="#_x0000_t75" alt="שפלה צבע" style="position:absolute;left:5853;top:13020;width:2344;height:1268;visibility:visible" stroked="t" strokecolor="#eeece1">
                <v:imagedata r:id="rId55" o:title="שפלה צבע"/>
                <v:path arrowok="t"/>
              </v:shape>
              <v:shape id="Picture 14" o:spid="_x0000_s1379" type="#_x0000_t75" alt="מישור צבע" style="position:absolute;left:3480;top:13020;width:2344;height:1268;visibility:visible" stroked="t" strokecolor="#eeece1">
                <v:imagedata r:id="rId56" o:title="מישור צבע"/>
                <v:path arrowok="t"/>
              </v:shape>
              <v:shape id="Picture 13" o:spid="_x0000_s1380" type="#_x0000_t75" alt="מדבר צבע" style="position:absolute;left:1103;top:13020;width:2344;height:1268;visibility:visible" stroked="t" strokecolor="#eeece1">
                <v:imagedata r:id="rId57" o:title="מדבר צבע"/>
                <v:path arrowok="t"/>
              </v:shape>
              <v:shape id="Picture 12" o:spid="_x0000_s1381" type="#_x0000_t75" alt="הר צבע" style="position:absolute;left:8229;top:13020;width:2367;height:1272;visibility:visible" stroked="t" strokecolor="#eeece1">
                <v:imagedata r:id="rId58" o:title="הר צבע"/>
                <v:path arrowok="t"/>
              </v:shape>
            </v:group>
            <v:group id="_x0000_s1389" style="position:absolute;left:1677;top:14288;width:8067;height:494" coordorigin="1677,14288" coordsize="8067,494">
              <v:shape id="Text Box 545" o:spid="_x0000_s1383" type="#_x0000_t202" style="position:absolute;left:8745;top:14292;width:999;height:490;visibility:visible" filled="f" stroked="f">
                <v:textbox style="mso-next-textbox:#Text Box 545">
                  <w:txbxContent>
                    <w:p w:rsidR="00CA34C7" w:rsidRPr="00322F4F" w:rsidRDefault="00CA34C7" w:rsidP="001E07B5">
                      <w:r w:rsidRPr="00322F4F">
                        <w:rPr>
                          <w:rFonts w:hint="cs"/>
                          <w:rtl/>
                        </w:rPr>
                        <w:t>הר</w:t>
                      </w:r>
                    </w:p>
                  </w:txbxContent>
                </v:textbox>
              </v:shape>
              <v:shape id="Text Box 546" o:spid="_x0000_s1384" type="#_x0000_t202" style="position:absolute;left:6429;top:14288;width:999;height:491;visibility:visible" filled="f" stroked="f">
                <v:textbox style="mso-next-textbox:#Text Box 546">
                  <w:txbxContent>
                    <w:p w:rsidR="00CA34C7" w:rsidRPr="00322F4F" w:rsidRDefault="00CA34C7" w:rsidP="001E07B5">
                      <w:r w:rsidRPr="00322F4F">
                        <w:rPr>
                          <w:rFonts w:hint="cs"/>
                          <w:rtl/>
                        </w:rPr>
                        <w:t>שפלה</w:t>
                      </w:r>
                    </w:p>
                  </w:txbxContent>
                </v:textbox>
              </v:shape>
              <v:shape id="Text Box 547" o:spid="_x0000_s1385" type="#_x0000_t202" style="position:absolute;left:4089;top:14292;width:1000;height:490;visibility:visible" filled="f" stroked="f">
                <v:textbox style="mso-next-textbox:#Text Box 547">
                  <w:txbxContent>
                    <w:p w:rsidR="00CA34C7" w:rsidRPr="00322F4F" w:rsidRDefault="00CA34C7" w:rsidP="001E07B5">
                      <w:r w:rsidRPr="00322F4F">
                        <w:rPr>
                          <w:rFonts w:hint="cs"/>
                          <w:rtl/>
                        </w:rPr>
                        <w:t>מישור</w:t>
                      </w:r>
                    </w:p>
                  </w:txbxContent>
                </v:textbox>
              </v:shape>
              <v:shape id="Text Box 548" o:spid="_x0000_s1386" type="#_x0000_t202" style="position:absolute;left:1677;top:14292;width:1000;height:490;visibility:visible" filled="f" stroked="f">
                <v:textbox style="mso-next-textbox:#Text Box 548">
                  <w:txbxContent>
                    <w:p w:rsidR="00CA34C7" w:rsidRPr="00322F4F" w:rsidRDefault="00CA34C7" w:rsidP="001E07B5">
                      <w:r w:rsidRPr="00322F4F">
                        <w:rPr>
                          <w:rFonts w:hint="cs"/>
                          <w:rtl/>
                        </w:rPr>
                        <w:t>מדבר</w:t>
                      </w:r>
                    </w:p>
                  </w:txbxContent>
                </v:textbox>
              </v:shape>
            </v:group>
            <w10:wrap anchorx="page"/>
          </v:group>
        </w:pict>
      </w:r>
    </w:p>
    <w:p w:rsidR="001E07B5" w:rsidRDefault="001E07B5" w:rsidP="00422FD4">
      <w:pPr>
        <w:tabs>
          <w:tab w:val="left" w:pos="1557"/>
        </w:tabs>
        <w:spacing w:after="120"/>
        <w:jc w:val="both"/>
        <w:rPr>
          <w:rFonts w:ascii="Arial" w:eastAsia="HGMinchoB" w:hAnsi="Arial" w:cs="Arial"/>
          <w:color w:val="000000"/>
          <w:sz w:val="21"/>
          <w:szCs w:val="21"/>
          <w:rtl/>
          <w:lang w:eastAsia="en-US"/>
        </w:rPr>
      </w:pPr>
    </w:p>
    <w:p w:rsidR="001E07B5" w:rsidRDefault="001E07B5" w:rsidP="00422FD4">
      <w:pPr>
        <w:tabs>
          <w:tab w:val="left" w:pos="1557"/>
        </w:tabs>
        <w:spacing w:after="120"/>
        <w:jc w:val="both"/>
        <w:rPr>
          <w:rFonts w:ascii="Arial" w:eastAsia="HGMinchoB" w:hAnsi="Arial" w:cs="Arial"/>
          <w:color w:val="000000"/>
          <w:sz w:val="21"/>
          <w:szCs w:val="21"/>
          <w:rtl/>
          <w:lang w:eastAsia="en-US"/>
        </w:rPr>
      </w:pPr>
    </w:p>
    <w:p w:rsidR="001E07B5" w:rsidRDefault="001E07B5" w:rsidP="00422FD4">
      <w:pPr>
        <w:tabs>
          <w:tab w:val="left" w:pos="1557"/>
        </w:tabs>
        <w:spacing w:after="120"/>
        <w:jc w:val="both"/>
        <w:rPr>
          <w:rFonts w:ascii="Arial" w:eastAsia="HGMinchoB" w:hAnsi="Arial" w:cs="Arial"/>
          <w:color w:val="000000"/>
          <w:sz w:val="21"/>
          <w:szCs w:val="21"/>
          <w:rtl/>
          <w:lang w:eastAsia="en-US"/>
        </w:rPr>
      </w:pPr>
    </w:p>
    <w:p w:rsidR="001E07B5" w:rsidRDefault="00CA34C7" w:rsidP="00422FD4">
      <w:pPr>
        <w:tabs>
          <w:tab w:val="left" w:pos="1557"/>
        </w:tabs>
        <w:spacing w:after="120"/>
        <w:jc w:val="both"/>
        <w:rPr>
          <w:rFonts w:ascii="Arial" w:eastAsia="HGMinchoB" w:hAnsi="Arial" w:cs="Arial"/>
          <w:color w:val="000000"/>
          <w:sz w:val="21"/>
          <w:szCs w:val="21"/>
          <w:rtl/>
          <w:lang w:eastAsia="en-US"/>
        </w:rPr>
      </w:pPr>
      <w:r>
        <w:rPr>
          <w:rFonts w:ascii="Arial" w:eastAsia="HGMinchoB" w:hAnsi="Arial" w:cs="Arial"/>
          <w:noProof/>
          <w:color w:val="000000"/>
          <w:sz w:val="21"/>
          <w:szCs w:val="21"/>
          <w:rtl/>
          <w:lang w:val="he-IL" w:eastAsia="en-US"/>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387" type="#_x0000_t185" style="position:absolute;left:0;text-align:left;margin-left:80pt;margin-top:666.7pt;width:264.55pt;height:35.25pt;z-index:-251494400;visibility:visible;mso-position-horizontal-relative:margin;mso-position-vertical-relative:margin;mso-width-relative:margin;mso-height-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" o:allowincell="f" adj="1739" fillcolor="#943634" stroked="f" strokecolor="#9bbb59" strokeweight="3pt">
            <v:textbox style="mso-next-textbox:#AutoShape 2" inset="3.6pt,,3.6pt">
              <w:txbxContent>
                <w:p w:rsidR="00CA34C7" w:rsidRPr="00CC63B3" w:rsidRDefault="00CA34C7" w:rsidP="001E07B5">
                  <w:pPr>
                    <w:bidi w:val="0"/>
                    <w:spacing w:after="0"/>
                    <w:jc w:val="center"/>
                    <w:rPr>
                      <w:rFonts w:ascii="Arial" w:hAnsi="Arial" w:cs="Arial"/>
                      <w:b/>
                      <w:bCs/>
                      <w:sz w:val="18"/>
                      <w:szCs w:val="18"/>
                    </w:rPr>
                  </w:pPr>
                  <w:r w:rsidRPr="00CC63B3">
                    <w:rPr>
                      <w:rFonts w:ascii="Arial" w:hAnsi="Arial" w:cs="Arial"/>
                      <w:b/>
                      <w:bCs/>
                      <w:sz w:val="18"/>
                      <w:szCs w:val="18"/>
                      <w:rtl/>
                    </w:rPr>
                    <w:t xml:space="preserve">תרשים </w:t>
                  </w:r>
                  <w:r>
                    <w:rPr>
                      <w:rFonts w:ascii="Arial" w:hAnsi="Arial" w:cs="Arial" w:hint="cs"/>
                      <w:b/>
                      <w:bCs/>
                      <w:sz w:val="18"/>
                      <w:szCs w:val="18"/>
                      <w:rtl/>
                    </w:rPr>
                    <w:t>19</w:t>
                  </w:r>
                  <w:r w:rsidRPr="00CC63B3">
                    <w:rPr>
                      <w:rFonts w:ascii="Arial" w:hAnsi="Arial" w:cs="Arial"/>
                      <w:b/>
                      <w:bCs/>
                      <w:sz w:val="18"/>
                      <w:szCs w:val="18"/>
                      <w:rtl/>
                    </w:rPr>
                    <w:t xml:space="preserve"> - מעבר הנחל בתצורות נוף שונות</w:t>
                  </w:r>
                </w:p>
              </w:txbxContent>
            </v:textbox>
            <w10:wrap type="tight" anchorx="margin" anchory="margin"/>
          </v:shape>
        </w:pict>
      </w:r>
    </w:p>
    <w:p w:rsidR="001E07B5" w:rsidRDefault="001E07B5" w:rsidP="00422FD4">
      <w:pPr>
        <w:tabs>
          <w:tab w:val="left" w:pos="1557"/>
        </w:tabs>
        <w:spacing w:after="120"/>
        <w:jc w:val="both"/>
        <w:rPr>
          <w:rFonts w:ascii="Arial" w:eastAsia="HGMinchoB" w:hAnsi="Arial" w:cs="Arial"/>
          <w:color w:val="000000"/>
          <w:sz w:val="21"/>
          <w:szCs w:val="21"/>
          <w:rtl/>
          <w:lang w:eastAsia="en-US"/>
        </w:rPr>
      </w:pPr>
    </w:p>
    <w:p w:rsidR="001E07B5" w:rsidRPr="001E07B5" w:rsidRDefault="001E07B5" w:rsidP="001E07B5">
      <w:pPr>
        <w:tabs>
          <w:tab w:val="left" w:pos="1557"/>
        </w:tabs>
        <w:spacing w:after="120"/>
        <w:jc w:val="both"/>
        <w:rPr>
          <w:rFonts w:ascii="Arial" w:eastAsia="HGMinchoB" w:hAnsi="Arial" w:cs="Arial"/>
          <w:color w:val="000000"/>
          <w:sz w:val="21"/>
          <w:szCs w:val="21"/>
          <w:rtl/>
          <w:lang w:eastAsia="en-US"/>
        </w:rPr>
        <w:sectPr w:rsidR="001E07B5" w:rsidRPr="001E07B5" w:rsidSect="009E5CC9">
          <w:headerReference w:type="default" r:id="rId59"/>
          <w:footerReference w:type="default" r:id="rId60"/>
          <w:pgSz w:w="11906" w:h="16838"/>
          <w:pgMar w:top="1440" w:right="1800" w:bottom="1440" w:left="1800" w:header="708" w:footer="417" w:gutter="0"/>
          <w:cols w:space="708"/>
          <w:bidi/>
          <w:rtlGutter/>
          <w:docGrid w:linePitch="360"/>
        </w:sectPr>
      </w:pPr>
    </w:p>
    <w:p w:rsidR="00FF0BFB" w:rsidRPr="005C2094" w:rsidRDefault="00FF0BFB" w:rsidP="00422FD4">
      <w:pPr>
        <w:tabs>
          <w:tab w:val="left" w:pos="1557"/>
        </w:tabs>
        <w:spacing w:after="120"/>
        <w:jc w:val="both"/>
        <w:rPr>
          <w:rFonts w:ascii="Arial" w:eastAsia="HGMinchoB" w:hAnsi="Arial" w:cs="Arial"/>
          <w:color w:val="000000"/>
          <w:sz w:val="21"/>
          <w:szCs w:val="21"/>
          <w:rtl/>
          <w:lang w:eastAsia="en-US"/>
        </w:rPr>
      </w:pPr>
      <w:r w:rsidRPr="005C2094">
        <w:rPr>
          <w:rFonts w:ascii="Arial" w:eastAsia="HGMinchoB" w:hAnsi="Arial" w:cs="Arial"/>
          <w:b/>
          <w:bCs/>
          <w:color w:val="000000"/>
          <w:sz w:val="21"/>
          <w:szCs w:val="21"/>
          <w:rtl/>
          <w:lang w:eastAsia="en-US"/>
        </w:rPr>
        <w:lastRenderedPageBreak/>
        <w:t>תכנית לנחל</w:t>
      </w:r>
    </w:p>
    <w:p w:rsidR="00FF0BFB" w:rsidRPr="005C2094" w:rsidRDefault="00FF0BFB" w:rsidP="00422FD4">
      <w:pPr>
        <w:tabs>
          <w:tab w:val="left" w:pos="1557"/>
        </w:tabs>
        <w:spacing w:after="120"/>
        <w:jc w:val="both"/>
        <w:rPr>
          <w:rFonts w:ascii="Arial" w:eastAsia="HGMinchoB" w:hAnsi="Arial" w:cs="Arial"/>
          <w:color w:val="000000"/>
          <w:sz w:val="21"/>
          <w:szCs w:val="21"/>
          <w:rtl/>
          <w:lang w:eastAsia="en-US"/>
        </w:rPr>
      </w:pPr>
      <w:r w:rsidRPr="005C2094">
        <w:rPr>
          <w:rFonts w:ascii="Arial" w:eastAsia="HGMinchoB" w:hAnsi="Arial" w:cs="Arial"/>
          <w:color w:val="000000"/>
          <w:sz w:val="21"/>
          <w:szCs w:val="21"/>
          <w:rtl/>
          <w:lang w:eastAsia="en-US"/>
        </w:rPr>
        <w:t>פרק זה קובע הוראות לתכנית לנחל, שתכליתה תכנון הנחל לכל אורכו או לקטע משמעותי ממנו. הוראות אלה מתייחסות להיבטים השונים אשר מוסד תכנון נדרש לבחון כגון התייחסות לערכי הנחל וטיפוחם ומניעת פגיעה בערכיו, מתן מענה לפעילויות פנאי בחיק הטבע, הבטחת זרימת מים וכדומה.</w:t>
      </w:r>
    </w:p>
    <w:p w:rsidR="00FF0BFB" w:rsidRPr="005C2094" w:rsidRDefault="00560907" w:rsidP="00422FD4">
      <w:pPr>
        <w:spacing w:after="120"/>
        <w:jc w:val="both"/>
        <w:rPr>
          <w:rFonts w:ascii="Arial" w:eastAsia="HGMinchoB" w:hAnsi="Arial" w:cs="Arial"/>
          <w:sz w:val="21"/>
          <w:szCs w:val="21"/>
          <w:rtl/>
          <w:lang w:eastAsia="en-US"/>
        </w:rPr>
      </w:pPr>
      <w:r>
        <w:rPr>
          <w:rFonts w:ascii="Arial" w:eastAsia="Times New Roman" w:hAnsi="Arial" w:cs="Arial" w:hint="cs"/>
          <w:b/>
          <w:bCs/>
          <w:noProof/>
          <w:color w:val="808080"/>
          <w:sz w:val="32"/>
          <w:szCs w:val="32"/>
          <w:rtl/>
          <w:lang w:val="he-IL" w:eastAsia="en-US"/>
        </w:rPr>
        <w:pict>
          <v:group id="Group 31" o:spid="_x0000_s3541" style="position:absolute;left:0;text-align:left;margin-left:-24.65pt;margin-top:46.35pt;width:443.35pt;height:560.3pt;z-index:252191744" coordsize="63709,76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">
            <v:rect id="Rectangle 1270" o:spid="_x0000_s3542" style="position:absolute;left:123;width:63586;height:28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" fillcolor="#95b3d7 [1940]" stroked="f" strokeweight="2pt">
              <v:textbox style="mso-next-textbox:#Rectangle 1270"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 xml:space="preserve">מטרות </w:t>
                    </w:r>
                    <w:r w:rsidRPr="00560907">
                      <w:rPr>
                        <w:rFonts w:asciiTheme="minorHAnsi" w:hAnsi="Calibri" w:cstheme="minorBidi"/>
                        <w:color w:val="000000" w:themeColor="text1"/>
                        <w:kern w:val="24"/>
                        <w:sz w:val="28"/>
                        <w:szCs w:val="28"/>
                        <w:rtl/>
                      </w:rPr>
                      <w:t>(1)</w:t>
                    </w:r>
                  </w:p>
                </w:txbxContent>
              </v:textbox>
            </v:rect>
            <v:rect id="Rectangle 1271" o:spid="_x0000_s3543" style="position:absolute;left:123;top:3768;width:63586;height:2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" fillcolor="#95b3d7 [1940]" stroked="f" strokeweight="2pt">
              <v:textbox style="mso-next-textbox:#Rectangle 1271"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 xml:space="preserve">הגדרות </w:t>
                    </w:r>
                    <w:r w:rsidRPr="00560907">
                      <w:rPr>
                        <w:rFonts w:asciiTheme="minorHAnsi" w:hAnsi="Calibri" w:cstheme="minorBidi"/>
                        <w:color w:val="000000" w:themeColor="text1"/>
                        <w:kern w:val="24"/>
                        <w:sz w:val="28"/>
                        <w:szCs w:val="28"/>
                        <w:rtl/>
                      </w:rPr>
                      <w:t>(2)</w:t>
                    </w:r>
                  </w:p>
                </w:txbxContent>
              </v:textbox>
            </v:rect>
            <v:rect id="Rectangle 1272" o:spid="_x0000_s3544" style="position:absolute;left:123;top:7563;width:63586;height:2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" fillcolor="#95b3d7 [1940]" stroked="f" strokeweight="2pt">
              <v:textbox style="mso-next-textbox:#Rectangle 1272"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 xml:space="preserve">עקרונות ראשיים </w:t>
                    </w:r>
                    <w:r w:rsidRPr="00560907">
                      <w:rPr>
                        <w:rFonts w:asciiTheme="minorHAnsi" w:hAnsi="Calibri" w:cstheme="minorBidi"/>
                        <w:color w:val="000000" w:themeColor="text1"/>
                        <w:kern w:val="24"/>
                        <w:sz w:val="28"/>
                        <w:szCs w:val="28"/>
                        <w:rtl/>
                      </w:rPr>
                      <w:t>(3)</w:t>
                    </w:r>
                  </w:p>
                </w:txbxContent>
              </v:textbox>
            </v:rect>
            <v:rect id="Rectangle 1273" o:spid="_x0000_s3545" style="position:absolute;left:123;top:11382;width:63586;height:2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" fillcolor="#95b3d7 [1940]" stroked="f" strokeweight="2pt">
              <v:textbox style="mso-next-textbox:#Rectangle 1273"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 xml:space="preserve">תחומים בנחל </w:t>
                    </w:r>
                    <w:r w:rsidRPr="00560907">
                      <w:rPr>
                        <w:rFonts w:asciiTheme="minorHAnsi" w:hAnsi="Calibri" w:cstheme="minorBidi"/>
                        <w:color w:val="000000" w:themeColor="text1"/>
                        <w:kern w:val="24"/>
                        <w:sz w:val="28"/>
                        <w:szCs w:val="28"/>
                        <w:rtl/>
                      </w:rPr>
                      <w:t>(4)</w:t>
                    </w:r>
                  </w:p>
                </w:txbxContent>
              </v:textbox>
            </v:rect>
            <v:rect id="Rectangle 1274" o:spid="_x0000_s3546" style="position:absolute;left:123;top:15146;width:63586;height:2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" fillcolor="#95b3d7 [1940]" stroked="f" strokeweight="2pt">
              <v:textbox style="mso-next-textbox:#Rectangle 1274"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 xml:space="preserve">תכניות </w:t>
                    </w:r>
                    <w:r w:rsidRPr="00560907">
                      <w:rPr>
                        <w:rFonts w:asciiTheme="minorHAnsi" w:hAnsi="Calibri" w:cstheme="minorBidi"/>
                        <w:color w:val="000000" w:themeColor="text1"/>
                        <w:kern w:val="24"/>
                        <w:sz w:val="28"/>
                        <w:szCs w:val="28"/>
                        <w:rtl/>
                      </w:rPr>
                      <w:t>(5)</w:t>
                    </w:r>
                  </w:p>
                </w:txbxContent>
              </v:textbox>
            </v:rect>
            <v:rect id="Rectangle 1275" o:spid="_x0000_s3547" style="position:absolute;left:18544;top:24300;width:10577;height:98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" fillcolor="#b8cce4 [1300]" stroked="f" strokeweight="2pt">
              <v:textbox style="mso-next-textbox:#Rectangle 1275" inset="4.05pt,.71439mm,4.05pt,.71439mm">
                <w:txbxContent>
                  <w:p w:rsidR="00560907" w:rsidRDefault="00560907" w:rsidP="00560907">
                    <w:pPr>
                      <w:pStyle w:val="NormalWeb"/>
                      <w:bidi/>
                      <w:spacing w:before="0" w:beforeAutospacing="0" w:after="0" w:afterAutospacing="0"/>
                      <w:jc w:val="center"/>
                    </w:pPr>
                    <w:r w:rsidRPr="00560907">
                      <w:rPr>
                        <w:rFonts w:asciiTheme="minorHAnsi" w:hAnsi="Arial" w:cstheme="minorBidi"/>
                        <w:b/>
                        <w:bCs/>
                        <w:color w:val="000000" w:themeColor="text1"/>
                        <w:kern w:val="24"/>
                        <w:sz w:val="22"/>
                        <w:szCs w:val="22"/>
                        <w:rtl/>
                      </w:rPr>
                      <w:t>הסטת נחל, קירוי או מעבר במובל</w:t>
                    </w:r>
                  </w:p>
                  <w:p w:rsidR="00560907" w:rsidRDefault="00560907" w:rsidP="00560907">
                    <w:pPr>
                      <w:pStyle w:val="NormalWeb"/>
                      <w:bidi/>
                      <w:spacing w:before="0" w:beforeAutospacing="0" w:after="0" w:afterAutospacing="0"/>
                      <w:jc w:val="center"/>
                      <w:rPr>
                        <w:rtl/>
                      </w:rPr>
                    </w:pPr>
                    <w:r w:rsidRPr="00560907">
                      <w:rPr>
                        <w:rFonts w:asciiTheme="minorHAnsi" w:hAnsi="Calibri" w:cstheme="minorBidi"/>
                        <w:color w:val="000000" w:themeColor="text1"/>
                        <w:kern w:val="24"/>
                        <w:sz w:val="22"/>
                        <w:szCs w:val="22"/>
                        <w:rtl/>
                      </w:rPr>
                      <w:t>(5.4)</w:t>
                    </w:r>
                  </w:p>
                </w:txbxContent>
              </v:textbox>
            </v:rect>
            <v:rect id="Rectangle 1276" o:spid="_x0000_s3548" style="position:absolute;left:30107;top:24358;width:10578;height:98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" fillcolor="#b8cce4 [1300]" stroked="f" strokeweight="2pt">
              <v:textbox style="mso-next-textbox:#Rectangle 1276" inset="4.05pt,.71439mm,4.05pt,.71439mm">
                <w:txbxContent>
                  <w:p w:rsidR="00560907" w:rsidRDefault="00560907" w:rsidP="00560907">
                    <w:pPr>
                      <w:pStyle w:val="NormalWeb"/>
                      <w:bidi/>
                      <w:spacing w:before="0" w:beforeAutospacing="0" w:after="0" w:afterAutospacing="0"/>
                      <w:jc w:val="center"/>
                    </w:pPr>
                    <w:r w:rsidRPr="00560907">
                      <w:rPr>
                        <w:rFonts w:asciiTheme="minorHAnsi" w:hAnsi="Arial" w:cstheme="minorBidi"/>
                        <w:b/>
                        <w:bCs/>
                        <w:color w:val="000000" w:themeColor="text1"/>
                        <w:kern w:val="24"/>
                        <w:sz w:val="22"/>
                        <w:szCs w:val="22"/>
                        <w:rtl/>
                      </w:rPr>
                      <w:t>קביעת תחומי נחל</w:t>
                    </w:r>
                  </w:p>
                  <w:p w:rsidR="00560907" w:rsidRDefault="00560907" w:rsidP="00560907">
                    <w:pPr>
                      <w:pStyle w:val="NormalWeb"/>
                      <w:bidi/>
                      <w:spacing w:before="0" w:beforeAutospacing="0" w:after="0" w:afterAutospacing="0"/>
                      <w:jc w:val="center"/>
                      <w:rPr>
                        <w:rtl/>
                      </w:rPr>
                    </w:pPr>
                    <w:r w:rsidRPr="00560907">
                      <w:rPr>
                        <w:rFonts w:asciiTheme="minorHAnsi" w:hAnsi="Calibri" w:cstheme="minorBidi"/>
                        <w:color w:val="000000" w:themeColor="text1"/>
                        <w:kern w:val="24"/>
                        <w:sz w:val="22"/>
                        <w:szCs w:val="22"/>
                        <w:rtl/>
                      </w:rPr>
                      <w:t>(5.3)</w:t>
                    </w:r>
                  </w:p>
                </w:txbxContent>
              </v:textbox>
            </v:rect>
            <v:rect id="Rectangle 1277" o:spid="_x0000_s3549" style="position:absolute;left:41607;top:24372;width:10577;height:98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" fillcolor="#b8cce4 [1300]" stroked="f" strokeweight="2pt">
              <v:textbox style="mso-next-textbox:#Rectangle 1277" inset="4.05pt,.71439mm,4.05pt,.71439mm">
                <w:txbxContent>
                  <w:p w:rsidR="00560907" w:rsidRPr="00560907" w:rsidRDefault="00560907" w:rsidP="00560907">
                    <w:pPr>
                      <w:pStyle w:val="NormalWeb"/>
                      <w:bidi/>
                      <w:spacing w:before="0" w:beforeAutospacing="0" w:after="0" w:afterAutospacing="0"/>
                      <w:jc w:val="center"/>
                      <w:rPr>
                        <w:sz w:val="20"/>
                        <w:szCs w:val="20"/>
                      </w:rPr>
                    </w:pPr>
                    <w:r w:rsidRPr="00560907">
                      <w:rPr>
                        <w:rFonts w:asciiTheme="minorHAnsi" w:hAnsi="Arial" w:cstheme="minorBidi"/>
                        <w:b/>
                        <w:bCs/>
                        <w:color w:val="000000" w:themeColor="text1"/>
                        <w:kern w:val="24"/>
                        <w:sz w:val="20"/>
                        <w:szCs w:val="20"/>
                        <w:rtl/>
                      </w:rPr>
                      <w:t xml:space="preserve">שיקולים במסמך מלווה, התייעצות עם רשות ניקוז ורשות נחל </w:t>
                    </w:r>
                  </w:p>
                  <w:p w:rsidR="00560907" w:rsidRPr="00560907" w:rsidRDefault="00560907" w:rsidP="00560907">
                    <w:pPr>
                      <w:pStyle w:val="NormalWeb"/>
                      <w:bidi/>
                      <w:spacing w:before="0" w:beforeAutospacing="0" w:after="0" w:afterAutospacing="0"/>
                      <w:jc w:val="center"/>
                      <w:rPr>
                        <w:sz w:val="20"/>
                        <w:szCs w:val="20"/>
                        <w:rtl/>
                      </w:rPr>
                    </w:pPr>
                    <w:r w:rsidRPr="00560907">
                      <w:rPr>
                        <w:rFonts w:asciiTheme="minorHAnsi" w:hAnsi="Calibri" w:cstheme="minorBidi"/>
                        <w:color w:val="000000" w:themeColor="text1"/>
                        <w:kern w:val="24"/>
                        <w:sz w:val="20"/>
                        <w:szCs w:val="20"/>
                        <w:rtl/>
                      </w:rPr>
                      <w:t>(5.2)</w:t>
                    </w:r>
                  </w:p>
                </w:txbxContent>
              </v:textbox>
            </v:rect>
            <v:rect id="Rectangle 1278" o:spid="_x0000_s3550" style="position:absolute;left:53106;top:24340;width:10577;height:98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" fillcolor="#b8cce4 [1300]" stroked="f" strokeweight="2pt">
              <v:textbox style="mso-next-textbox:#Rectangle 1278" inset="4.05pt,.71439mm,4.05pt,.71439mm">
                <w:txbxContent>
                  <w:p w:rsidR="00560907" w:rsidRDefault="00560907" w:rsidP="00560907">
                    <w:pPr>
                      <w:pStyle w:val="NormalWeb"/>
                      <w:bidi/>
                      <w:spacing w:before="0" w:beforeAutospacing="0" w:after="0" w:afterAutospacing="0"/>
                      <w:jc w:val="center"/>
                    </w:pPr>
                    <w:r w:rsidRPr="00560907">
                      <w:rPr>
                        <w:rFonts w:asciiTheme="minorHAnsi" w:hAnsi="Arial" w:cstheme="minorBidi"/>
                        <w:b/>
                        <w:bCs/>
                        <w:color w:val="000000" w:themeColor="text1"/>
                        <w:kern w:val="24"/>
                        <w:sz w:val="22"/>
                        <w:szCs w:val="22"/>
                        <w:rtl/>
                      </w:rPr>
                      <w:t>היבטים</w:t>
                    </w:r>
                  </w:p>
                  <w:p w:rsidR="00560907" w:rsidRDefault="00560907" w:rsidP="00560907">
                    <w:pPr>
                      <w:pStyle w:val="NormalWeb"/>
                      <w:bidi/>
                      <w:spacing w:before="0" w:beforeAutospacing="0" w:after="0" w:afterAutospacing="0"/>
                      <w:jc w:val="center"/>
                      <w:rPr>
                        <w:rtl/>
                      </w:rPr>
                    </w:pPr>
                    <w:r w:rsidRPr="00560907">
                      <w:rPr>
                        <w:rFonts w:asciiTheme="minorHAnsi" w:hAnsi="Calibri" w:cstheme="minorBidi"/>
                        <w:color w:val="000000" w:themeColor="text1"/>
                        <w:kern w:val="24"/>
                        <w:sz w:val="22"/>
                        <w:szCs w:val="22"/>
                        <w:rtl/>
                      </w:rPr>
                      <w:t>(5.1)</w:t>
                    </w:r>
                  </w:p>
                </w:txbxContent>
              </v:textbox>
            </v:rect>
            <v:rect id="Rectangle 1279" o:spid="_x0000_s3551" style="position:absolute;left:97;top:35105;width:63586;height:2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" fillcolor="#95b3d7 [1940]" stroked="f" strokeweight="2pt">
              <v:textbox style="mso-next-textbox:#Rectangle 1279"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 xml:space="preserve">שימושים, פעולות והנחיות מיוחדות </w:t>
                    </w:r>
                    <w:r w:rsidRPr="00560907">
                      <w:rPr>
                        <w:rFonts w:asciiTheme="minorHAnsi" w:hAnsi="Calibri" w:cstheme="minorBidi"/>
                        <w:color w:val="000000" w:themeColor="text1"/>
                        <w:kern w:val="24"/>
                        <w:sz w:val="28"/>
                        <w:szCs w:val="28"/>
                        <w:rtl/>
                      </w:rPr>
                      <w:t>(6)</w:t>
                    </w:r>
                  </w:p>
                </w:txbxContent>
              </v:textbox>
            </v:rect>
            <v:rect id="Rectangle 1280" o:spid="_x0000_s3552" style="position:absolute;left:71;top:24305;width:17551;height:986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" fillcolor="#b8cce4 [1300]" stroked="f" strokeweight="2pt">
              <v:textbox style="mso-next-textbox:#Rectangle 1280" inset="4.05pt,.71439mm,4.05pt,.71439mm">
                <w:txbxContent>
                  <w:p w:rsidR="00560907" w:rsidRDefault="00560907" w:rsidP="00560907">
                    <w:pPr>
                      <w:pStyle w:val="NormalWeb"/>
                      <w:bidi/>
                      <w:spacing w:before="0" w:beforeAutospacing="0" w:after="0" w:afterAutospacing="0"/>
                      <w:jc w:val="center"/>
                    </w:pPr>
                    <w:r w:rsidRPr="00560907">
                      <w:rPr>
                        <w:rFonts w:asciiTheme="minorHAnsi" w:hAnsi="Arial" w:cstheme="minorBidi"/>
                        <w:b/>
                        <w:bCs/>
                        <w:color w:val="000000" w:themeColor="text1"/>
                        <w:kern w:val="24"/>
                        <w:sz w:val="22"/>
                        <w:szCs w:val="22"/>
                        <w:rtl/>
                      </w:rPr>
                      <w:t>אמצעים למזעור פגיעה</w:t>
                    </w:r>
                  </w:p>
                  <w:p w:rsidR="00560907" w:rsidRDefault="00560907" w:rsidP="00560907">
                    <w:pPr>
                      <w:pStyle w:val="NormalWeb"/>
                      <w:bidi/>
                      <w:spacing w:before="0" w:beforeAutospacing="0" w:after="0" w:afterAutospacing="0"/>
                      <w:jc w:val="center"/>
                      <w:rPr>
                        <w:rtl/>
                      </w:rPr>
                    </w:pPr>
                    <w:r w:rsidRPr="00560907">
                      <w:rPr>
                        <w:rFonts w:asciiTheme="minorHAnsi" w:hAnsi="Calibri" w:cstheme="minorBidi"/>
                        <w:color w:val="000000" w:themeColor="text1"/>
                        <w:kern w:val="24"/>
                        <w:sz w:val="22"/>
                        <w:szCs w:val="22"/>
                        <w:rtl/>
                      </w:rPr>
                      <w:t>(5.5)</w:t>
                    </w:r>
                  </w:p>
                </w:txbxContent>
              </v:textbox>
            </v:rect>
            <v:rect id="Rectangle 1281" o:spid="_x0000_s3553" style="position:absolute;left:28183;top:44506;width:8300;height:6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" fillcolor="#dbe5f1 [660]" stroked="f" strokeweight="2pt">
              <v:textbox style="mso-next-textbox:#Rectangle 1281" inset="4.05pt,.71439mm,4.05pt,.71439mm">
                <w:txbxContent>
                  <w:p w:rsidR="00560907" w:rsidRDefault="00560907" w:rsidP="00560907">
                    <w:pPr>
                      <w:pStyle w:val="NormalWeb"/>
                      <w:bidi/>
                      <w:spacing w:before="0" w:beforeAutospacing="0" w:after="0" w:afterAutospacing="0"/>
                      <w:jc w:val="center"/>
                    </w:pPr>
                    <w:r w:rsidRPr="00560907">
                      <w:rPr>
                        <w:rFonts w:asciiTheme="minorHAnsi" w:hAnsi="Arial" w:cstheme="minorBidi"/>
                        <w:b/>
                        <w:bCs/>
                        <w:color w:val="000000" w:themeColor="text1"/>
                        <w:kern w:val="24"/>
                        <w:sz w:val="18"/>
                        <w:szCs w:val="18"/>
                        <w:rtl/>
                      </w:rPr>
                      <w:t>בפשט הצפה</w:t>
                    </w:r>
                  </w:p>
                  <w:p w:rsidR="00560907" w:rsidRDefault="00560907" w:rsidP="00560907">
                    <w:pPr>
                      <w:pStyle w:val="NormalWeb"/>
                      <w:bidi/>
                      <w:spacing w:before="0" w:beforeAutospacing="0" w:after="0" w:afterAutospacing="0"/>
                      <w:jc w:val="center"/>
                      <w:rPr>
                        <w:rtl/>
                      </w:rPr>
                    </w:pPr>
                    <w:r w:rsidRPr="00560907">
                      <w:rPr>
                        <w:rFonts w:asciiTheme="minorHAnsi" w:hAnsi="Calibri" w:cstheme="minorBidi"/>
                        <w:color w:val="000000" w:themeColor="text1"/>
                        <w:kern w:val="24"/>
                        <w:sz w:val="18"/>
                        <w:szCs w:val="18"/>
                        <w:rtl/>
                      </w:rPr>
                      <w:t>(6.2.4)</w:t>
                    </w:r>
                  </w:p>
                </w:txbxContent>
              </v:textbox>
            </v:rect>
            <v:rect id="Rectangle 1282" o:spid="_x0000_s3554" style="position:absolute;left:97;top:51905;width:63586;height:2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" fillcolor="#95b3d7 [1940]" stroked="f" strokeweight="2pt">
              <v:textbox style="mso-next-textbox:#Rectangle 1282"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 xml:space="preserve">הוראות גמישות </w:t>
                    </w:r>
                    <w:r w:rsidRPr="00560907">
                      <w:rPr>
                        <w:rFonts w:asciiTheme="minorHAnsi" w:hAnsi="Calibri" w:cstheme="minorBidi"/>
                        <w:color w:val="000000" w:themeColor="text1"/>
                        <w:kern w:val="24"/>
                        <w:sz w:val="28"/>
                        <w:szCs w:val="28"/>
                        <w:rtl/>
                      </w:rPr>
                      <w:t>(7)</w:t>
                    </w:r>
                  </w:p>
                </w:txbxContent>
              </v:textbox>
            </v:rect>
            <v:rect id="Rectangle 1283" o:spid="_x0000_s3555" style="position:absolute;left:97;top:61991;width:63586;height:2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" fillcolor="#95b3d7 [1940]" stroked="f" strokeweight="2pt">
              <v:textbox style="mso-next-textbox:#Rectangle 1283"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 xml:space="preserve">הנחיות לתכניות המשנות את משטר הזרימה העילי </w:t>
                    </w:r>
                    <w:r w:rsidRPr="00560907">
                      <w:rPr>
                        <w:rFonts w:asciiTheme="minorHAnsi" w:hAnsi="Calibri" w:cstheme="minorBidi"/>
                        <w:color w:val="000000" w:themeColor="text1"/>
                        <w:kern w:val="24"/>
                        <w:sz w:val="28"/>
                        <w:szCs w:val="28"/>
                        <w:rtl/>
                      </w:rPr>
                      <w:t>(8)</w:t>
                    </w:r>
                  </w:p>
                </w:txbxContent>
              </v:textbox>
            </v:rect>
            <v:rect id="Rectangle 1284" o:spid="_x0000_s3556" style="position:absolute;left:71;top:65739;width:63586;height:2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" fillcolor="#95b3d7 [1940]" stroked="f" strokeweight="2pt">
              <v:textbox style="mso-next-textbox:#Rectangle 1284"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 xml:space="preserve">תכנית למפעל ניקוז </w:t>
                    </w:r>
                    <w:r w:rsidRPr="00560907">
                      <w:rPr>
                        <w:rFonts w:asciiTheme="minorHAnsi" w:hAnsi="Calibri" w:cstheme="minorBidi"/>
                        <w:color w:val="000000" w:themeColor="text1"/>
                        <w:kern w:val="24"/>
                        <w:sz w:val="28"/>
                        <w:szCs w:val="28"/>
                        <w:rtl/>
                      </w:rPr>
                      <w:t>(9)</w:t>
                    </w:r>
                  </w:p>
                </w:txbxContent>
              </v:textbox>
            </v:rect>
            <v:rect id="Rectangle 1285" o:spid="_x0000_s3557" style="position:absolute;left:21569;top:55667;width:20642;height:537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" fillcolor="#b8cce4 [1300]" stroked="f" strokeweight="2pt">
              <v:textbox style="mso-next-textbox:#Rectangle 1285" inset="4.05pt,.71439mm,4.05pt,.71439mm">
                <w:txbxContent>
                  <w:p w:rsidR="00560907" w:rsidRDefault="00560907" w:rsidP="00560907">
                    <w:pPr>
                      <w:pStyle w:val="NormalWeb"/>
                      <w:bidi/>
                      <w:spacing w:before="0" w:beforeAutospacing="0" w:after="0" w:afterAutospacing="0"/>
                      <w:jc w:val="center"/>
                    </w:pPr>
                    <w:r w:rsidRPr="00560907">
                      <w:rPr>
                        <w:rFonts w:asciiTheme="minorHAnsi" w:hAnsi="Arial" w:cstheme="minorBidi"/>
                        <w:b/>
                        <w:bCs/>
                        <w:color w:val="000000" w:themeColor="text1"/>
                        <w:kern w:val="24"/>
                        <w:sz w:val="22"/>
                        <w:szCs w:val="22"/>
                        <w:rtl/>
                      </w:rPr>
                      <w:t>ברצועת המגן</w:t>
                    </w:r>
                  </w:p>
                  <w:p w:rsidR="00560907" w:rsidRDefault="00560907" w:rsidP="00560907">
                    <w:pPr>
                      <w:pStyle w:val="NormalWeb"/>
                      <w:bidi/>
                      <w:spacing w:before="0" w:beforeAutospacing="0" w:after="0" w:afterAutospacing="0"/>
                      <w:jc w:val="center"/>
                      <w:rPr>
                        <w:rtl/>
                      </w:rPr>
                    </w:pPr>
                    <w:r w:rsidRPr="00560907">
                      <w:rPr>
                        <w:rFonts w:asciiTheme="minorHAnsi" w:hAnsi="Calibri" w:cstheme="minorBidi"/>
                        <w:color w:val="000000" w:themeColor="text1"/>
                        <w:kern w:val="24"/>
                        <w:sz w:val="22"/>
                        <w:szCs w:val="22"/>
                        <w:rtl/>
                      </w:rPr>
                      <w:t>(7.2)</w:t>
                    </w:r>
                  </w:p>
                </w:txbxContent>
              </v:textbox>
            </v:rect>
            <v:rect id="Rectangle 1286" o:spid="_x0000_s3558" style="position:absolute;top:55667;width:20810;height:537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" fillcolor="#b8cce4 [1300]" stroked="f" strokeweight="2pt">
              <v:textbox style="mso-next-textbox:#Rectangle 1286" inset="4.05pt,.71439mm,4.05pt,.71439mm">
                <w:txbxContent>
                  <w:p w:rsidR="00560907" w:rsidRDefault="00560907" w:rsidP="00560907">
                    <w:pPr>
                      <w:pStyle w:val="NormalWeb"/>
                      <w:bidi/>
                      <w:spacing w:before="0" w:beforeAutospacing="0" w:after="0" w:afterAutospacing="0"/>
                      <w:jc w:val="center"/>
                    </w:pPr>
                    <w:r w:rsidRPr="00560907">
                      <w:rPr>
                        <w:rFonts w:asciiTheme="minorHAnsi" w:hAnsi="Arial" w:cstheme="minorBidi"/>
                        <w:b/>
                        <w:bCs/>
                        <w:color w:val="000000" w:themeColor="text1"/>
                        <w:kern w:val="24"/>
                        <w:sz w:val="22"/>
                        <w:szCs w:val="22"/>
                        <w:rtl/>
                      </w:rPr>
                      <w:t>ברצועת ההשפעה</w:t>
                    </w:r>
                  </w:p>
                  <w:p w:rsidR="00560907" w:rsidRDefault="00560907" w:rsidP="00560907">
                    <w:pPr>
                      <w:pStyle w:val="NormalWeb"/>
                      <w:bidi/>
                      <w:spacing w:before="0" w:beforeAutospacing="0" w:after="0" w:afterAutospacing="0"/>
                      <w:jc w:val="center"/>
                      <w:rPr>
                        <w:rtl/>
                      </w:rPr>
                    </w:pPr>
                    <w:r w:rsidRPr="00560907">
                      <w:rPr>
                        <w:rFonts w:asciiTheme="minorHAnsi" w:hAnsi="Calibri" w:cstheme="minorBidi"/>
                        <w:color w:val="000000" w:themeColor="text1"/>
                        <w:kern w:val="24"/>
                        <w:sz w:val="22"/>
                        <w:szCs w:val="22"/>
                        <w:rtl/>
                      </w:rPr>
                      <w:t>(7.3)</w:t>
                    </w:r>
                  </w:p>
                </w:txbxContent>
              </v:textbox>
            </v:rect>
            <v:rect id="Rectangle 1287" o:spid="_x0000_s3559" style="position:absolute;left:42970;top:55667;width:20713;height:537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" fillcolor="#b8cce4 [1300]" stroked="f" strokeweight="2pt">
              <v:textbox style="mso-next-textbox:#Rectangle 1287" inset="4.05pt,.71439mm,4.05pt,.71439mm">
                <w:txbxContent>
                  <w:p w:rsidR="00560907" w:rsidRDefault="00560907" w:rsidP="00560907">
                    <w:pPr>
                      <w:pStyle w:val="NormalWeb"/>
                      <w:bidi/>
                      <w:spacing w:before="0" w:beforeAutospacing="0" w:after="0" w:afterAutospacing="0"/>
                      <w:jc w:val="center"/>
                    </w:pPr>
                    <w:r w:rsidRPr="00560907">
                      <w:rPr>
                        <w:rFonts w:asciiTheme="minorHAnsi" w:hAnsi="Arial" w:cstheme="minorBidi"/>
                        <w:b/>
                        <w:bCs/>
                        <w:color w:val="000000" w:themeColor="text1"/>
                        <w:kern w:val="24"/>
                        <w:sz w:val="22"/>
                        <w:szCs w:val="22"/>
                        <w:rtl/>
                      </w:rPr>
                      <w:t>באפיק</w:t>
                    </w:r>
                  </w:p>
                  <w:p w:rsidR="00560907" w:rsidRDefault="00560907" w:rsidP="00560907">
                    <w:pPr>
                      <w:pStyle w:val="NormalWeb"/>
                      <w:bidi/>
                      <w:spacing w:before="0" w:beforeAutospacing="0" w:after="0" w:afterAutospacing="0"/>
                      <w:jc w:val="center"/>
                      <w:rPr>
                        <w:rtl/>
                      </w:rPr>
                    </w:pPr>
                    <w:r w:rsidRPr="00560907">
                      <w:rPr>
                        <w:rFonts w:asciiTheme="minorHAnsi" w:hAnsi="Calibri" w:cstheme="minorBidi"/>
                        <w:color w:val="000000" w:themeColor="text1"/>
                        <w:kern w:val="24"/>
                        <w:sz w:val="22"/>
                        <w:szCs w:val="22"/>
                        <w:rtl/>
                      </w:rPr>
                      <w:t>(7.1)</w:t>
                    </w:r>
                  </w:p>
                </w:txbxContent>
              </v:textbox>
            </v:rect>
            <v:rect id="Rectangle 1288" o:spid="_x0000_s3560" style="position:absolute;left:19149;top:44506;width:8299;height:6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" fillcolor="#dbe5f1 [660]" stroked="f" strokeweight="2pt">
              <v:textbox style="mso-next-textbox:#Rectangle 1288" inset="4.05pt,.71439mm,4.05pt,.71439mm">
                <w:txbxContent>
                  <w:p w:rsidR="00560907" w:rsidRDefault="00560907" w:rsidP="00560907">
                    <w:pPr>
                      <w:pStyle w:val="NormalWeb"/>
                      <w:bidi/>
                      <w:spacing w:before="0" w:beforeAutospacing="0" w:after="0" w:afterAutospacing="0"/>
                      <w:jc w:val="center"/>
                    </w:pPr>
                    <w:r w:rsidRPr="00560907">
                      <w:rPr>
                        <w:rFonts w:asciiTheme="minorHAnsi" w:hAnsi="Arial" w:cstheme="minorBidi"/>
                        <w:b/>
                        <w:bCs/>
                        <w:color w:val="000000" w:themeColor="text1"/>
                        <w:kern w:val="24"/>
                        <w:sz w:val="18"/>
                        <w:szCs w:val="18"/>
                        <w:rtl/>
                      </w:rPr>
                      <w:t>בשטח הצפה</w:t>
                    </w:r>
                  </w:p>
                  <w:p w:rsidR="00560907" w:rsidRDefault="00560907" w:rsidP="00560907">
                    <w:pPr>
                      <w:pStyle w:val="NormalWeb"/>
                      <w:bidi/>
                      <w:spacing w:before="0" w:beforeAutospacing="0" w:after="0" w:afterAutospacing="0"/>
                      <w:jc w:val="center"/>
                      <w:rPr>
                        <w:rtl/>
                      </w:rPr>
                    </w:pPr>
                    <w:r w:rsidRPr="00560907">
                      <w:rPr>
                        <w:rFonts w:asciiTheme="minorHAnsi" w:hAnsi="Calibri" w:cstheme="minorBidi"/>
                        <w:color w:val="000000" w:themeColor="text1"/>
                        <w:kern w:val="24"/>
                        <w:sz w:val="18"/>
                        <w:szCs w:val="18"/>
                        <w:rtl/>
                      </w:rPr>
                      <w:t>(6.1.5)</w:t>
                    </w:r>
                  </w:p>
                </w:txbxContent>
              </v:textbox>
            </v:rect>
            <v:rect id="Rectangle 1289" o:spid="_x0000_s3561" style="position:absolute;left:46252;top:44546;width:8299;height:6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" fillcolor="#dbe5f1 [660]" stroked="f" strokeweight="2pt">
              <v:textbox style="mso-next-textbox:#Rectangle 1289" inset="4.05pt,.71439mm,4.05pt,.71439mm">
                <w:txbxContent>
                  <w:p w:rsidR="00560907" w:rsidRDefault="00560907" w:rsidP="00560907">
                    <w:pPr>
                      <w:pStyle w:val="NormalWeb"/>
                      <w:bidi/>
                      <w:spacing w:before="0" w:beforeAutospacing="0" w:after="0" w:afterAutospacing="0"/>
                      <w:jc w:val="center"/>
                    </w:pPr>
                    <w:r w:rsidRPr="00560907">
                      <w:rPr>
                        <w:rFonts w:asciiTheme="minorHAnsi" w:hAnsi="Arial" w:cstheme="minorBidi"/>
                        <w:b/>
                        <w:bCs/>
                        <w:color w:val="000000" w:themeColor="text1"/>
                        <w:kern w:val="24"/>
                        <w:sz w:val="18"/>
                        <w:szCs w:val="18"/>
                        <w:rtl/>
                      </w:rPr>
                      <w:t>ברצועת המגן</w:t>
                    </w:r>
                  </w:p>
                  <w:p w:rsidR="00560907" w:rsidRDefault="00560907" w:rsidP="00560907">
                    <w:pPr>
                      <w:pStyle w:val="NormalWeb"/>
                      <w:bidi/>
                      <w:spacing w:before="0" w:beforeAutospacing="0" w:after="0" w:afterAutospacing="0"/>
                      <w:jc w:val="center"/>
                      <w:rPr>
                        <w:rtl/>
                      </w:rPr>
                    </w:pPr>
                    <w:r w:rsidRPr="00560907">
                      <w:rPr>
                        <w:rFonts w:asciiTheme="minorHAnsi" w:hAnsi="Calibri" w:cstheme="minorBidi"/>
                        <w:color w:val="000000" w:themeColor="text1"/>
                        <w:kern w:val="24"/>
                        <w:sz w:val="18"/>
                        <w:szCs w:val="18"/>
                        <w:rtl/>
                      </w:rPr>
                      <w:t>(6.1.2)</w:t>
                    </w:r>
                  </w:p>
                </w:txbxContent>
              </v:textbox>
            </v:rect>
            <v:rect id="Rectangle 1290" o:spid="_x0000_s3562" style="position:absolute;left:37218;top:44506;width:8299;height:6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" fillcolor="#dbe5f1 [660]" stroked="f" strokeweight="2pt">
              <v:textbox style="mso-next-textbox:#Rectangle 1290" inset="4.05pt,.71439mm,4.05pt,.71439mm">
                <w:txbxContent>
                  <w:p w:rsidR="00560907" w:rsidRDefault="00560907" w:rsidP="00560907">
                    <w:pPr>
                      <w:pStyle w:val="NormalWeb"/>
                      <w:bidi/>
                      <w:spacing w:before="0" w:beforeAutospacing="0" w:after="0" w:afterAutospacing="0"/>
                      <w:jc w:val="center"/>
                    </w:pPr>
                    <w:r w:rsidRPr="00560907">
                      <w:rPr>
                        <w:rFonts w:asciiTheme="minorHAnsi" w:hAnsi="Arial" w:cstheme="minorBidi"/>
                        <w:b/>
                        <w:bCs/>
                        <w:color w:val="000000" w:themeColor="text1"/>
                        <w:kern w:val="24"/>
                        <w:sz w:val="18"/>
                        <w:szCs w:val="18"/>
                        <w:rtl/>
                      </w:rPr>
                      <w:t>ברצועת ההשפעה</w:t>
                    </w:r>
                  </w:p>
                  <w:p w:rsidR="00560907" w:rsidRDefault="00560907" w:rsidP="00560907">
                    <w:pPr>
                      <w:pStyle w:val="NormalWeb"/>
                      <w:bidi/>
                      <w:spacing w:before="0" w:beforeAutospacing="0" w:after="0" w:afterAutospacing="0"/>
                      <w:jc w:val="center"/>
                      <w:rPr>
                        <w:rtl/>
                      </w:rPr>
                    </w:pPr>
                    <w:r w:rsidRPr="00560907">
                      <w:rPr>
                        <w:rFonts w:asciiTheme="minorHAnsi" w:hAnsi="Calibri" w:cstheme="minorBidi"/>
                        <w:color w:val="000000" w:themeColor="text1"/>
                        <w:kern w:val="24"/>
                        <w:sz w:val="18"/>
                        <w:szCs w:val="18"/>
                        <w:rtl/>
                      </w:rPr>
                      <w:t>(6.1.3)</w:t>
                    </w:r>
                  </w:p>
                </w:txbxContent>
              </v:textbox>
            </v:rect>
            <v:rect id="Rectangle 1291" o:spid="_x0000_s3563" style="position:absolute;left:55286;top:44546;width:8300;height:6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" fillcolor="#dbe5f1 [660]" stroked="f" strokeweight="2pt">
              <v:textbox style="mso-next-textbox:#Rectangle 1291" inset="4.05pt,.71439mm,4.05pt,.71439mm">
                <w:txbxContent>
                  <w:p w:rsidR="00560907" w:rsidRDefault="00560907" w:rsidP="00560907">
                    <w:pPr>
                      <w:pStyle w:val="NormalWeb"/>
                      <w:bidi/>
                      <w:spacing w:before="0" w:beforeAutospacing="0" w:after="0" w:afterAutospacing="0"/>
                      <w:jc w:val="center"/>
                    </w:pPr>
                    <w:r w:rsidRPr="00560907">
                      <w:rPr>
                        <w:rFonts w:asciiTheme="minorHAnsi" w:hAnsi="Arial" w:cstheme="minorBidi"/>
                        <w:b/>
                        <w:bCs/>
                        <w:color w:val="000000" w:themeColor="text1"/>
                        <w:kern w:val="24"/>
                        <w:sz w:val="18"/>
                        <w:szCs w:val="18"/>
                        <w:rtl/>
                      </w:rPr>
                      <w:t>באפיק</w:t>
                    </w:r>
                  </w:p>
                  <w:p w:rsidR="00560907" w:rsidRDefault="00560907" w:rsidP="00560907">
                    <w:pPr>
                      <w:pStyle w:val="NormalWeb"/>
                      <w:bidi/>
                      <w:spacing w:before="0" w:beforeAutospacing="0" w:after="0" w:afterAutospacing="0"/>
                      <w:jc w:val="center"/>
                      <w:rPr>
                        <w:rtl/>
                      </w:rPr>
                    </w:pPr>
                    <w:r w:rsidRPr="00560907">
                      <w:rPr>
                        <w:rFonts w:asciiTheme="minorHAnsi" w:hAnsi="Calibri" w:cstheme="minorBidi"/>
                        <w:color w:val="000000" w:themeColor="text1"/>
                        <w:kern w:val="24"/>
                        <w:sz w:val="18"/>
                        <w:szCs w:val="18"/>
                        <w:rtl/>
                      </w:rPr>
                      <w:t>(6.1.1)</w:t>
                    </w:r>
                  </w:p>
                </w:txbxContent>
              </v:textbox>
            </v:rect>
            <v:rect id="Rectangle 1292" o:spid="_x0000_s3564" style="position:absolute;left:18537;top:18874;width:45172;height:456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" fillcolor="#b8cce4 [1300]" stroked="f" strokeweight="2pt">
              <v:textbox style="mso-next-textbox:#Rectangle 1292"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rtl/>
                      </w:rPr>
                      <w:t>תכנית לנחל</w:t>
                    </w:r>
                  </w:p>
                </w:txbxContent>
              </v:textbox>
            </v:rect>
            <v:rect id="Rectangle 1293" o:spid="_x0000_s3565" style="position:absolute;left:123;top:18837;width:17447;height:459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" fillcolor="#b8cce4 [1300]" stroked="f" strokeweight="2pt">
              <v:textbox style="mso-next-textbox:#Rectangle 1293"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rtl/>
                      </w:rPr>
                      <w:t>תכנית הכוללת בינוי במרחב הנחל</w:t>
                    </w:r>
                  </w:p>
                </w:txbxContent>
              </v:textbox>
            </v:rect>
            <v:line id="Straight Connector 1294" o:spid="_x0000_s3566" style="position:absolute;flip:y;visibility:visible;mso-wrap-style:square" from="8846,23430" to="8847,24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" strokecolor="#4579b8 [3044]">
              <o:lock v:ext="edit" shapetype="f"/>
            </v:line>
            <v:line id="Straight Connector 1295" o:spid="_x0000_s3567" style="position:absolute;flip:y;visibility:visible;mso-wrap-style:square" from="23832,23816" to="57763,23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" strokecolor="#4579b8 [3044]">
              <o:lock v:ext="edit" shapetype="f"/>
            </v:line>
            <v:line id="Straight Connector 1296" o:spid="_x0000_s3568" style="position:absolute;flip:y;visibility:visible;mso-wrap-style:square" from="23832,23832" to="23832,2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" strokecolor="#4579b8 [3044]">
              <o:lock v:ext="edit" shapetype="f"/>
            </v:line>
            <v:line id="Straight Connector 1297" o:spid="_x0000_s3569" style="position:absolute;flip:y;visibility:visible;mso-wrap-style:square" from="35396,23827" to="35396,24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" strokecolor="#4579b8 [3044]">
              <o:lock v:ext="edit" shapetype="f"/>
            </v:line>
            <v:line id="Straight Connector 1298" o:spid="_x0000_s3570" style="position:absolute;flip:y;visibility:visible;mso-wrap-style:square" from="38417,23301" to="38417,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" strokecolor="#4579b8 [3044]">
              <o:lock v:ext="edit" shapetype="f"/>
            </v:line>
            <v:line id="Straight Connector 1299" o:spid="_x0000_s3571" style="position:absolute;flip:y;visibility:visible;mso-wrap-style:square" from="46792,23779" to="46792,2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" strokecolor="#4579b8 [3044]">
              <o:lock v:ext="edit" shapetype="f"/>
            </v:line>
            <v:line id="Straight Connector 1300" o:spid="_x0000_s3572" style="position:absolute;flip:y;visibility:visible;mso-wrap-style:square" from="57729,23824" to="57729,24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" strokecolor="#4579b8 [3044]">
              <o:lock v:ext="edit" shapetype="f"/>
            </v:line>
            <v:rect id="Rectangle 1301" o:spid="_x0000_s3573" style="position:absolute;left:32285;top:38867;width:31301;height:47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" fillcolor="#b8cce4 [1300]" stroked="f" strokeweight="2pt">
              <v:textbox style="mso-next-textbox:#Rectangle 1301" inset="4.05pt,.71439mm,4.05pt,.71439mm">
                <w:txbxContent>
                  <w:p w:rsidR="00560907" w:rsidRDefault="00560907" w:rsidP="00560907">
                    <w:pPr>
                      <w:pStyle w:val="NormalWeb"/>
                      <w:bidi/>
                      <w:spacing w:before="0" w:beforeAutospacing="0" w:after="0" w:afterAutospacing="0"/>
                      <w:jc w:val="center"/>
                    </w:pPr>
                    <w:r w:rsidRPr="00560907">
                      <w:rPr>
                        <w:rFonts w:asciiTheme="minorHAnsi" w:hAnsi="Arial" w:cstheme="minorBidi"/>
                        <w:b/>
                        <w:bCs/>
                        <w:color w:val="000000" w:themeColor="text1"/>
                        <w:kern w:val="24"/>
                        <w:sz w:val="22"/>
                        <w:szCs w:val="22"/>
                        <w:rtl/>
                      </w:rPr>
                      <w:t>שימושים</w:t>
                    </w:r>
                  </w:p>
                  <w:p w:rsidR="00560907" w:rsidRDefault="00560907" w:rsidP="00560907">
                    <w:pPr>
                      <w:pStyle w:val="NormalWeb"/>
                      <w:bidi/>
                      <w:spacing w:before="0" w:beforeAutospacing="0" w:after="0" w:afterAutospacing="0"/>
                      <w:jc w:val="center"/>
                      <w:rPr>
                        <w:rtl/>
                      </w:rPr>
                    </w:pPr>
                    <w:r w:rsidRPr="00560907">
                      <w:rPr>
                        <w:rFonts w:asciiTheme="minorHAnsi" w:hAnsi="Calibri" w:cstheme="minorBidi"/>
                        <w:color w:val="000000" w:themeColor="text1"/>
                        <w:kern w:val="24"/>
                        <w:sz w:val="22"/>
                        <w:szCs w:val="22"/>
                        <w:rtl/>
                      </w:rPr>
                      <w:t>(6.1)</w:t>
                    </w:r>
                  </w:p>
                </w:txbxContent>
              </v:textbox>
            </v:rect>
            <v:rect id="Rectangle 1302" o:spid="_x0000_s3574" style="position:absolute;left:84;top:38867;width:31301;height:47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" fillcolor="#b8cce4 [1300]" stroked="f" strokeweight="2pt">
              <v:textbox style="mso-next-textbox:#Rectangle 1302" inset="4.05pt,.71439mm,4.05pt,.71439mm">
                <w:txbxContent>
                  <w:p w:rsidR="00560907" w:rsidRDefault="00560907" w:rsidP="00560907">
                    <w:pPr>
                      <w:pStyle w:val="NormalWeb"/>
                      <w:bidi/>
                      <w:spacing w:before="0" w:beforeAutospacing="0" w:after="0" w:afterAutospacing="0"/>
                      <w:jc w:val="center"/>
                    </w:pPr>
                    <w:r w:rsidRPr="00560907">
                      <w:rPr>
                        <w:rFonts w:asciiTheme="minorHAnsi" w:hAnsi="Arial" w:cstheme="minorBidi"/>
                        <w:b/>
                        <w:bCs/>
                        <w:color w:val="000000" w:themeColor="text1"/>
                        <w:kern w:val="24"/>
                        <w:sz w:val="22"/>
                        <w:szCs w:val="22"/>
                        <w:rtl/>
                      </w:rPr>
                      <w:t>יחס לפרק שטחים מוגנים</w:t>
                    </w:r>
                  </w:p>
                  <w:p w:rsidR="00560907" w:rsidRDefault="00560907" w:rsidP="00560907">
                    <w:pPr>
                      <w:pStyle w:val="NormalWeb"/>
                      <w:bidi/>
                      <w:spacing w:before="0" w:beforeAutospacing="0" w:after="0" w:afterAutospacing="0"/>
                      <w:jc w:val="center"/>
                      <w:rPr>
                        <w:rtl/>
                      </w:rPr>
                    </w:pPr>
                    <w:r w:rsidRPr="00560907">
                      <w:rPr>
                        <w:rFonts w:asciiTheme="minorHAnsi" w:hAnsi="Calibri" w:cstheme="minorBidi"/>
                        <w:color w:val="000000" w:themeColor="text1"/>
                        <w:kern w:val="24"/>
                        <w:sz w:val="22"/>
                        <w:szCs w:val="22"/>
                        <w:rtl/>
                      </w:rPr>
                      <w:t>(6.2)</w:t>
                    </w:r>
                  </w:p>
                </w:txbxContent>
              </v:textbox>
            </v:rect>
            <v:rect id="Rectangle 1303" o:spid="_x0000_s3575" style="position:absolute;left:10114;top:44506;width:8300;height:6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" fillcolor="#dbe5f1 [660]" stroked="f" strokeweight="2pt">
              <v:textbox style="mso-next-textbox:#Rectangle 1303" inset="4.05pt,.71439mm,4.05pt,.71439mm">
                <w:txbxContent>
                  <w:p w:rsidR="00560907" w:rsidRDefault="00560907" w:rsidP="00560907">
                    <w:pPr>
                      <w:pStyle w:val="NormalWeb"/>
                      <w:bidi/>
                      <w:spacing w:before="0" w:beforeAutospacing="0" w:after="0" w:afterAutospacing="0"/>
                      <w:jc w:val="center"/>
                    </w:pPr>
                    <w:r w:rsidRPr="00560907">
                      <w:rPr>
                        <w:rFonts w:asciiTheme="minorHAnsi" w:hAnsi="Arial" w:cstheme="minorBidi"/>
                        <w:b/>
                        <w:bCs/>
                        <w:color w:val="000000" w:themeColor="text1"/>
                        <w:kern w:val="24"/>
                        <w:sz w:val="18"/>
                        <w:szCs w:val="18"/>
                        <w:rtl/>
                      </w:rPr>
                      <w:t>בשפך הנחל</w:t>
                    </w:r>
                  </w:p>
                  <w:p w:rsidR="00560907" w:rsidRDefault="00560907" w:rsidP="00560907">
                    <w:pPr>
                      <w:pStyle w:val="NormalWeb"/>
                      <w:bidi/>
                      <w:spacing w:before="0" w:beforeAutospacing="0" w:after="0" w:afterAutospacing="0"/>
                      <w:jc w:val="center"/>
                      <w:rPr>
                        <w:rtl/>
                      </w:rPr>
                    </w:pPr>
                    <w:r w:rsidRPr="00560907">
                      <w:rPr>
                        <w:rFonts w:asciiTheme="minorHAnsi" w:hAnsi="Calibri" w:cstheme="minorBidi"/>
                        <w:color w:val="000000" w:themeColor="text1"/>
                        <w:kern w:val="24"/>
                        <w:sz w:val="18"/>
                        <w:szCs w:val="18"/>
                        <w:rtl/>
                      </w:rPr>
                      <w:t>(6.1.6)</w:t>
                    </w:r>
                  </w:p>
                </w:txbxContent>
              </v:textbox>
            </v:rect>
            <v:line id="Straight Connector 1304" o:spid="_x0000_s3576" style="position:absolute;flip:y;visibility:visible;mso-wrap-style:square" from="14264,43978" to="59436,44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" strokecolor="#4579b8 [3044]">
              <o:lock v:ext="edit" shapetype="f"/>
            </v:line>
            <v:line id="Straight Connector 1305" o:spid="_x0000_s3577" style="position:absolute;flip:y;visibility:visible;mso-wrap-style:square" from="47934,43470" to="47934,43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" strokecolor="#4579b8 [3044]">
              <o:lock v:ext="edit" shapetype="f"/>
            </v:line>
            <v:line id="Straight Connector 1306" o:spid="_x0000_s3578" style="position:absolute;flip:y;visibility:visible;mso-wrap-style:square" from="59436,43978" to="59436,4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" strokecolor="#4579b8 [3044]">
              <o:lock v:ext="edit" shapetype="f"/>
            </v:line>
            <v:line id="Straight Connector 1307" o:spid="_x0000_s3579" style="position:absolute;flip:y;visibility:visible;mso-wrap-style:square" from="50402,43978" to="50402,4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" strokecolor="#4579b8 [3044]">
              <o:lock v:ext="edit" shapetype="f"/>
            </v:line>
            <v:line id="Straight Connector 1308" o:spid="_x0000_s3580" style="position:absolute;flip:y;visibility:visible;mso-wrap-style:square" from="41398,43978" to="41398,4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" strokecolor="#4579b8 [3044]">
              <o:lock v:ext="edit" shapetype="f"/>
            </v:line>
            <v:line id="Straight Connector 1309" o:spid="_x0000_s3581" style="position:absolute;flip:y;visibility:visible;mso-wrap-style:square" from="32347,43978" to="32347,4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" strokecolor="#4579b8 [3044]">
              <o:lock v:ext="edit" shapetype="f"/>
            </v:line>
            <v:line id="Straight Connector 1310" o:spid="_x0000_s3582" style="position:absolute;flip:y;visibility:visible;mso-wrap-style:square" from="23298,44083" to="23298,4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" strokecolor="#4579b8 [3044]">
              <o:lock v:ext="edit" shapetype="f"/>
            </v:line>
            <v:line id="Straight Connector 1311" o:spid="_x0000_s3583" style="position:absolute;flip:y;visibility:visible;mso-wrap-style:square" from="14326,43998" to="14326,4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" strokecolor="#4579b8 [3044]">
              <o:lock v:ext="edit" shapetype="f"/>
            </v:line>
            <v:rect id="Rectangle 1312" o:spid="_x0000_s3584" style="position:absolute;left:71;top:69556;width:63586;height:2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" fillcolor="#95b3d7 [1940]" stroked="f" strokeweight="2pt">
              <v:textbox style="mso-next-textbox:#Rectangle 1312"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 xml:space="preserve">הוראות כלליות </w:t>
                    </w:r>
                    <w:r w:rsidRPr="00560907">
                      <w:rPr>
                        <w:rFonts w:asciiTheme="minorHAnsi" w:hAnsi="Calibri" w:cstheme="minorBidi"/>
                        <w:color w:val="000000" w:themeColor="text1"/>
                        <w:kern w:val="24"/>
                        <w:sz w:val="28"/>
                        <w:szCs w:val="28"/>
                        <w:rtl/>
                      </w:rPr>
                      <w:t>(10)</w:t>
                    </w:r>
                  </w:p>
                </w:txbxContent>
              </v:textbox>
            </v:rect>
            <v:rect id="Rectangle 1313" o:spid="_x0000_s3585" style="position:absolute;left:71;top:73374;width:63586;height:2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" fillcolor="#95b3d7 [1940]" stroked="f" strokeweight="2pt">
              <v:textbox style="mso-next-textbox:#Rectangle 1313"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 xml:space="preserve">היתרים </w:t>
                    </w:r>
                    <w:r w:rsidRPr="00560907">
                      <w:rPr>
                        <w:rFonts w:asciiTheme="minorHAnsi" w:hAnsi="Calibri" w:cstheme="minorBidi"/>
                        <w:color w:val="000000" w:themeColor="text1"/>
                        <w:kern w:val="24"/>
                        <w:sz w:val="28"/>
                        <w:szCs w:val="28"/>
                        <w:rtl/>
                      </w:rPr>
                      <w:t>(11)</w:t>
                    </w:r>
                  </w:p>
                </w:txbxContent>
              </v:textbox>
            </v:rect>
          </v:group>
        </w:pict>
      </w:r>
      <w:r w:rsidR="00FF0BFB" w:rsidRPr="005C2094">
        <w:rPr>
          <w:rFonts w:ascii="Arial" w:eastAsia="HGMinchoB" w:hAnsi="Arial" w:cs="Arial"/>
          <w:b/>
          <w:bCs/>
          <w:color w:val="000000"/>
          <w:sz w:val="21"/>
          <w:szCs w:val="21"/>
          <w:rtl/>
          <w:lang w:eastAsia="en-US"/>
        </w:rPr>
        <w:t xml:space="preserve">הנחיות לתכניות המשנות את משטר הזרימה העילי: </w:t>
      </w:r>
      <w:r w:rsidR="00FF0BFB" w:rsidRPr="005C2094">
        <w:rPr>
          <w:rFonts w:ascii="Arial" w:eastAsia="HGMinchoB" w:hAnsi="Arial" w:cs="Arial"/>
          <w:color w:val="000000"/>
          <w:sz w:val="21"/>
          <w:szCs w:val="21"/>
          <w:rtl/>
          <w:lang w:eastAsia="en-US"/>
        </w:rPr>
        <w:t>תכניות המשנות את פני הקרקע משפיעות על זרימת הנגר העילי וחלחולו לתת-הקרקע. פרק הנחלים מגדיר את סוגי התכניות המשנות את משטר הזרימה העילי ולפיכך נדרשות להכנת מסמך ניהול נגר.</w:t>
      </w:r>
    </w:p>
    <w:p w:rsidR="00C83BEB" w:rsidRDefault="00C83BEB" w:rsidP="00560907">
      <w:pPr>
        <w:spacing w:after="120"/>
        <w:jc w:val="both"/>
        <w:rPr>
          <w:rFonts w:ascii="Arial" w:eastAsia="Times New Roman" w:hAnsi="Arial" w:cs="Arial" w:hint="cs"/>
          <w:b/>
          <w:bCs/>
          <w:color w:val="808080"/>
          <w:sz w:val="32"/>
          <w:szCs w:val="32"/>
          <w:rtl/>
          <w:lang w:eastAsia="en-US"/>
        </w:rPr>
      </w:pPr>
    </w:p>
    <w:p w:rsidR="00C83BEB" w:rsidRDefault="00C83BEB" w:rsidP="00CC63B3">
      <w:pPr>
        <w:spacing w:after="120"/>
        <w:jc w:val="both"/>
        <w:rPr>
          <w:rFonts w:ascii="Arial" w:eastAsia="Times New Roman" w:hAnsi="Arial" w:cs="Arial"/>
          <w:b/>
          <w:bCs/>
          <w:color w:val="808080"/>
          <w:sz w:val="32"/>
          <w:szCs w:val="32"/>
          <w:rtl/>
          <w:lang w:eastAsia="en-US"/>
        </w:rPr>
      </w:pPr>
    </w:p>
    <w:p w:rsidR="00C83BEB" w:rsidRDefault="00C83BEB" w:rsidP="00CC63B3">
      <w:pPr>
        <w:spacing w:after="120"/>
        <w:jc w:val="both"/>
        <w:rPr>
          <w:rFonts w:ascii="Arial" w:eastAsia="Times New Roman" w:hAnsi="Arial" w:cs="Arial"/>
          <w:b/>
          <w:bCs/>
          <w:color w:val="808080"/>
          <w:sz w:val="32"/>
          <w:szCs w:val="32"/>
          <w:rtl/>
          <w:lang w:eastAsia="en-US"/>
        </w:rPr>
      </w:pPr>
    </w:p>
    <w:p w:rsidR="00C83BEB" w:rsidRDefault="00C83BEB" w:rsidP="00CC63B3">
      <w:pPr>
        <w:spacing w:after="120"/>
        <w:jc w:val="both"/>
        <w:rPr>
          <w:rFonts w:ascii="Arial" w:eastAsia="Times New Roman" w:hAnsi="Arial" w:cs="Arial"/>
          <w:b/>
          <w:bCs/>
          <w:color w:val="808080"/>
          <w:sz w:val="32"/>
          <w:szCs w:val="32"/>
          <w:rtl/>
          <w:lang w:eastAsia="en-US"/>
        </w:rPr>
      </w:pPr>
    </w:p>
    <w:p w:rsidR="00C83BEB" w:rsidRDefault="00C83BEB" w:rsidP="00CC63B3">
      <w:pPr>
        <w:spacing w:after="120"/>
        <w:jc w:val="both"/>
        <w:rPr>
          <w:rFonts w:ascii="Arial" w:eastAsia="Times New Roman" w:hAnsi="Arial" w:cs="Arial"/>
          <w:b/>
          <w:bCs/>
          <w:color w:val="808080"/>
          <w:sz w:val="32"/>
          <w:szCs w:val="32"/>
          <w:rtl/>
          <w:lang w:eastAsia="en-US"/>
        </w:rPr>
      </w:pPr>
    </w:p>
    <w:p w:rsidR="00C83BEB" w:rsidRDefault="00C83BEB" w:rsidP="00CC63B3">
      <w:pPr>
        <w:spacing w:after="120"/>
        <w:jc w:val="both"/>
        <w:rPr>
          <w:rFonts w:ascii="Arial" w:eastAsia="Times New Roman" w:hAnsi="Arial" w:cs="Arial"/>
          <w:b/>
          <w:bCs/>
          <w:color w:val="808080"/>
          <w:sz w:val="32"/>
          <w:szCs w:val="32"/>
          <w:rtl/>
          <w:lang w:eastAsia="en-US"/>
        </w:rPr>
      </w:pPr>
    </w:p>
    <w:p w:rsidR="00C83BEB" w:rsidRDefault="00C83BEB" w:rsidP="00CC63B3">
      <w:pPr>
        <w:spacing w:after="120"/>
        <w:jc w:val="both"/>
        <w:rPr>
          <w:rFonts w:ascii="Arial" w:eastAsia="Times New Roman" w:hAnsi="Arial" w:cs="Arial" w:hint="cs"/>
          <w:b/>
          <w:bCs/>
          <w:color w:val="808080"/>
          <w:sz w:val="32"/>
          <w:szCs w:val="32"/>
          <w:rtl/>
          <w:lang w:eastAsia="en-US"/>
        </w:rPr>
      </w:pPr>
    </w:p>
    <w:p w:rsidR="00C83BEB" w:rsidRDefault="00C83BEB" w:rsidP="00CC63B3">
      <w:pPr>
        <w:spacing w:after="120"/>
        <w:jc w:val="both"/>
        <w:rPr>
          <w:rFonts w:ascii="Arial" w:eastAsia="Times New Roman" w:hAnsi="Arial" w:cs="Arial"/>
          <w:b/>
          <w:bCs/>
          <w:color w:val="808080"/>
          <w:sz w:val="32"/>
          <w:szCs w:val="32"/>
          <w:rtl/>
          <w:lang w:eastAsia="en-US"/>
        </w:rPr>
      </w:pPr>
    </w:p>
    <w:p w:rsidR="00C83BEB" w:rsidRDefault="00C83BEB" w:rsidP="00CC63B3">
      <w:pPr>
        <w:spacing w:after="120"/>
        <w:jc w:val="both"/>
        <w:rPr>
          <w:rFonts w:ascii="Arial" w:eastAsia="Times New Roman" w:hAnsi="Arial" w:cs="Arial"/>
          <w:b/>
          <w:bCs/>
          <w:color w:val="808080"/>
          <w:sz w:val="32"/>
          <w:szCs w:val="32"/>
          <w:rtl/>
          <w:lang w:eastAsia="en-US"/>
        </w:rPr>
      </w:pPr>
    </w:p>
    <w:p w:rsidR="00C83BEB" w:rsidRDefault="00C83BEB" w:rsidP="00CC63B3">
      <w:pPr>
        <w:spacing w:after="120"/>
        <w:jc w:val="both"/>
        <w:rPr>
          <w:rFonts w:ascii="Arial" w:eastAsia="Times New Roman" w:hAnsi="Arial" w:cs="Arial"/>
          <w:b/>
          <w:bCs/>
          <w:color w:val="808080"/>
          <w:sz w:val="32"/>
          <w:szCs w:val="32"/>
          <w:rtl/>
          <w:lang w:eastAsia="en-US"/>
        </w:rPr>
      </w:pPr>
    </w:p>
    <w:p w:rsidR="00C83BEB" w:rsidRDefault="00C83BEB" w:rsidP="00CC63B3">
      <w:pPr>
        <w:spacing w:after="120"/>
        <w:jc w:val="both"/>
        <w:rPr>
          <w:rFonts w:ascii="Arial" w:eastAsia="Times New Roman" w:hAnsi="Arial" w:cs="Arial"/>
          <w:b/>
          <w:bCs/>
          <w:color w:val="808080"/>
          <w:sz w:val="32"/>
          <w:szCs w:val="32"/>
          <w:rtl/>
          <w:lang w:eastAsia="en-US"/>
        </w:rPr>
      </w:pPr>
    </w:p>
    <w:p w:rsidR="00C83BEB" w:rsidRDefault="00C83BEB" w:rsidP="00CC63B3">
      <w:pPr>
        <w:spacing w:after="120"/>
        <w:jc w:val="both"/>
        <w:rPr>
          <w:rFonts w:ascii="Arial" w:eastAsia="Times New Roman" w:hAnsi="Arial" w:cs="Arial"/>
          <w:b/>
          <w:bCs/>
          <w:color w:val="808080"/>
          <w:sz w:val="32"/>
          <w:szCs w:val="32"/>
          <w:rtl/>
          <w:lang w:eastAsia="en-US"/>
        </w:rPr>
      </w:pPr>
    </w:p>
    <w:p w:rsidR="00C83BEB" w:rsidRDefault="00C83BEB" w:rsidP="00CC63B3">
      <w:pPr>
        <w:spacing w:after="120"/>
        <w:jc w:val="both"/>
        <w:rPr>
          <w:rFonts w:ascii="Arial" w:eastAsia="Times New Roman" w:hAnsi="Arial" w:cs="Arial"/>
          <w:b/>
          <w:bCs/>
          <w:color w:val="808080"/>
          <w:sz w:val="32"/>
          <w:szCs w:val="32"/>
          <w:rtl/>
          <w:lang w:eastAsia="en-US"/>
        </w:rPr>
      </w:pPr>
    </w:p>
    <w:p w:rsidR="00C83BEB" w:rsidRDefault="00C83BEB" w:rsidP="00CC63B3">
      <w:pPr>
        <w:spacing w:after="120"/>
        <w:jc w:val="both"/>
        <w:rPr>
          <w:rFonts w:ascii="Arial" w:eastAsia="Times New Roman" w:hAnsi="Arial" w:cs="Arial"/>
          <w:b/>
          <w:bCs/>
          <w:color w:val="808080"/>
          <w:sz w:val="32"/>
          <w:szCs w:val="32"/>
          <w:rtl/>
          <w:lang w:eastAsia="en-US"/>
        </w:rPr>
      </w:pPr>
    </w:p>
    <w:p w:rsidR="00C83BEB" w:rsidRDefault="00C83BEB" w:rsidP="00CC63B3">
      <w:pPr>
        <w:spacing w:after="120"/>
        <w:jc w:val="both"/>
        <w:rPr>
          <w:rFonts w:ascii="Arial" w:eastAsia="Times New Roman" w:hAnsi="Arial" w:cs="Arial"/>
          <w:b/>
          <w:bCs/>
          <w:color w:val="808080"/>
          <w:sz w:val="32"/>
          <w:szCs w:val="32"/>
          <w:rtl/>
          <w:lang w:eastAsia="en-US"/>
        </w:rPr>
      </w:pPr>
    </w:p>
    <w:p w:rsidR="00C83BEB" w:rsidRDefault="00C83BEB" w:rsidP="00CC63B3">
      <w:pPr>
        <w:spacing w:after="120"/>
        <w:jc w:val="both"/>
        <w:rPr>
          <w:rFonts w:ascii="Arial" w:eastAsia="Times New Roman" w:hAnsi="Arial" w:cs="Arial"/>
          <w:b/>
          <w:bCs/>
          <w:color w:val="808080"/>
          <w:sz w:val="32"/>
          <w:szCs w:val="32"/>
          <w:rtl/>
          <w:lang w:eastAsia="en-US"/>
        </w:rPr>
      </w:pPr>
    </w:p>
    <w:p w:rsidR="00C83BEB" w:rsidRDefault="00C83BEB" w:rsidP="00CC63B3">
      <w:pPr>
        <w:spacing w:after="120"/>
        <w:jc w:val="both"/>
        <w:rPr>
          <w:rFonts w:ascii="Arial" w:eastAsia="Times New Roman" w:hAnsi="Arial" w:cs="Arial"/>
          <w:b/>
          <w:bCs/>
          <w:color w:val="808080"/>
          <w:sz w:val="32"/>
          <w:szCs w:val="32"/>
          <w:rtl/>
          <w:lang w:eastAsia="en-US"/>
        </w:rPr>
      </w:pPr>
    </w:p>
    <w:p w:rsidR="00C83BEB" w:rsidRDefault="00C83BEB" w:rsidP="00CC63B3">
      <w:pPr>
        <w:spacing w:after="120"/>
        <w:jc w:val="both"/>
        <w:rPr>
          <w:rFonts w:ascii="Arial" w:eastAsia="Times New Roman" w:hAnsi="Arial" w:cs="Arial"/>
          <w:b/>
          <w:bCs/>
          <w:color w:val="808080"/>
          <w:sz w:val="32"/>
          <w:szCs w:val="32"/>
          <w:rtl/>
          <w:lang w:eastAsia="en-US"/>
        </w:rPr>
      </w:pPr>
    </w:p>
    <w:p w:rsidR="00C83BEB" w:rsidRDefault="00C83BEB" w:rsidP="00CC63B3">
      <w:pPr>
        <w:spacing w:after="120"/>
        <w:jc w:val="both"/>
        <w:rPr>
          <w:rFonts w:ascii="Arial" w:eastAsia="Times New Roman" w:hAnsi="Arial" w:cs="Arial"/>
          <w:b/>
          <w:bCs/>
          <w:color w:val="808080"/>
          <w:sz w:val="32"/>
          <w:szCs w:val="32"/>
          <w:rtl/>
          <w:lang w:eastAsia="en-US"/>
        </w:rPr>
      </w:pPr>
    </w:p>
    <w:p w:rsidR="00C83BEB" w:rsidRDefault="00C83BEB" w:rsidP="00CC63B3">
      <w:pPr>
        <w:spacing w:after="120"/>
        <w:jc w:val="both"/>
        <w:rPr>
          <w:rFonts w:ascii="Arial" w:eastAsia="Times New Roman" w:hAnsi="Arial" w:cs="Arial"/>
          <w:b/>
          <w:bCs/>
          <w:color w:val="808080"/>
          <w:sz w:val="32"/>
          <w:szCs w:val="32"/>
          <w:rtl/>
          <w:lang w:eastAsia="en-US"/>
        </w:rPr>
      </w:pPr>
    </w:p>
    <w:p w:rsidR="00C83BEB" w:rsidRDefault="00C83BEB" w:rsidP="00CC63B3">
      <w:pPr>
        <w:spacing w:after="120"/>
        <w:jc w:val="both"/>
        <w:rPr>
          <w:rFonts w:ascii="Arial" w:eastAsia="Times New Roman" w:hAnsi="Arial" w:cs="Arial"/>
          <w:b/>
          <w:bCs/>
          <w:color w:val="808080"/>
          <w:sz w:val="18"/>
          <w:szCs w:val="18"/>
          <w:rtl/>
          <w:lang w:eastAsia="en-US"/>
        </w:rPr>
      </w:pPr>
    </w:p>
    <w:p w:rsidR="00C83BEB" w:rsidRPr="00C83BEB" w:rsidRDefault="00C83BEB" w:rsidP="00C83BEB">
      <w:pPr>
        <w:spacing w:after="120"/>
        <w:jc w:val="center"/>
        <w:rPr>
          <w:rFonts w:ascii="Arial" w:eastAsia="Times New Roman" w:hAnsi="Arial" w:cs="Arial"/>
          <w:b/>
          <w:bCs/>
          <w:sz w:val="18"/>
          <w:szCs w:val="18"/>
          <w:rtl/>
          <w:lang w:eastAsia="en-US"/>
        </w:rPr>
      </w:pPr>
      <w:r>
        <w:rPr>
          <w:rFonts w:ascii="Arial" w:eastAsia="Times New Roman" w:hAnsi="Arial" w:cs="Arial" w:hint="cs"/>
          <w:b/>
          <w:bCs/>
          <w:sz w:val="18"/>
          <w:szCs w:val="18"/>
          <w:rtl/>
          <w:lang w:eastAsia="en-US"/>
        </w:rPr>
        <w:t xml:space="preserve">תרשים </w:t>
      </w:r>
      <w:r w:rsidR="005555E8">
        <w:rPr>
          <w:rFonts w:ascii="Arial" w:eastAsia="Times New Roman" w:hAnsi="Arial" w:cs="Arial" w:hint="cs"/>
          <w:b/>
          <w:bCs/>
          <w:sz w:val="18"/>
          <w:szCs w:val="18"/>
          <w:rtl/>
          <w:lang w:eastAsia="en-US"/>
        </w:rPr>
        <w:t>20</w:t>
      </w:r>
      <w:r>
        <w:rPr>
          <w:rFonts w:ascii="Arial" w:eastAsia="Times New Roman" w:hAnsi="Arial" w:cs="Arial" w:hint="cs"/>
          <w:b/>
          <w:bCs/>
          <w:sz w:val="18"/>
          <w:szCs w:val="18"/>
          <w:rtl/>
          <w:lang w:eastAsia="en-US"/>
        </w:rPr>
        <w:t xml:space="preserve"> - מבנה פרק הנחלים</w:t>
      </w:r>
    </w:p>
    <w:p w:rsidR="00CC63B3" w:rsidRDefault="00CC63B3" w:rsidP="00CC63B3">
      <w:pPr>
        <w:spacing w:after="120"/>
        <w:jc w:val="both"/>
        <w:rPr>
          <w:rFonts w:ascii="Arial" w:eastAsia="Times New Roman" w:hAnsi="Arial" w:cs="Arial"/>
          <w:b/>
          <w:bCs/>
          <w:color w:val="808080"/>
          <w:sz w:val="32"/>
          <w:szCs w:val="32"/>
          <w:rtl/>
          <w:lang w:eastAsia="en-US"/>
        </w:rPr>
        <w:sectPr w:rsidR="00CC63B3" w:rsidSect="009E5CC9">
          <w:pgSz w:w="11906" w:h="16838"/>
          <w:pgMar w:top="1440" w:right="1800" w:bottom="1440" w:left="1800" w:header="708" w:footer="417" w:gutter="0"/>
          <w:cols w:space="708"/>
          <w:bidi/>
          <w:rtlGutter/>
          <w:docGrid w:linePitch="360"/>
        </w:sectPr>
      </w:pPr>
    </w:p>
    <w:p w:rsidR="005C2094" w:rsidRPr="005C2094" w:rsidRDefault="005C2094" w:rsidP="005C2094">
      <w:pPr>
        <w:spacing w:after="120"/>
        <w:rPr>
          <w:b/>
          <w:bCs/>
          <w:smallCaps/>
          <w:color w:val="C00000"/>
          <w:spacing w:val="5"/>
          <w:sz w:val="44"/>
          <w:szCs w:val="44"/>
        </w:rPr>
      </w:pPr>
      <w:r w:rsidRPr="005C2094">
        <w:rPr>
          <w:b/>
          <w:bCs/>
          <w:smallCaps/>
          <w:color w:val="C00000"/>
          <w:spacing w:val="5"/>
          <w:sz w:val="44"/>
          <w:szCs w:val="44"/>
          <w:rtl/>
        </w:rPr>
        <w:lastRenderedPageBreak/>
        <w:t xml:space="preserve">פרק </w:t>
      </w:r>
      <w:r w:rsidRPr="005C2094">
        <w:rPr>
          <w:rFonts w:hint="cs"/>
          <w:b/>
          <w:bCs/>
          <w:smallCaps/>
          <w:color w:val="C00000"/>
          <w:spacing w:val="5"/>
          <w:sz w:val="44"/>
          <w:szCs w:val="44"/>
          <w:rtl/>
        </w:rPr>
        <w:t xml:space="preserve">נחלים </w:t>
      </w:r>
      <w:r w:rsidRPr="005C2094">
        <w:rPr>
          <w:rFonts w:hint="cs"/>
          <w:b/>
          <w:bCs/>
          <w:smallCaps/>
          <w:color w:val="808080" w:themeColor="background1" w:themeShade="80"/>
          <w:spacing w:val="5"/>
          <w:sz w:val="44"/>
          <w:szCs w:val="44"/>
          <w:rtl/>
        </w:rPr>
        <w:t>הוראות</w:t>
      </w:r>
    </w:p>
    <w:p w:rsidR="00FF0BFB" w:rsidRPr="00FF0BFB" w:rsidRDefault="00FF0BFB" w:rsidP="001C491A">
      <w:pPr>
        <w:numPr>
          <w:ilvl w:val="0"/>
          <w:numId w:val="67"/>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 xml:space="preserve">מטרות </w:t>
      </w:r>
    </w:p>
    <w:p w:rsidR="00FF0BFB" w:rsidRPr="006E5F69" w:rsidRDefault="00FF0BFB" w:rsidP="00422FD4">
      <w:pPr>
        <w:spacing w:after="120"/>
        <w:ind w:left="709"/>
        <w:jc w:val="both"/>
        <w:rPr>
          <w:rFonts w:ascii="Arial" w:eastAsia="Times New Roman" w:hAnsi="Arial" w:cs="Arial"/>
          <w:sz w:val="21"/>
          <w:szCs w:val="21"/>
          <w:rtl/>
          <w:lang w:eastAsia="en-US"/>
        </w:rPr>
      </w:pPr>
      <w:r w:rsidRPr="006E5F69">
        <w:rPr>
          <w:rFonts w:ascii="Arial" w:eastAsia="Times New Roman" w:hAnsi="Arial" w:cs="Arial"/>
          <w:sz w:val="21"/>
          <w:szCs w:val="21"/>
          <w:rtl/>
          <w:lang w:eastAsia="en-US"/>
        </w:rPr>
        <w:t xml:space="preserve">הבטחת קיומם ותפקודם של נחלים וסביבתם בראייה אגנית: </w:t>
      </w:r>
    </w:p>
    <w:p w:rsidR="00FF0BFB" w:rsidRPr="006E5F69" w:rsidRDefault="00FF0BFB" w:rsidP="001C491A">
      <w:pPr>
        <w:numPr>
          <w:ilvl w:val="1"/>
          <w:numId w:val="68"/>
        </w:numPr>
        <w:spacing w:after="120"/>
        <w:ind w:left="709" w:hanging="709"/>
        <w:jc w:val="both"/>
        <w:rPr>
          <w:rFonts w:ascii="Arial" w:eastAsia="Times New Roman" w:hAnsi="Arial" w:cs="Arial"/>
          <w:sz w:val="21"/>
          <w:szCs w:val="21"/>
          <w:lang w:eastAsia="en-US"/>
        </w:rPr>
      </w:pPr>
      <w:r w:rsidRPr="006E5F69">
        <w:rPr>
          <w:rFonts w:ascii="Arial" w:eastAsia="Times New Roman" w:hAnsi="Arial" w:cs="Arial"/>
          <w:b/>
          <w:bCs/>
          <w:sz w:val="21"/>
          <w:szCs w:val="21"/>
          <w:rtl/>
          <w:lang w:eastAsia="en-US"/>
        </w:rPr>
        <w:t>תפקודים הידרולוגיים</w:t>
      </w:r>
      <w:r w:rsidR="001E7BC1" w:rsidRPr="006E5F69">
        <w:rPr>
          <w:rFonts w:ascii="Arial" w:eastAsia="Times New Roman" w:hAnsi="Arial" w:cs="Arial" w:hint="cs"/>
          <w:b/>
          <w:bCs/>
          <w:sz w:val="21"/>
          <w:szCs w:val="21"/>
          <w:rtl/>
          <w:lang w:eastAsia="en-US"/>
        </w:rPr>
        <w:t>:</w:t>
      </w:r>
      <w:r w:rsidR="006E5F69" w:rsidRPr="006E5F69">
        <w:rPr>
          <w:rFonts w:ascii="Arial" w:eastAsia="Times New Roman" w:hAnsi="Arial" w:cs="Arial" w:hint="cs"/>
          <w:sz w:val="21"/>
          <w:szCs w:val="21"/>
          <w:rtl/>
          <w:lang w:eastAsia="en-US"/>
        </w:rPr>
        <w:t xml:space="preserve"> </w:t>
      </w:r>
      <w:r w:rsidRPr="006E5F69">
        <w:rPr>
          <w:rFonts w:ascii="Arial" w:eastAsia="Times New Roman" w:hAnsi="Arial" w:cs="Arial"/>
          <w:sz w:val="21"/>
          <w:szCs w:val="21"/>
          <w:rtl/>
          <w:lang w:eastAsia="en-US"/>
        </w:rPr>
        <w:t xml:space="preserve">ניקוז והולכת מים תקינה תוך העדפה למים ממקורות טבעיים, בהתייחס לשימושי הקרקע הגובלים, בקיבולת מתאימה ועל מנת לצמצם נזקי סחף והצפות, ככל שנדרש. </w:t>
      </w:r>
    </w:p>
    <w:p w:rsidR="00FF0BFB" w:rsidRPr="006E5F69" w:rsidRDefault="00FF0BFB" w:rsidP="001C491A">
      <w:pPr>
        <w:numPr>
          <w:ilvl w:val="1"/>
          <w:numId w:val="68"/>
        </w:numPr>
        <w:spacing w:after="120"/>
        <w:ind w:left="709" w:hanging="709"/>
        <w:jc w:val="both"/>
        <w:rPr>
          <w:rFonts w:ascii="Arial" w:eastAsia="Times New Roman" w:hAnsi="Arial" w:cs="Arial"/>
          <w:sz w:val="21"/>
          <w:szCs w:val="21"/>
          <w:lang w:eastAsia="en-US"/>
        </w:rPr>
      </w:pPr>
      <w:r w:rsidRPr="006E5F69">
        <w:rPr>
          <w:rFonts w:ascii="Arial" w:eastAsia="Times New Roman" w:hAnsi="Arial" w:cs="Arial"/>
          <w:b/>
          <w:bCs/>
          <w:sz w:val="21"/>
          <w:szCs w:val="21"/>
          <w:rtl/>
          <w:lang w:eastAsia="en-US"/>
        </w:rPr>
        <w:t>תפקודים אקולוגיים</w:t>
      </w:r>
      <w:r w:rsidR="001E7BC1" w:rsidRPr="006E5F69">
        <w:rPr>
          <w:rFonts w:ascii="Arial" w:eastAsia="Times New Roman" w:hAnsi="Arial" w:cs="Arial" w:hint="cs"/>
          <w:b/>
          <w:bCs/>
          <w:sz w:val="21"/>
          <w:szCs w:val="21"/>
          <w:rtl/>
          <w:lang w:eastAsia="en-US"/>
        </w:rPr>
        <w:t>:</w:t>
      </w:r>
      <w:r w:rsidR="006E5F69" w:rsidRPr="006E5F69">
        <w:rPr>
          <w:rFonts w:ascii="Arial" w:eastAsia="Times New Roman" w:hAnsi="Arial" w:cs="Arial" w:hint="cs"/>
          <w:b/>
          <w:bCs/>
          <w:sz w:val="21"/>
          <w:szCs w:val="21"/>
          <w:rtl/>
          <w:lang w:eastAsia="en-US"/>
        </w:rPr>
        <w:t xml:space="preserve"> </w:t>
      </w:r>
      <w:r w:rsidRPr="006E5F69">
        <w:rPr>
          <w:rFonts w:ascii="Arial" w:eastAsia="Times New Roman" w:hAnsi="Arial" w:cs="Arial"/>
          <w:sz w:val="21"/>
          <w:szCs w:val="21"/>
          <w:rtl/>
          <w:lang w:eastAsia="en-US"/>
        </w:rPr>
        <w:t xml:space="preserve">מסדרון אקולוגי המחבר בין שטחים טבעיים שונים, והוא בעל ערכים אקולוגיים, נופיים ומורפולוגיים בפני עצמו. </w:t>
      </w:r>
    </w:p>
    <w:p w:rsidR="00FF0BFB" w:rsidRPr="006E5F69" w:rsidRDefault="00FF0BFB" w:rsidP="001C491A">
      <w:pPr>
        <w:numPr>
          <w:ilvl w:val="1"/>
          <w:numId w:val="68"/>
        </w:numPr>
        <w:spacing w:after="120"/>
        <w:ind w:left="709" w:hanging="709"/>
        <w:jc w:val="both"/>
        <w:rPr>
          <w:rFonts w:ascii="Arial" w:eastAsia="Times New Roman" w:hAnsi="Arial" w:cs="Arial"/>
          <w:sz w:val="21"/>
          <w:szCs w:val="21"/>
          <w:lang w:eastAsia="en-US"/>
        </w:rPr>
      </w:pPr>
      <w:r w:rsidRPr="006E5F69">
        <w:rPr>
          <w:rFonts w:ascii="Arial" w:eastAsia="Times New Roman" w:hAnsi="Arial" w:cs="Arial"/>
          <w:b/>
          <w:bCs/>
          <w:sz w:val="21"/>
          <w:szCs w:val="21"/>
          <w:rtl/>
          <w:lang w:eastAsia="en-US"/>
        </w:rPr>
        <w:t>תפקודים חברתיים</w:t>
      </w:r>
      <w:r w:rsidR="001E7BC1" w:rsidRPr="006E5F69">
        <w:rPr>
          <w:rFonts w:ascii="Arial" w:eastAsia="Times New Roman" w:hAnsi="Arial" w:cs="Arial" w:hint="cs"/>
          <w:b/>
          <w:bCs/>
          <w:sz w:val="21"/>
          <w:szCs w:val="21"/>
          <w:rtl/>
          <w:lang w:eastAsia="en-US"/>
        </w:rPr>
        <w:t>:</w:t>
      </w:r>
      <w:r w:rsidR="006E5F69" w:rsidRPr="006E5F69">
        <w:rPr>
          <w:rFonts w:ascii="Arial" w:eastAsia="Times New Roman" w:hAnsi="Arial" w:cs="Arial" w:hint="cs"/>
          <w:b/>
          <w:bCs/>
          <w:sz w:val="21"/>
          <w:szCs w:val="21"/>
          <w:rtl/>
          <w:lang w:eastAsia="en-US"/>
        </w:rPr>
        <w:t xml:space="preserve"> </w:t>
      </w:r>
      <w:r w:rsidRPr="006E5F69">
        <w:rPr>
          <w:rFonts w:ascii="Arial" w:eastAsia="Times New Roman" w:hAnsi="Arial" w:cs="Arial"/>
          <w:sz w:val="21"/>
          <w:szCs w:val="21"/>
          <w:rtl/>
          <w:lang w:eastAsia="en-US"/>
        </w:rPr>
        <w:t xml:space="preserve">ציר תיור, תרבות וטיול הקושר אתרים, מוקדי עניין ופעילויות פנאי, לאורכה ולרוחבה של הארץ. </w:t>
      </w:r>
    </w:p>
    <w:p w:rsidR="00FF0BFB" w:rsidRPr="006E5F69" w:rsidRDefault="00FF0BFB" w:rsidP="001C491A">
      <w:pPr>
        <w:numPr>
          <w:ilvl w:val="1"/>
          <w:numId w:val="68"/>
        </w:numPr>
        <w:spacing w:after="120"/>
        <w:ind w:left="709" w:hanging="709"/>
        <w:jc w:val="both"/>
        <w:rPr>
          <w:rFonts w:ascii="Arial" w:eastAsia="Times New Roman" w:hAnsi="Arial" w:cs="Arial"/>
          <w:sz w:val="21"/>
          <w:szCs w:val="21"/>
          <w:lang w:eastAsia="en-US"/>
        </w:rPr>
      </w:pPr>
      <w:r w:rsidRPr="006E5F69">
        <w:rPr>
          <w:rFonts w:ascii="Arial" w:eastAsia="Times New Roman" w:hAnsi="Arial" w:cs="Arial"/>
          <w:b/>
          <w:bCs/>
          <w:sz w:val="21"/>
          <w:szCs w:val="21"/>
          <w:rtl/>
          <w:lang w:eastAsia="en-US"/>
        </w:rPr>
        <w:t>תפקודים מבניים</w:t>
      </w:r>
      <w:r w:rsidR="001E7BC1" w:rsidRPr="006E5F69">
        <w:rPr>
          <w:rFonts w:ascii="Arial" w:eastAsia="Times New Roman" w:hAnsi="Arial" w:cs="Arial" w:hint="cs"/>
          <w:b/>
          <w:bCs/>
          <w:sz w:val="21"/>
          <w:szCs w:val="21"/>
          <w:rtl/>
          <w:lang w:eastAsia="en-US"/>
        </w:rPr>
        <w:t>:</w:t>
      </w:r>
      <w:r w:rsidR="006E5F69" w:rsidRPr="006E5F69">
        <w:rPr>
          <w:rFonts w:ascii="Arial" w:eastAsia="Times New Roman" w:hAnsi="Arial" w:cs="Arial" w:hint="cs"/>
          <w:b/>
          <w:bCs/>
          <w:sz w:val="21"/>
          <w:szCs w:val="21"/>
          <w:rtl/>
          <w:lang w:eastAsia="en-US"/>
        </w:rPr>
        <w:t xml:space="preserve"> </w:t>
      </w:r>
      <w:r w:rsidRPr="006E5F69">
        <w:rPr>
          <w:rFonts w:ascii="Arial" w:eastAsia="Times New Roman" w:hAnsi="Arial" w:cs="Arial"/>
          <w:sz w:val="21"/>
          <w:szCs w:val="21"/>
          <w:rtl/>
          <w:lang w:eastAsia="en-US"/>
        </w:rPr>
        <w:t>שלד המחזיק את "המרחב הציבור</w:t>
      </w:r>
      <w:r w:rsidR="001E7BC1" w:rsidRPr="006E5F69">
        <w:rPr>
          <w:rFonts w:ascii="Arial" w:eastAsia="Times New Roman" w:hAnsi="Arial" w:cs="Arial"/>
          <w:sz w:val="21"/>
          <w:szCs w:val="21"/>
          <w:rtl/>
          <w:lang w:eastAsia="en-US"/>
        </w:rPr>
        <w:t>י הארצי", מרחבים פתוחים ושטחי ח</w:t>
      </w:r>
      <w:r w:rsidRPr="006E5F69">
        <w:rPr>
          <w:rFonts w:ascii="Arial" w:eastAsia="Times New Roman" w:hAnsi="Arial" w:cs="Arial"/>
          <w:sz w:val="21"/>
          <w:szCs w:val="21"/>
          <w:rtl/>
          <w:lang w:eastAsia="en-US"/>
        </w:rPr>
        <w:t>יץ בין המערכים הבנויים.</w:t>
      </w:r>
    </w:p>
    <w:p w:rsidR="00FF0BFB" w:rsidRPr="006E5F69" w:rsidRDefault="00FF0BFB" w:rsidP="006E5F69">
      <w:pPr>
        <w:spacing w:after="120"/>
        <w:ind w:left="85"/>
        <w:jc w:val="both"/>
        <w:rPr>
          <w:rFonts w:ascii="Arial" w:eastAsia="HGMinchoB" w:hAnsi="Arial" w:cs="Arial"/>
          <w:sz w:val="21"/>
          <w:szCs w:val="21"/>
          <w:rtl/>
          <w:lang w:eastAsia="en-US"/>
        </w:rPr>
      </w:pPr>
    </w:p>
    <w:p w:rsidR="00FF0BFB" w:rsidRPr="00FF0BFB" w:rsidRDefault="00FF0BFB" w:rsidP="001C491A">
      <w:pPr>
        <w:numPr>
          <w:ilvl w:val="0"/>
          <w:numId w:val="67"/>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הגדרות</w:t>
      </w:r>
    </w:p>
    <w:p w:rsidR="00FF0BFB" w:rsidRPr="00FF0BFB" w:rsidRDefault="00FF0BFB" w:rsidP="00422FD4">
      <w:pPr>
        <w:spacing w:before="80" w:after="0"/>
        <w:ind w:left="84"/>
        <w:jc w:val="both"/>
        <w:rPr>
          <w:rFonts w:ascii="Arial" w:eastAsia="HGMinchoB" w:hAnsi="Arial" w:cs="Arial"/>
          <w:b/>
          <w:bCs/>
          <w:sz w:val="4"/>
          <w:szCs w:val="4"/>
          <w:rtl/>
          <w:lang w:eastAsia="en-US"/>
        </w:rPr>
      </w:pPr>
    </w:p>
    <w:tbl>
      <w:tblPr>
        <w:bidiVisual/>
        <w:tblW w:w="8364" w:type="dxa"/>
        <w:tblInd w:w="50" w:type="dxa"/>
        <w:tblBorders>
          <w:top w:val="single" w:sz="4" w:space="0" w:color="FFFFFF"/>
          <w:left w:val="single" w:sz="4" w:space="0" w:color="auto"/>
          <w:bottom w:val="single" w:sz="4" w:space="0" w:color="FFFFFF"/>
          <w:right w:val="single" w:sz="4" w:space="0" w:color="FFFFFF"/>
          <w:insideH w:val="single" w:sz="4" w:space="0" w:color="FFFFFF"/>
          <w:insideV w:val="single" w:sz="4" w:space="0" w:color="FFFFFF"/>
        </w:tblBorders>
        <w:shd w:val="clear" w:color="auto" w:fill="FFFFFF"/>
        <w:tblLook w:val="04A0" w:firstRow="1" w:lastRow="0" w:firstColumn="1" w:lastColumn="0" w:noHBand="0" w:noVBand="1"/>
      </w:tblPr>
      <w:tblGrid>
        <w:gridCol w:w="1843"/>
        <w:gridCol w:w="6521"/>
      </w:tblGrid>
      <w:tr w:rsidR="00FF0BFB" w:rsidRPr="006E5F69" w:rsidTr="00FF0BFB">
        <w:trPr>
          <w:trHeight w:val="20"/>
        </w:trPr>
        <w:tc>
          <w:tcPr>
            <w:tcW w:w="1843" w:type="dxa"/>
            <w:tcBorders>
              <w:top w:val="nil"/>
              <w:left w:val="nil"/>
              <w:bottom w:val="nil"/>
              <w:right w:val="nil"/>
            </w:tcBorders>
            <w:shd w:val="clear" w:color="auto" w:fill="auto"/>
          </w:tcPr>
          <w:p w:rsidR="00FF0BFB" w:rsidRPr="006E5F69" w:rsidRDefault="00FF0BFB" w:rsidP="006E5F69">
            <w:pPr>
              <w:spacing w:after="120"/>
              <w:ind w:left="84"/>
              <w:jc w:val="right"/>
              <w:rPr>
                <w:rFonts w:asciiTheme="minorBidi" w:eastAsia="HGMinchoB" w:hAnsiTheme="minorBidi"/>
                <w:b/>
                <w:bCs/>
                <w:sz w:val="21"/>
                <w:szCs w:val="21"/>
                <w:lang w:eastAsia="en-US"/>
              </w:rPr>
            </w:pPr>
            <w:r w:rsidRPr="006E5F69">
              <w:rPr>
                <w:rFonts w:asciiTheme="minorBidi" w:eastAsia="HGMinchoB" w:hAnsiTheme="minorBidi"/>
                <w:b/>
                <w:bCs/>
                <w:sz w:val="21"/>
                <w:szCs w:val="21"/>
                <w:rtl/>
                <w:lang w:eastAsia="en-US"/>
              </w:rPr>
              <w:t>אגן היקוות</w:t>
            </w:r>
          </w:p>
        </w:tc>
        <w:tc>
          <w:tcPr>
            <w:tcW w:w="6521" w:type="dxa"/>
            <w:tcBorders>
              <w:top w:val="nil"/>
              <w:left w:val="nil"/>
              <w:bottom w:val="nil"/>
              <w:right w:val="nil"/>
            </w:tcBorders>
            <w:shd w:val="clear" w:color="auto" w:fill="FFFFFF"/>
          </w:tcPr>
          <w:p w:rsidR="00FF0BFB" w:rsidRPr="006E5F69" w:rsidRDefault="00FF0BFB" w:rsidP="006E5F69">
            <w:pPr>
              <w:spacing w:after="120"/>
              <w:ind w:left="84"/>
              <w:jc w:val="both"/>
              <w:rPr>
                <w:rFonts w:asciiTheme="minorBidi" w:eastAsia="HGMinchoB" w:hAnsiTheme="minorBidi"/>
                <w:sz w:val="21"/>
                <w:szCs w:val="21"/>
                <w:rtl/>
                <w:lang w:eastAsia="en-US"/>
              </w:rPr>
            </w:pPr>
            <w:r w:rsidRPr="006E5F69">
              <w:rPr>
                <w:rFonts w:asciiTheme="minorBidi" w:eastAsia="HGMinchoB" w:hAnsiTheme="minorBidi"/>
                <w:sz w:val="21"/>
                <w:szCs w:val="21"/>
                <w:rtl/>
                <w:lang w:eastAsia="en-US"/>
              </w:rPr>
              <w:t>המרחב המתנקז אל הנחל.</w:t>
            </w:r>
          </w:p>
        </w:tc>
      </w:tr>
      <w:tr w:rsidR="00FF0BFB" w:rsidRPr="006E5F69" w:rsidTr="00FF0BFB">
        <w:trPr>
          <w:trHeight w:val="20"/>
        </w:trPr>
        <w:tc>
          <w:tcPr>
            <w:tcW w:w="1843" w:type="dxa"/>
            <w:tcBorders>
              <w:top w:val="nil"/>
              <w:left w:val="nil"/>
              <w:bottom w:val="nil"/>
              <w:right w:val="nil"/>
            </w:tcBorders>
            <w:shd w:val="clear" w:color="auto" w:fill="FFFFFF"/>
            <w:hideMark/>
          </w:tcPr>
          <w:p w:rsidR="00FF0BFB" w:rsidRPr="006E5F69" w:rsidRDefault="00FF0BFB" w:rsidP="006E5F69">
            <w:pPr>
              <w:spacing w:after="120"/>
              <w:ind w:left="84"/>
              <w:jc w:val="right"/>
              <w:rPr>
                <w:rFonts w:asciiTheme="minorBidi" w:eastAsia="HGMinchoB" w:hAnsiTheme="minorBidi"/>
                <w:b/>
                <w:bCs/>
                <w:sz w:val="21"/>
                <w:szCs w:val="21"/>
                <w:lang w:eastAsia="en-US"/>
              </w:rPr>
            </w:pPr>
            <w:r w:rsidRPr="006E5F69">
              <w:rPr>
                <w:rFonts w:asciiTheme="minorBidi" w:eastAsia="HGMinchoB" w:hAnsiTheme="minorBidi"/>
                <w:b/>
                <w:bCs/>
                <w:sz w:val="21"/>
                <w:szCs w:val="21"/>
                <w:rtl/>
                <w:lang w:eastAsia="en-US"/>
              </w:rPr>
              <w:t>חוק הניקוז</w:t>
            </w:r>
          </w:p>
        </w:tc>
        <w:tc>
          <w:tcPr>
            <w:tcW w:w="6521" w:type="dxa"/>
            <w:tcBorders>
              <w:top w:val="nil"/>
              <w:left w:val="nil"/>
              <w:bottom w:val="nil"/>
              <w:right w:val="nil"/>
            </w:tcBorders>
            <w:shd w:val="clear" w:color="auto" w:fill="FFFFFF"/>
          </w:tcPr>
          <w:p w:rsidR="00FF0BFB" w:rsidRPr="006E5F69" w:rsidRDefault="00FF0BFB" w:rsidP="006E5F69">
            <w:pPr>
              <w:spacing w:after="120"/>
              <w:ind w:left="84"/>
              <w:jc w:val="both"/>
              <w:rPr>
                <w:rFonts w:asciiTheme="minorBidi" w:eastAsia="HGMinchoB" w:hAnsiTheme="minorBidi"/>
                <w:sz w:val="21"/>
                <w:szCs w:val="21"/>
                <w:rtl/>
                <w:lang w:eastAsia="en-US"/>
              </w:rPr>
            </w:pPr>
            <w:r w:rsidRPr="006E5F69">
              <w:rPr>
                <w:rFonts w:asciiTheme="minorBidi" w:eastAsia="HGMinchoB" w:hAnsiTheme="minorBidi"/>
                <w:sz w:val="21"/>
                <w:szCs w:val="21"/>
                <w:rtl/>
                <w:lang w:eastAsia="en-US"/>
              </w:rPr>
              <w:t>חוק הניקוז והגנה מפני שיטפונות התשי"ח - 1957.</w:t>
            </w:r>
          </w:p>
        </w:tc>
      </w:tr>
      <w:tr w:rsidR="00FF0BFB" w:rsidRPr="006E5F69" w:rsidTr="00FF0BFB">
        <w:trPr>
          <w:trHeight w:val="20"/>
        </w:trPr>
        <w:tc>
          <w:tcPr>
            <w:tcW w:w="1843" w:type="dxa"/>
            <w:tcBorders>
              <w:top w:val="nil"/>
              <w:left w:val="nil"/>
              <w:bottom w:val="nil"/>
              <w:right w:val="nil"/>
            </w:tcBorders>
            <w:shd w:val="clear" w:color="auto" w:fill="FFFFFF"/>
            <w:hideMark/>
          </w:tcPr>
          <w:p w:rsidR="00FF0BFB" w:rsidRPr="006E5F69" w:rsidRDefault="00FF0BFB" w:rsidP="006E5F69">
            <w:pPr>
              <w:spacing w:after="120"/>
              <w:ind w:left="84"/>
              <w:jc w:val="right"/>
              <w:rPr>
                <w:rFonts w:asciiTheme="minorBidi" w:eastAsia="HGMinchoB" w:hAnsiTheme="minorBidi"/>
                <w:b/>
                <w:bCs/>
                <w:sz w:val="21"/>
                <w:szCs w:val="21"/>
                <w:lang w:eastAsia="en-US"/>
              </w:rPr>
            </w:pPr>
            <w:r w:rsidRPr="006E5F69">
              <w:rPr>
                <w:rFonts w:asciiTheme="minorBidi" w:eastAsia="HGMinchoB" w:hAnsiTheme="minorBidi"/>
                <w:b/>
                <w:bCs/>
                <w:sz w:val="21"/>
                <w:szCs w:val="21"/>
                <w:rtl/>
                <w:lang w:eastAsia="en-US"/>
              </w:rPr>
              <w:t>חניון מטיילים</w:t>
            </w:r>
          </w:p>
        </w:tc>
        <w:tc>
          <w:tcPr>
            <w:tcW w:w="6521" w:type="dxa"/>
            <w:tcBorders>
              <w:top w:val="nil"/>
              <w:left w:val="nil"/>
            </w:tcBorders>
            <w:shd w:val="clear" w:color="auto" w:fill="FFFFFF"/>
          </w:tcPr>
          <w:p w:rsidR="00FF0BFB" w:rsidRPr="006E5F69" w:rsidRDefault="00FF0BFB" w:rsidP="006E5F69">
            <w:pPr>
              <w:spacing w:after="120"/>
              <w:ind w:left="84"/>
              <w:jc w:val="both"/>
              <w:rPr>
                <w:rFonts w:asciiTheme="minorBidi" w:eastAsia="HGMinchoB" w:hAnsiTheme="minorBidi"/>
                <w:sz w:val="21"/>
                <w:szCs w:val="21"/>
                <w:rtl/>
                <w:lang w:eastAsia="en-US"/>
              </w:rPr>
            </w:pPr>
            <w:r w:rsidRPr="006E5F69">
              <w:rPr>
                <w:rFonts w:asciiTheme="minorBidi" w:eastAsia="HGMinchoB" w:hAnsiTheme="minorBidi"/>
                <w:sz w:val="21"/>
                <w:szCs w:val="21"/>
                <w:rtl/>
                <w:lang w:eastAsia="en-US"/>
              </w:rPr>
              <w:t xml:space="preserve">שטח המשמש לקליטת מטיילים בחיק הטבע הכולל מתקנים לשהייה, כגון ספסלים ושולחנות, ברזיות, חניה והצללה, לרבות לצורך לינה ללא בינוי. </w:t>
            </w:r>
          </w:p>
        </w:tc>
      </w:tr>
      <w:tr w:rsidR="00FF0BFB" w:rsidRPr="006E5F69" w:rsidTr="00FF0BFB">
        <w:trPr>
          <w:trHeight w:val="20"/>
        </w:trPr>
        <w:tc>
          <w:tcPr>
            <w:tcW w:w="1843" w:type="dxa"/>
            <w:tcBorders>
              <w:top w:val="nil"/>
              <w:left w:val="nil"/>
              <w:bottom w:val="nil"/>
              <w:right w:val="nil"/>
            </w:tcBorders>
            <w:shd w:val="clear" w:color="auto" w:fill="FFFFFF"/>
            <w:hideMark/>
          </w:tcPr>
          <w:p w:rsidR="00FF0BFB" w:rsidRPr="006E5F69" w:rsidRDefault="00FF0BFB" w:rsidP="006E5F69">
            <w:pPr>
              <w:spacing w:after="120"/>
              <w:ind w:left="84"/>
              <w:jc w:val="right"/>
              <w:rPr>
                <w:rFonts w:asciiTheme="minorBidi" w:eastAsia="HGMinchoB" w:hAnsiTheme="minorBidi"/>
                <w:b/>
                <w:bCs/>
                <w:sz w:val="21"/>
                <w:szCs w:val="21"/>
                <w:lang w:eastAsia="en-US"/>
              </w:rPr>
            </w:pPr>
            <w:r w:rsidRPr="006E5F69">
              <w:rPr>
                <w:rFonts w:asciiTheme="minorBidi" w:eastAsia="HGMinchoB" w:hAnsiTheme="minorBidi"/>
                <w:b/>
                <w:bCs/>
                <w:sz w:val="21"/>
                <w:szCs w:val="21"/>
                <w:rtl/>
                <w:lang w:eastAsia="en-US"/>
              </w:rPr>
              <w:t xml:space="preserve">מפעל ניקוז, ניקוז </w:t>
            </w:r>
          </w:p>
        </w:tc>
        <w:tc>
          <w:tcPr>
            <w:tcW w:w="6521" w:type="dxa"/>
            <w:tcBorders>
              <w:left w:val="nil"/>
            </w:tcBorders>
            <w:shd w:val="clear" w:color="auto" w:fill="FFFFFF"/>
          </w:tcPr>
          <w:p w:rsidR="00FF0BFB" w:rsidRPr="006E5F69" w:rsidRDefault="00FF0BFB" w:rsidP="006E5F69">
            <w:pPr>
              <w:spacing w:after="120"/>
              <w:ind w:left="84"/>
              <w:jc w:val="both"/>
              <w:rPr>
                <w:rFonts w:asciiTheme="minorBidi" w:eastAsia="HGMinchoB" w:hAnsiTheme="minorBidi"/>
                <w:sz w:val="21"/>
                <w:szCs w:val="21"/>
                <w:rtl/>
                <w:lang w:eastAsia="en-US"/>
              </w:rPr>
            </w:pPr>
            <w:r w:rsidRPr="006E5F69">
              <w:rPr>
                <w:rFonts w:asciiTheme="minorBidi" w:eastAsia="HGMinchoB" w:hAnsiTheme="minorBidi"/>
                <w:sz w:val="21"/>
                <w:szCs w:val="21"/>
                <w:rtl/>
                <w:lang w:eastAsia="en-US"/>
              </w:rPr>
              <w:t>כהגדרתם בחוק הניקוז.</w:t>
            </w:r>
          </w:p>
        </w:tc>
      </w:tr>
      <w:tr w:rsidR="00FF0BFB" w:rsidRPr="006E5F69" w:rsidTr="00FF0BFB">
        <w:trPr>
          <w:trHeight w:val="20"/>
        </w:trPr>
        <w:tc>
          <w:tcPr>
            <w:tcW w:w="1843" w:type="dxa"/>
            <w:tcBorders>
              <w:top w:val="nil"/>
              <w:left w:val="nil"/>
              <w:bottom w:val="nil"/>
              <w:right w:val="nil"/>
            </w:tcBorders>
            <w:shd w:val="clear" w:color="auto" w:fill="FFFFFF"/>
            <w:hideMark/>
          </w:tcPr>
          <w:p w:rsidR="00FF0BFB" w:rsidRPr="006E5F69" w:rsidRDefault="00FF0BFB" w:rsidP="006E5F69">
            <w:pPr>
              <w:spacing w:after="120"/>
              <w:ind w:left="84"/>
              <w:jc w:val="right"/>
              <w:rPr>
                <w:rFonts w:asciiTheme="minorBidi" w:eastAsia="HGMinchoB" w:hAnsiTheme="minorBidi"/>
                <w:b/>
                <w:bCs/>
                <w:sz w:val="21"/>
                <w:szCs w:val="21"/>
                <w:lang w:eastAsia="en-US"/>
              </w:rPr>
            </w:pPr>
            <w:r w:rsidRPr="006E5F69">
              <w:rPr>
                <w:rFonts w:asciiTheme="minorBidi" w:eastAsia="HGMinchoB" w:hAnsiTheme="minorBidi"/>
                <w:b/>
                <w:bCs/>
                <w:sz w:val="21"/>
                <w:szCs w:val="21"/>
                <w:rtl/>
                <w:lang w:eastAsia="en-US"/>
              </w:rPr>
              <w:t>מרחב נחל</w:t>
            </w:r>
          </w:p>
        </w:tc>
        <w:tc>
          <w:tcPr>
            <w:tcW w:w="6521" w:type="dxa"/>
            <w:tcBorders>
              <w:left w:val="nil"/>
            </w:tcBorders>
            <w:shd w:val="clear" w:color="auto" w:fill="FFFFFF"/>
          </w:tcPr>
          <w:p w:rsidR="00FF0BFB" w:rsidRPr="006E5F69" w:rsidRDefault="00FF0BFB" w:rsidP="006E5F69">
            <w:pPr>
              <w:spacing w:after="120"/>
              <w:ind w:left="84"/>
              <w:jc w:val="both"/>
              <w:rPr>
                <w:rFonts w:asciiTheme="minorBidi" w:eastAsia="HGMinchoB" w:hAnsiTheme="minorBidi"/>
                <w:sz w:val="21"/>
                <w:szCs w:val="21"/>
                <w:rtl/>
                <w:lang w:eastAsia="en-US"/>
              </w:rPr>
            </w:pPr>
            <w:r w:rsidRPr="006E5F69">
              <w:rPr>
                <w:rFonts w:asciiTheme="minorBidi" w:eastAsia="HGMinchoB" w:hAnsiTheme="minorBidi"/>
                <w:sz w:val="21"/>
                <w:szCs w:val="21"/>
                <w:rtl/>
                <w:lang w:eastAsia="en-US"/>
              </w:rPr>
              <w:t>תיחום גיאוגרפי הכולל את האפיק, שפך הנחל, רצועות המגן, רצועות ההשפעה ופשט ההצפה משני צידי הנחל, המשפיעים והמושפעים באופן ישיר מבחינה הידרולוגית ואקולוגית על הנחל.</w:t>
            </w:r>
          </w:p>
        </w:tc>
      </w:tr>
      <w:tr w:rsidR="00FF0BFB" w:rsidRPr="006E5F69" w:rsidTr="00FF0BFB">
        <w:trPr>
          <w:trHeight w:val="20"/>
        </w:trPr>
        <w:tc>
          <w:tcPr>
            <w:tcW w:w="1843" w:type="dxa"/>
            <w:tcBorders>
              <w:top w:val="nil"/>
              <w:left w:val="nil"/>
              <w:bottom w:val="nil"/>
              <w:right w:val="nil"/>
            </w:tcBorders>
            <w:shd w:val="clear" w:color="auto" w:fill="FFFFFF"/>
            <w:hideMark/>
          </w:tcPr>
          <w:p w:rsidR="00FF0BFB" w:rsidRPr="006E5F69" w:rsidRDefault="00FF0BFB" w:rsidP="006E5F69">
            <w:pPr>
              <w:spacing w:after="120"/>
              <w:ind w:left="84"/>
              <w:jc w:val="right"/>
              <w:rPr>
                <w:rFonts w:asciiTheme="minorBidi" w:eastAsia="HGMinchoB" w:hAnsiTheme="minorBidi"/>
                <w:b/>
                <w:bCs/>
                <w:sz w:val="21"/>
                <w:szCs w:val="21"/>
                <w:lang w:eastAsia="en-US"/>
              </w:rPr>
            </w:pPr>
            <w:r w:rsidRPr="006E5F69">
              <w:rPr>
                <w:rFonts w:asciiTheme="minorBidi" w:eastAsia="HGMinchoB" w:hAnsiTheme="minorBidi"/>
                <w:b/>
                <w:bCs/>
                <w:sz w:val="21"/>
                <w:szCs w:val="21"/>
                <w:rtl/>
                <w:lang w:eastAsia="en-US"/>
              </w:rPr>
              <w:t xml:space="preserve">נחל </w:t>
            </w:r>
          </w:p>
        </w:tc>
        <w:tc>
          <w:tcPr>
            <w:tcW w:w="6521" w:type="dxa"/>
            <w:tcBorders>
              <w:left w:val="nil"/>
            </w:tcBorders>
            <w:shd w:val="clear" w:color="auto" w:fill="FFFFFF"/>
          </w:tcPr>
          <w:p w:rsidR="00FF0BFB" w:rsidRPr="006E5F69" w:rsidRDefault="00FF0BFB" w:rsidP="006E5F69">
            <w:pPr>
              <w:spacing w:after="120"/>
              <w:ind w:left="84"/>
              <w:jc w:val="both"/>
              <w:rPr>
                <w:rFonts w:asciiTheme="minorBidi" w:eastAsia="HGMinchoB" w:hAnsiTheme="minorBidi"/>
                <w:sz w:val="21"/>
                <w:szCs w:val="21"/>
                <w:rtl/>
                <w:lang w:eastAsia="en-US"/>
              </w:rPr>
            </w:pPr>
            <w:r w:rsidRPr="006E5F69">
              <w:rPr>
                <w:rFonts w:asciiTheme="minorBidi" w:eastAsia="HGMinchoB" w:hAnsiTheme="minorBidi"/>
                <w:sz w:val="21"/>
                <w:szCs w:val="21"/>
                <w:rtl/>
                <w:lang w:eastAsia="en-US"/>
              </w:rPr>
              <w:t>גיא או ערוץ, שזורמים בו מים, תדיר או לפרקים, לרבות עורק כהגדרתו בחוק הניקוז.</w:t>
            </w:r>
          </w:p>
        </w:tc>
      </w:tr>
      <w:tr w:rsidR="00FF0BFB" w:rsidRPr="006E5F69" w:rsidTr="00FF0BFB">
        <w:trPr>
          <w:trHeight w:val="20"/>
        </w:trPr>
        <w:tc>
          <w:tcPr>
            <w:tcW w:w="1843" w:type="dxa"/>
            <w:tcBorders>
              <w:top w:val="nil"/>
              <w:left w:val="nil"/>
              <w:bottom w:val="nil"/>
              <w:right w:val="nil"/>
            </w:tcBorders>
            <w:shd w:val="clear" w:color="auto" w:fill="FFFFFF"/>
            <w:hideMark/>
          </w:tcPr>
          <w:p w:rsidR="00FF0BFB" w:rsidRPr="006E5F69" w:rsidRDefault="00FF0BFB" w:rsidP="006E5F69">
            <w:pPr>
              <w:spacing w:after="120"/>
              <w:ind w:left="84"/>
              <w:jc w:val="right"/>
              <w:rPr>
                <w:rFonts w:asciiTheme="minorBidi" w:eastAsia="HGMinchoB" w:hAnsiTheme="minorBidi"/>
                <w:b/>
                <w:bCs/>
                <w:sz w:val="21"/>
                <w:szCs w:val="21"/>
                <w:lang w:eastAsia="en-US"/>
              </w:rPr>
            </w:pPr>
            <w:r w:rsidRPr="006E5F69">
              <w:rPr>
                <w:rFonts w:asciiTheme="minorBidi" w:eastAsia="HGMinchoB" w:hAnsiTheme="minorBidi"/>
                <w:b/>
                <w:bCs/>
                <w:sz w:val="21"/>
                <w:szCs w:val="21"/>
                <w:rtl/>
                <w:lang w:eastAsia="en-US"/>
              </w:rPr>
              <w:t xml:space="preserve">נחל עירוני </w:t>
            </w:r>
          </w:p>
        </w:tc>
        <w:tc>
          <w:tcPr>
            <w:tcW w:w="6521" w:type="dxa"/>
            <w:tcBorders>
              <w:left w:val="nil"/>
            </w:tcBorders>
            <w:shd w:val="clear" w:color="auto" w:fill="FFFFFF"/>
          </w:tcPr>
          <w:p w:rsidR="00FF0BFB" w:rsidRPr="006E5F69" w:rsidRDefault="00FF0BFB" w:rsidP="006E5F69">
            <w:pPr>
              <w:spacing w:after="120"/>
              <w:ind w:left="84"/>
              <w:jc w:val="both"/>
              <w:rPr>
                <w:rFonts w:asciiTheme="minorBidi" w:eastAsia="HGMinchoB" w:hAnsiTheme="minorBidi"/>
                <w:b/>
                <w:bCs/>
                <w:sz w:val="21"/>
                <w:szCs w:val="21"/>
                <w:rtl/>
                <w:lang w:eastAsia="en-US"/>
              </w:rPr>
            </w:pPr>
            <w:r w:rsidRPr="006E5F69">
              <w:rPr>
                <w:rFonts w:asciiTheme="minorBidi" w:eastAsia="HGMinchoB" w:hAnsiTheme="minorBidi"/>
                <w:sz w:val="21"/>
                <w:szCs w:val="21"/>
                <w:rtl/>
                <w:lang w:eastAsia="en-US"/>
              </w:rPr>
              <w:t xml:space="preserve">מקטע נחל שעובר בשטח לפיתוח עירוני הנמצא במרקם עירוני או ישוב מיוחד או בשטח שאושר לבינוי על פי הגמישות בתכנית מתאר מחוזית, כהגדרתם בתמ"א 35. </w:t>
            </w:r>
          </w:p>
        </w:tc>
      </w:tr>
      <w:tr w:rsidR="00FF0BFB" w:rsidRPr="006E5F69" w:rsidTr="00FF0BFB">
        <w:trPr>
          <w:trHeight w:val="20"/>
        </w:trPr>
        <w:tc>
          <w:tcPr>
            <w:tcW w:w="1843" w:type="dxa"/>
            <w:tcBorders>
              <w:top w:val="nil"/>
              <w:left w:val="nil"/>
              <w:bottom w:val="nil"/>
              <w:right w:val="nil"/>
            </w:tcBorders>
            <w:shd w:val="clear" w:color="auto" w:fill="FFFFFF"/>
            <w:hideMark/>
          </w:tcPr>
          <w:p w:rsidR="00FF0BFB" w:rsidRPr="006E5F69" w:rsidRDefault="00FF0BFB" w:rsidP="006E5F69">
            <w:pPr>
              <w:spacing w:after="120"/>
              <w:ind w:left="84"/>
              <w:jc w:val="right"/>
              <w:rPr>
                <w:rFonts w:asciiTheme="minorBidi" w:eastAsia="HGMinchoB" w:hAnsiTheme="minorBidi"/>
                <w:b/>
                <w:bCs/>
                <w:sz w:val="21"/>
                <w:szCs w:val="21"/>
                <w:lang w:eastAsia="en-US"/>
              </w:rPr>
            </w:pPr>
            <w:r w:rsidRPr="006E5F69">
              <w:rPr>
                <w:rFonts w:asciiTheme="minorBidi" w:eastAsia="HGMinchoB" w:hAnsiTheme="minorBidi"/>
                <w:b/>
                <w:bCs/>
                <w:sz w:val="21"/>
                <w:szCs w:val="21"/>
                <w:rtl/>
                <w:lang w:eastAsia="en-US"/>
              </w:rPr>
              <w:t>נחלי הדרום הרחבים</w:t>
            </w:r>
          </w:p>
        </w:tc>
        <w:tc>
          <w:tcPr>
            <w:tcW w:w="6521" w:type="dxa"/>
            <w:tcBorders>
              <w:left w:val="nil"/>
            </w:tcBorders>
            <w:shd w:val="clear" w:color="auto" w:fill="FFFFFF"/>
          </w:tcPr>
          <w:p w:rsidR="00FF0BFB" w:rsidRPr="006E5F69" w:rsidRDefault="00FF0BFB" w:rsidP="006E5F69">
            <w:pPr>
              <w:spacing w:after="120"/>
              <w:ind w:left="84"/>
              <w:jc w:val="both"/>
              <w:rPr>
                <w:rFonts w:asciiTheme="minorBidi" w:eastAsia="HGMinchoB" w:hAnsiTheme="minorBidi"/>
                <w:b/>
                <w:bCs/>
                <w:sz w:val="21"/>
                <w:szCs w:val="21"/>
                <w:rtl/>
                <w:lang w:eastAsia="en-US"/>
              </w:rPr>
            </w:pPr>
            <w:r w:rsidRPr="006E5F69">
              <w:rPr>
                <w:rFonts w:asciiTheme="minorBidi" w:eastAsia="HGMinchoB" w:hAnsiTheme="minorBidi"/>
                <w:sz w:val="21"/>
                <w:szCs w:val="21"/>
                <w:rtl/>
                <w:lang w:eastAsia="en-US"/>
              </w:rPr>
              <w:t xml:space="preserve">אמציה, באר שבע, בשור, גרר, חברון, חיון, חמד, נקרות, ערבה צפוני, ערבה-שעלב, נחל ערבה-תעלת הקינט, חימר, צאלים, פארן, צין, שקמה. </w:t>
            </w:r>
          </w:p>
        </w:tc>
      </w:tr>
      <w:tr w:rsidR="00FF0BFB" w:rsidRPr="006E5F69" w:rsidTr="00FF0BFB">
        <w:trPr>
          <w:trHeight w:val="20"/>
        </w:trPr>
        <w:tc>
          <w:tcPr>
            <w:tcW w:w="1843" w:type="dxa"/>
            <w:tcBorders>
              <w:top w:val="nil"/>
              <w:left w:val="nil"/>
              <w:bottom w:val="nil"/>
              <w:right w:val="nil"/>
            </w:tcBorders>
            <w:shd w:val="clear" w:color="auto" w:fill="FFFFFF"/>
            <w:hideMark/>
          </w:tcPr>
          <w:p w:rsidR="00FF0BFB" w:rsidRPr="006E5F69" w:rsidRDefault="00FF0BFB" w:rsidP="006E5F69">
            <w:pPr>
              <w:spacing w:after="120"/>
              <w:ind w:left="84"/>
              <w:jc w:val="right"/>
              <w:rPr>
                <w:rFonts w:asciiTheme="minorBidi" w:eastAsia="HGMinchoB" w:hAnsiTheme="minorBidi"/>
                <w:b/>
                <w:bCs/>
                <w:sz w:val="21"/>
                <w:szCs w:val="21"/>
                <w:lang w:eastAsia="en-US"/>
              </w:rPr>
            </w:pPr>
            <w:r w:rsidRPr="006E5F69">
              <w:rPr>
                <w:rFonts w:asciiTheme="minorBidi" w:eastAsia="HGMinchoB" w:hAnsiTheme="minorBidi"/>
                <w:b/>
                <w:bCs/>
                <w:sz w:val="21"/>
                <w:szCs w:val="21"/>
                <w:rtl/>
                <w:lang w:eastAsia="en-US"/>
              </w:rPr>
              <w:t>נקודת מדידה</w:t>
            </w:r>
          </w:p>
        </w:tc>
        <w:tc>
          <w:tcPr>
            <w:tcW w:w="6521" w:type="dxa"/>
            <w:tcBorders>
              <w:left w:val="nil"/>
            </w:tcBorders>
            <w:shd w:val="clear" w:color="auto" w:fill="FFFFFF"/>
          </w:tcPr>
          <w:p w:rsidR="00FF0BFB" w:rsidRPr="006E5F69" w:rsidRDefault="00FF0BFB" w:rsidP="006E5F69">
            <w:pPr>
              <w:spacing w:after="120"/>
              <w:ind w:left="84"/>
              <w:jc w:val="both"/>
              <w:rPr>
                <w:rFonts w:asciiTheme="minorBidi" w:eastAsia="HGMinchoB" w:hAnsiTheme="minorBidi"/>
                <w:sz w:val="21"/>
                <w:szCs w:val="21"/>
                <w:rtl/>
                <w:lang w:eastAsia="en-US"/>
              </w:rPr>
            </w:pPr>
            <w:r w:rsidRPr="006E5F69">
              <w:rPr>
                <w:rFonts w:asciiTheme="minorBidi" w:eastAsia="HGMinchoB" w:hAnsiTheme="minorBidi"/>
                <w:sz w:val="21"/>
                <w:szCs w:val="21"/>
                <w:rtl/>
                <w:lang w:eastAsia="en-US"/>
              </w:rPr>
              <w:t>נקודת המפגש של מדרון טבעי או מוסדר של נחל עם גובה פני הקרקע שבצד הנחל.</w:t>
            </w:r>
          </w:p>
        </w:tc>
      </w:tr>
      <w:tr w:rsidR="00FF0BFB" w:rsidRPr="006E5F69" w:rsidTr="00FF0BFB">
        <w:trPr>
          <w:trHeight w:val="20"/>
        </w:trPr>
        <w:tc>
          <w:tcPr>
            <w:tcW w:w="1843" w:type="dxa"/>
            <w:tcBorders>
              <w:top w:val="nil"/>
              <w:left w:val="nil"/>
              <w:bottom w:val="nil"/>
              <w:right w:val="nil"/>
            </w:tcBorders>
            <w:shd w:val="clear" w:color="auto" w:fill="FFFFFF"/>
            <w:hideMark/>
          </w:tcPr>
          <w:p w:rsidR="00FF0BFB" w:rsidRPr="006E5F69" w:rsidRDefault="00FF0BFB" w:rsidP="006E5F69">
            <w:pPr>
              <w:spacing w:after="120"/>
              <w:ind w:left="84"/>
              <w:jc w:val="right"/>
              <w:rPr>
                <w:rFonts w:asciiTheme="minorBidi" w:eastAsia="HGMinchoB" w:hAnsiTheme="minorBidi"/>
                <w:b/>
                <w:bCs/>
                <w:sz w:val="21"/>
                <w:szCs w:val="21"/>
                <w:lang w:eastAsia="en-US"/>
              </w:rPr>
            </w:pPr>
            <w:r w:rsidRPr="006E5F69">
              <w:rPr>
                <w:rFonts w:asciiTheme="minorBidi" w:eastAsia="HGMinchoB" w:hAnsiTheme="minorBidi"/>
                <w:b/>
                <w:bCs/>
                <w:sz w:val="21"/>
                <w:szCs w:val="21"/>
                <w:rtl/>
                <w:lang w:eastAsia="en-US"/>
              </w:rPr>
              <w:t>ספיקה</w:t>
            </w:r>
          </w:p>
        </w:tc>
        <w:tc>
          <w:tcPr>
            <w:tcW w:w="6521" w:type="dxa"/>
            <w:tcBorders>
              <w:left w:val="nil"/>
            </w:tcBorders>
            <w:shd w:val="clear" w:color="auto" w:fill="FFFFFF"/>
          </w:tcPr>
          <w:p w:rsidR="00FF0BFB" w:rsidRPr="006E5F69" w:rsidRDefault="00FF0BFB" w:rsidP="006E5F69">
            <w:pPr>
              <w:spacing w:after="120"/>
              <w:ind w:left="84"/>
              <w:jc w:val="both"/>
              <w:rPr>
                <w:rFonts w:asciiTheme="minorBidi" w:eastAsia="HGMinchoB" w:hAnsiTheme="minorBidi"/>
                <w:sz w:val="21"/>
                <w:szCs w:val="21"/>
                <w:rtl/>
                <w:lang w:eastAsia="en-US"/>
              </w:rPr>
            </w:pPr>
            <w:r w:rsidRPr="006E5F69">
              <w:rPr>
                <w:rFonts w:asciiTheme="minorBidi" w:eastAsia="HGMinchoB" w:hAnsiTheme="minorBidi"/>
                <w:sz w:val="21"/>
                <w:szCs w:val="21"/>
                <w:rtl/>
                <w:lang w:eastAsia="en-US"/>
              </w:rPr>
              <w:t>נפח מים הזורמים בחתך רוחב מוגדר של הנחל ביחידת זמן.</w:t>
            </w:r>
          </w:p>
        </w:tc>
      </w:tr>
      <w:tr w:rsidR="00FF0BFB" w:rsidRPr="006E5F69" w:rsidTr="00FF0BFB">
        <w:trPr>
          <w:trHeight w:val="20"/>
        </w:trPr>
        <w:tc>
          <w:tcPr>
            <w:tcW w:w="1843" w:type="dxa"/>
            <w:tcBorders>
              <w:top w:val="nil"/>
              <w:left w:val="nil"/>
              <w:bottom w:val="nil"/>
              <w:right w:val="nil"/>
            </w:tcBorders>
            <w:shd w:val="clear" w:color="auto" w:fill="FFFFFF"/>
            <w:hideMark/>
          </w:tcPr>
          <w:p w:rsidR="00FF0BFB" w:rsidRPr="006E5F69" w:rsidRDefault="00FF0BFB" w:rsidP="006E5F69">
            <w:pPr>
              <w:spacing w:after="120"/>
              <w:ind w:left="84"/>
              <w:jc w:val="right"/>
              <w:rPr>
                <w:rFonts w:asciiTheme="minorBidi" w:eastAsia="HGMinchoB" w:hAnsiTheme="minorBidi"/>
                <w:b/>
                <w:bCs/>
                <w:sz w:val="21"/>
                <w:szCs w:val="21"/>
                <w:lang w:eastAsia="en-US"/>
              </w:rPr>
            </w:pPr>
            <w:r w:rsidRPr="006E5F69">
              <w:rPr>
                <w:rFonts w:asciiTheme="minorBidi" w:eastAsia="HGMinchoB" w:hAnsiTheme="minorBidi"/>
                <w:b/>
                <w:bCs/>
                <w:sz w:val="21"/>
                <w:szCs w:val="21"/>
                <w:rtl/>
                <w:lang w:eastAsia="en-US"/>
              </w:rPr>
              <w:t xml:space="preserve">ספיקת התכן </w:t>
            </w:r>
          </w:p>
        </w:tc>
        <w:tc>
          <w:tcPr>
            <w:tcW w:w="6521" w:type="dxa"/>
            <w:tcBorders>
              <w:left w:val="nil"/>
            </w:tcBorders>
            <w:shd w:val="clear" w:color="auto" w:fill="FFFFFF"/>
          </w:tcPr>
          <w:p w:rsidR="00FF0BFB" w:rsidRPr="006E5F69" w:rsidRDefault="00FF0BFB" w:rsidP="006E5F69">
            <w:pPr>
              <w:spacing w:after="120"/>
              <w:ind w:left="84"/>
              <w:jc w:val="both"/>
              <w:rPr>
                <w:rFonts w:asciiTheme="minorBidi" w:eastAsia="HGMinchoB" w:hAnsiTheme="minorBidi"/>
                <w:sz w:val="21"/>
                <w:szCs w:val="21"/>
                <w:rtl/>
                <w:lang w:eastAsia="en-US"/>
              </w:rPr>
            </w:pPr>
            <w:r w:rsidRPr="006E5F69">
              <w:rPr>
                <w:rFonts w:asciiTheme="minorBidi" w:eastAsia="HGMinchoB" w:hAnsiTheme="minorBidi"/>
                <w:sz w:val="21"/>
                <w:szCs w:val="21"/>
                <w:rtl/>
                <w:lang w:eastAsia="en-US"/>
              </w:rPr>
              <w:t>ספיקה המתוכננת להעברה בנחל בהסתברות מוגדרת.</w:t>
            </w:r>
          </w:p>
        </w:tc>
      </w:tr>
      <w:tr w:rsidR="00FF0BFB" w:rsidRPr="006E5F69" w:rsidTr="00FF0BFB">
        <w:trPr>
          <w:trHeight w:val="20"/>
        </w:trPr>
        <w:tc>
          <w:tcPr>
            <w:tcW w:w="1843" w:type="dxa"/>
            <w:tcBorders>
              <w:top w:val="nil"/>
              <w:left w:val="nil"/>
              <w:bottom w:val="nil"/>
              <w:right w:val="nil"/>
            </w:tcBorders>
            <w:shd w:val="clear" w:color="auto" w:fill="FFFFFF"/>
            <w:hideMark/>
          </w:tcPr>
          <w:p w:rsidR="00FF0BFB" w:rsidRPr="006E5F69" w:rsidRDefault="00FF0BFB" w:rsidP="006E5F69">
            <w:pPr>
              <w:spacing w:after="120"/>
              <w:ind w:left="84"/>
              <w:jc w:val="right"/>
              <w:rPr>
                <w:rFonts w:asciiTheme="minorBidi" w:eastAsia="HGMinchoB" w:hAnsiTheme="minorBidi"/>
                <w:b/>
                <w:bCs/>
                <w:sz w:val="21"/>
                <w:szCs w:val="21"/>
                <w:lang w:eastAsia="en-US"/>
              </w:rPr>
            </w:pPr>
            <w:r w:rsidRPr="006E5F69">
              <w:rPr>
                <w:rFonts w:asciiTheme="minorBidi" w:eastAsia="HGMinchoB" w:hAnsiTheme="minorBidi"/>
                <w:b/>
                <w:bCs/>
                <w:sz w:val="21"/>
                <w:szCs w:val="21"/>
                <w:rtl/>
                <w:lang w:eastAsia="en-US"/>
              </w:rPr>
              <w:t>פשט הצפה</w:t>
            </w:r>
          </w:p>
        </w:tc>
        <w:tc>
          <w:tcPr>
            <w:tcW w:w="6521" w:type="dxa"/>
            <w:tcBorders>
              <w:left w:val="nil"/>
            </w:tcBorders>
            <w:shd w:val="clear" w:color="auto" w:fill="FFFFFF"/>
          </w:tcPr>
          <w:p w:rsidR="00FF0BFB" w:rsidRPr="006E5F69" w:rsidRDefault="00FF0BFB" w:rsidP="006E5F69">
            <w:pPr>
              <w:spacing w:after="120"/>
              <w:ind w:left="84"/>
              <w:jc w:val="both"/>
              <w:rPr>
                <w:rFonts w:asciiTheme="minorBidi" w:eastAsia="HGMinchoB" w:hAnsiTheme="minorBidi"/>
                <w:sz w:val="21"/>
                <w:szCs w:val="21"/>
                <w:rtl/>
                <w:lang w:eastAsia="en-US"/>
              </w:rPr>
            </w:pPr>
            <w:r w:rsidRPr="006E5F69">
              <w:rPr>
                <w:rFonts w:asciiTheme="minorBidi" w:eastAsia="HGMinchoB" w:hAnsiTheme="minorBidi"/>
                <w:sz w:val="21"/>
                <w:szCs w:val="21"/>
                <w:rtl/>
                <w:lang w:eastAsia="en-US"/>
              </w:rPr>
              <w:t>שטח לאורך הנחל בו זורמים או עומדים מים, תדיר או לפרקים, כתוצאה מזרימות שהנחל אינו מסוגל להעביר.</w:t>
            </w:r>
          </w:p>
        </w:tc>
      </w:tr>
      <w:tr w:rsidR="00FF0BFB" w:rsidRPr="006E5F69" w:rsidTr="00FF0BFB">
        <w:trPr>
          <w:trHeight w:val="20"/>
        </w:trPr>
        <w:tc>
          <w:tcPr>
            <w:tcW w:w="1843" w:type="dxa"/>
            <w:tcBorders>
              <w:top w:val="nil"/>
              <w:left w:val="nil"/>
              <w:bottom w:val="nil"/>
              <w:right w:val="nil"/>
            </w:tcBorders>
            <w:shd w:val="clear" w:color="auto" w:fill="FFFFFF"/>
            <w:hideMark/>
          </w:tcPr>
          <w:p w:rsidR="00FF0BFB" w:rsidRPr="006E5F69" w:rsidRDefault="00FF0BFB" w:rsidP="006E5F69">
            <w:pPr>
              <w:spacing w:after="120"/>
              <w:ind w:left="84"/>
              <w:jc w:val="right"/>
              <w:rPr>
                <w:rFonts w:asciiTheme="minorBidi" w:eastAsia="HGMinchoB" w:hAnsiTheme="minorBidi"/>
                <w:b/>
                <w:bCs/>
                <w:sz w:val="21"/>
                <w:szCs w:val="21"/>
                <w:rtl/>
                <w:lang w:eastAsia="en-US"/>
              </w:rPr>
            </w:pPr>
            <w:r w:rsidRPr="006E5F69">
              <w:rPr>
                <w:rFonts w:asciiTheme="minorBidi" w:eastAsia="HGMinchoB" w:hAnsiTheme="minorBidi"/>
                <w:b/>
                <w:bCs/>
                <w:sz w:val="21"/>
                <w:szCs w:val="21"/>
                <w:rtl/>
                <w:lang w:eastAsia="en-US"/>
              </w:rPr>
              <w:t>רשות נחל</w:t>
            </w:r>
          </w:p>
        </w:tc>
        <w:tc>
          <w:tcPr>
            <w:tcW w:w="6521" w:type="dxa"/>
            <w:tcBorders>
              <w:left w:val="nil"/>
            </w:tcBorders>
            <w:shd w:val="clear" w:color="auto" w:fill="FFFFFF"/>
          </w:tcPr>
          <w:p w:rsidR="00FF0BFB" w:rsidRPr="006E5F69" w:rsidRDefault="00FF0BFB" w:rsidP="006E5F69">
            <w:pPr>
              <w:spacing w:after="120"/>
              <w:ind w:left="84"/>
              <w:jc w:val="both"/>
              <w:rPr>
                <w:rFonts w:asciiTheme="minorBidi" w:eastAsia="HGMinchoB" w:hAnsiTheme="minorBidi"/>
                <w:sz w:val="21"/>
                <w:szCs w:val="21"/>
                <w:rtl/>
                <w:lang w:eastAsia="en-US"/>
              </w:rPr>
            </w:pPr>
            <w:r w:rsidRPr="006E5F69">
              <w:rPr>
                <w:rFonts w:asciiTheme="minorBidi" w:eastAsia="HGMinchoB" w:hAnsiTheme="minorBidi"/>
                <w:sz w:val="21"/>
                <w:szCs w:val="21"/>
                <w:rtl/>
                <w:lang w:eastAsia="en-US"/>
              </w:rPr>
              <w:t>כמשמעה בחוק רשויות נחלים ומעיינות, התשכ"ה – 1965.</w:t>
            </w:r>
          </w:p>
        </w:tc>
      </w:tr>
      <w:tr w:rsidR="00FF0BFB" w:rsidRPr="006E5F69" w:rsidTr="00FF0BFB">
        <w:trPr>
          <w:trHeight w:val="20"/>
        </w:trPr>
        <w:tc>
          <w:tcPr>
            <w:tcW w:w="1843" w:type="dxa"/>
            <w:tcBorders>
              <w:top w:val="nil"/>
              <w:left w:val="nil"/>
              <w:bottom w:val="nil"/>
              <w:right w:val="nil"/>
            </w:tcBorders>
            <w:shd w:val="clear" w:color="auto" w:fill="FFFFFF"/>
            <w:hideMark/>
          </w:tcPr>
          <w:p w:rsidR="00FF0BFB" w:rsidRPr="006E5F69" w:rsidRDefault="00FF0BFB" w:rsidP="006E5F69">
            <w:pPr>
              <w:spacing w:after="120"/>
              <w:ind w:left="84"/>
              <w:jc w:val="right"/>
              <w:rPr>
                <w:rFonts w:asciiTheme="minorBidi" w:eastAsia="HGMinchoB" w:hAnsiTheme="minorBidi"/>
                <w:b/>
                <w:bCs/>
                <w:sz w:val="21"/>
                <w:szCs w:val="21"/>
                <w:lang w:eastAsia="en-US"/>
              </w:rPr>
            </w:pPr>
            <w:r w:rsidRPr="006E5F69">
              <w:rPr>
                <w:rFonts w:asciiTheme="minorBidi" w:eastAsia="HGMinchoB" w:hAnsiTheme="minorBidi"/>
                <w:b/>
                <w:bCs/>
                <w:sz w:val="21"/>
                <w:szCs w:val="21"/>
                <w:rtl/>
                <w:lang w:eastAsia="en-US"/>
              </w:rPr>
              <w:t xml:space="preserve">רשות ניקוז </w:t>
            </w:r>
          </w:p>
        </w:tc>
        <w:tc>
          <w:tcPr>
            <w:tcW w:w="6521" w:type="dxa"/>
            <w:tcBorders>
              <w:left w:val="nil"/>
            </w:tcBorders>
            <w:shd w:val="clear" w:color="auto" w:fill="FFFFFF"/>
          </w:tcPr>
          <w:p w:rsidR="00FF0BFB" w:rsidRPr="006E5F69" w:rsidRDefault="00FF0BFB" w:rsidP="006E5F69">
            <w:pPr>
              <w:spacing w:after="120"/>
              <w:ind w:left="84"/>
              <w:jc w:val="both"/>
              <w:rPr>
                <w:rFonts w:asciiTheme="minorBidi" w:eastAsia="HGMinchoB" w:hAnsiTheme="minorBidi"/>
                <w:sz w:val="21"/>
                <w:szCs w:val="21"/>
                <w:rtl/>
                <w:lang w:eastAsia="en-US"/>
              </w:rPr>
            </w:pPr>
            <w:r w:rsidRPr="006E5F69">
              <w:rPr>
                <w:rFonts w:asciiTheme="minorBidi" w:eastAsia="HGMinchoB" w:hAnsiTheme="minorBidi"/>
                <w:sz w:val="21"/>
                <w:szCs w:val="21"/>
                <w:rtl/>
                <w:lang w:eastAsia="en-US"/>
              </w:rPr>
              <w:t>תאגיד שהוקם מכוח חוק הניקוז.</w:t>
            </w:r>
          </w:p>
        </w:tc>
      </w:tr>
      <w:tr w:rsidR="00FF0BFB" w:rsidRPr="006E5F69" w:rsidTr="00FF0BFB">
        <w:trPr>
          <w:trHeight w:val="20"/>
        </w:trPr>
        <w:tc>
          <w:tcPr>
            <w:tcW w:w="1843" w:type="dxa"/>
            <w:tcBorders>
              <w:top w:val="nil"/>
              <w:left w:val="nil"/>
              <w:bottom w:val="nil"/>
              <w:right w:val="nil"/>
            </w:tcBorders>
            <w:shd w:val="clear" w:color="auto" w:fill="FFFFFF"/>
            <w:hideMark/>
          </w:tcPr>
          <w:p w:rsidR="00FF0BFB" w:rsidRPr="006E5F69" w:rsidRDefault="00FF0BFB" w:rsidP="006E5F69">
            <w:pPr>
              <w:spacing w:after="120"/>
              <w:ind w:left="84"/>
              <w:jc w:val="right"/>
              <w:rPr>
                <w:rFonts w:asciiTheme="minorBidi" w:eastAsia="HGMinchoB" w:hAnsiTheme="minorBidi"/>
                <w:b/>
                <w:bCs/>
                <w:sz w:val="21"/>
                <w:szCs w:val="21"/>
                <w:lang w:eastAsia="en-US"/>
              </w:rPr>
            </w:pPr>
            <w:r w:rsidRPr="006E5F69">
              <w:rPr>
                <w:rFonts w:asciiTheme="minorBidi" w:eastAsia="HGMinchoB" w:hAnsiTheme="minorBidi"/>
                <w:b/>
                <w:bCs/>
                <w:sz w:val="21"/>
                <w:szCs w:val="21"/>
                <w:rtl/>
                <w:lang w:eastAsia="en-US"/>
              </w:rPr>
              <w:lastRenderedPageBreak/>
              <w:t>שטח הצפה</w:t>
            </w:r>
          </w:p>
        </w:tc>
        <w:tc>
          <w:tcPr>
            <w:tcW w:w="6521" w:type="dxa"/>
            <w:tcBorders>
              <w:left w:val="nil"/>
            </w:tcBorders>
            <w:shd w:val="clear" w:color="auto" w:fill="FFFFFF"/>
          </w:tcPr>
          <w:p w:rsidR="00FF0BFB" w:rsidRPr="006E5F69" w:rsidRDefault="00FF0BFB" w:rsidP="006E5F69">
            <w:pPr>
              <w:spacing w:after="120"/>
              <w:ind w:left="84"/>
              <w:jc w:val="both"/>
              <w:rPr>
                <w:rFonts w:asciiTheme="minorBidi" w:eastAsia="HGMinchoB" w:hAnsiTheme="minorBidi"/>
                <w:sz w:val="21"/>
                <w:szCs w:val="21"/>
                <w:rtl/>
                <w:lang w:eastAsia="en-US"/>
              </w:rPr>
            </w:pPr>
            <w:r w:rsidRPr="006E5F69">
              <w:rPr>
                <w:rFonts w:asciiTheme="minorBidi" w:eastAsia="HGMinchoB" w:hAnsiTheme="minorBidi"/>
                <w:sz w:val="21"/>
                <w:szCs w:val="21"/>
                <w:rtl/>
                <w:lang w:eastAsia="en-US"/>
              </w:rPr>
              <w:t>שטח מנותק מהנחל, בו עומדים לפרקים מים (דוגמת שלוליות חורף או שטחי ביצות).</w:t>
            </w:r>
          </w:p>
        </w:tc>
      </w:tr>
      <w:tr w:rsidR="00FF0BFB" w:rsidRPr="006E5F69" w:rsidTr="00FF0BFB">
        <w:trPr>
          <w:trHeight w:val="20"/>
        </w:trPr>
        <w:tc>
          <w:tcPr>
            <w:tcW w:w="1843" w:type="dxa"/>
            <w:tcBorders>
              <w:top w:val="nil"/>
              <w:left w:val="nil"/>
              <w:bottom w:val="nil"/>
              <w:right w:val="nil"/>
            </w:tcBorders>
            <w:shd w:val="clear" w:color="auto" w:fill="FFFFFF"/>
            <w:hideMark/>
          </w:tcPr>
          <w:p w:rsidR="00FF0BFB" w:rsidRPr="006E5F69" w:rsidRDefault="00FF0BFB" w:rsidP="006E5F69">
            <w:pPr>
              <w:spacing w:after="120"/>
              <w:ind w:left="84"/>
              <w:jc w:val="right"/>
              <w:rPr>
                <w:rFonts w:asciiTheme="minorBidi" w:eastAsia="HGMinchoB" w:hAnsiTheme="minorBidi"/>
                <w:b/>
                <w:bCs/>
                <w:sz w:val="21"/>
                <w:szCs w:val="21"/>
                <w:lang w:eastAsia="en-US"/>
              </w:rPr>
            </w:pPr>
            <w:r w:rsidRPr="006E5F69">
              <w:rPr>
                <w:rFonts w:asciiTheme="minorBidi" w:eastAsia="HGMinchoB" w:hAnsiTheme="minorBidi"/>
                <w:b/>
                <w:bCs/>
                <w:sz w:val="21"/>
                <w:szCs w:val="21"/>
                <w:rtl/>
                <w:lang w:eastAsia="en-US"/>
              </w:rPr>
              <w:t>שיקום</w:t>
            </w:r>
          </w:p>
        </w:tc>
        <w:tc>
          <w:tcPr>
            <w:tcW w:w="6521" w:type="dxa"/>
            <w:tcBorders>
              <w:left w:val="nil"/>
            </w:tcBorders>
            <w:shd w:val="clear" w:color="auto" w:fill="FFFFFF"/>
          </w:tcPr>
          <w:p w:rsidR="00FF0BFB" w:rsidRPr="006E5F69" w:rsidRDefault="00FF0BFB" w:rsidP="006E5F69">
            <w:pPr>
              <w:spacing w:after="120"/>
              <w:ind w:left="84"/>
              <w:jc w:val="both"/>
              <w:rPr>
                <w:rFonts w:asciiTheme="minorBidi" w:eastAsia="HGMinchoB" w:hAnsiTheme="minorBidi"/>
                <w:sz w:val="21"/>
                <w:szCs w:val="21"/>
                <w:rtl/>
                <w:lang w:eastAsia="en-US"/>
              </w:rPr>
            </w:pPr>
            <w:r w:rsidRPr="006E5F69">
              <w:rPr>
                <w:rFonts w:asciiTheme="minorBidi" w:eastAsia="HGMinchoB" w:hAnsiTheme="minorBidi"/>
                <w:sz w:val="21"/>
                <w:szCs w:val="21"/>
                <w:rtl/>
                <w:lang w:eastAsia="en-US"/>
              </w:rPr>
              <w:t>פעולות שמטרתן השבת מאפייני המבנה והתפקוד של מערכת הנחל למצבה הטבעי.</w:t>
            </w:r>
          </w:p>
        </w:tc>
      </w:tr>
      <w:tr w:rsidR="00FF0BFB" w:rsidRPr="006E5F69" w:rsidTr="00FF0BFB">
        <w:trPr>
          <w:trHeight w:val="20"/>
        </w:trPr>
        <w:tc>
          <w:tcPr>
            <w:tcW w:w="1843" w:type="dxa"/>
            <w:tcBorders>
              <w:top w:val="nil"/>
              <w:left w:val="nil"/>
              <w:bottom w:val="nil"/>
              <w:right w:val="nil"/>
            </w:tcBorders>
            <w:shd w:val="clear" w:color="auto" w:fill="FFFFFF"/>
            <w:hideMark/>
          </w:tcPr>
          <w:p w:rsidR="00FF0BFB" w:rsidRPr="006E5F69" w:rsidRDefault="00FF0BFB" w:rsidP="006E5F69">
            <w:pPr>
              <w:spacing w:after="120"/>
              <w:ind w:left="84"/>
              <w:jc w:val="right"/>
              <w:rPr>
                <w:rFonts w:asciiTheme="minorBidi" w:eastAsia="HGMinchoB" w:hAnsiTheme="minorBidi"/>
                <w:b/>
                <w:bCs/>
                <w:sz w:val="21"/>
                <w:szCs w:val="21"/>
                <w:lang w:eastAsia="en-US"/>
              </w:rPr>
            </w:pPr>
            <w:r w:rsidRPr="006E5F69">
              <w:rPr>
                <w:rFonts w:asciiTheme="minorBidi" w:eastAsia="HGMinchoB" w:hAnsiTheme="minorBidi"/>
                <w:b/>
                <w:bCs/>
                <w:sz w:val="21"/>
                <w:szCs w:val="21"/>
                <w:rtl/>
                <w:lang w:eastAsia="en-US"/>
              </w:rPr>
              <w:t>שפך נחל</w:t>
            </w:r>
          </w:p>
        </w:tc>
        <w:tc>
          <w:tcPr>
            <w:tcW w:w="6521" w:type="dxa"/>
            <w:tcBorders>
              <w:left w:val="nil"/>
            </w:tcBorders>
            <w:shd w:val="clear" w:color="auto" w:fill="FFFFFF"/>
          </w:tcPr>
          <w:p w:rsidR="00FF0BFB" w:rsidRPr="006E5F69" w:rsidRDefault="00FF0BFB" w:rsidP="006E5F69">
            <w:pPr>
              <w:spacing w:after="120"/>
              <w:ind w:left="84"/>
              <w:jc w:val="both"/>
              <w:rPr>
                <w:rFonts w:asciiTheme="minorBidi" w:eastAsia="HGMinchoB" w:hAnsiTheme="minorBidi"/>
                <w:b/>
                <w:bCs/>
                <w:sz w:val="21"/>
                <w:szCs w:val="21"/>
                <w:rtl/>
                <w:lang w:eastAsia="en-US"/>
              </w:rPr>
            </w:pPr>
            <w:r w:rsidRPr="006E5F69">
              <w:rPr>
                <w:rFonts w:asciiTheme="minorBidi" w:eastAsia="HGMinchoB" w:hAnsiTheme="minorBidi"/>
                <w:sz w:val="21"/>
                <w:szCs w:val="21"/>
                <w:rtl/>
                <w:lang w:eastAsia="en-US"/>
              </w:rPr>
              <w:t>השטח שנוצר מהשתנות מיקום המפגש שבין האפיק לים לאורך השנים.</w:t>
            </w:r>
          </w:p>
        </w:tc>
      </w:tr>
      <w:tr w:rsidR="00FF0BFB" w:rsidRPr="006E5F69" w:rsidTr="00FF0BFB">
        <w:trPr>
          <w:trHeight w:val="20"/>
        </w:trPr>
        <w:tc>
          <w:tcPr>
            <w:tcW w:w="1843" w:type="dxa"/>
            <w:tcBorders>
              <w:top w:val="nil"/>
              <w:left w:val="nil"/>
              <w:bottom w:val="nil"/>
              <w:right w:val="nil"/>
            </w:tcBorders>
            <w:shd w:val="clear" w:color="auto" w:fill="FFFFFF"/>
            <w:hideMark/>
          </w:tcPr>
          <w:p w:rsidR="00FF0BFB" w:rsidRPr="006E5F69" w:rsidRDefault="00FF0BFB" w:rsidP="006E5F69">
            <w:pPr>
              <w:spacing w:after="120"/>
              <w:ind w:left="84"/>
              <w:jc w:val="right"/>
              <w:rPr>
                <w:rFonts w:asciiTheme="minorBidi" w:eastAsia="HGMinchoB" w:hAnsiTheme="minorBidi"/>
                <w:b/>
                <w:bCs/>
                <w:sz w:val="21"/>
                <w:szCs w:val="21"/>
                <w:lang w:eastAsia="en-US"/>
              </w:rPr>
            </w:pPr>
            <w:r w:rsidRPr="006E5F69">
              <w:rPr>
                <w:rFonts w:asciiTheme="minorBidi" w:eastAsia="HGMinchoB" w:hAnsiTheme="minorBidi"/>
                <w:b/>
                <w:bCs/>
                <w:sz w:val="21"/>
                <w:szCs w:val="21"/>
                <w:rtl/>
                <w:lang w:eastAsia="en-US"/>
              </w:rPr>
              <w:t>תכנית לנחל</w:t>
            </w:r>
          </w:p>
        </w:tc>
        <w:tc>
          <w:tcPr>
            <w:tcW w:w="6521" w:type="dxa"/>
            <w:tcBorders>
              <w:left w:val="nil"/>
            </w:tcBorders>
            <w:shd w:val="clear" w:color="auto" w:fill="FFFFFF"/>
          </w:tcPr>
          <w:p w:rsidR="00FF0BFB" w:rsidRPr="006E5F69" w:rsidRDefault="00FF0BFB" w:rsidP="006E5F69">
            <w:pPr>
              <w:spacing w:after="120"/>
              <w:ind w:left="84"/>
              <w:jc w:val="both"/>
              <w:rPr>
                <w:rFonts w:asciiTheme="minorBidi" w:eastAsia="HGMinchoB" w:hAnsiTheme="minorBidi"/>
                <w:color w:val="FF0000"/>
                <w:sz w:val="21"/>
                <w:szCs w:val="21"/>
                <w:rtl/>
                <w:lang w:eastAsia="en-US"/>
              </w:rPr>
            </w:pPr>
            <w:r w:rsidRPr="006E5F69">
              <w:rPr>
                <w:rFonts w:asciiTheme="minorBidi" w:eastAsia="HGMinchoB" w:hAnsiTheme="minorBidi"/>
                <w:sz w:val="21"/>
                <w:szCs w:val="21"/>
                <w:rtl/>
                <w:lang w:eastAsia="en-US"/>
              </w:rPr>
              <w:t>תכנית שעיקרה תכנון הנחל לכל אורכו או לחלק משמעותי ממנו.</w:t>
            </w:r>
            <w:r w:rsidRPr="006E5F69">
              <w:rPr>
                <w:rFonts w:asciiTheme="minorBidi" w:eastAsia="HGMinchoB" w:hAnsiTheme="minorBidi"/>
                <w:color w:val="FF0000"/>
                <w:sz w:val="21"/>
                <w:szCs w:val="21"/>
                <w:rtl/>
                <w:lang w:eastAsia="en-US"/>
              </w:rPr>
              <w:t xml:space="preserve"> </w:t>
            </w:r>
          </w:p>
        </w:tc>
      </w:tr>
    </w:tbl>
    <w:p w:rsidR="00FF0BFB" w:rsidRPr="00FF0BFB" w:rsidRDefault="00FF0BFB" w:rsidP="00422FD4">
      <w:pPr>
        <w:spacing w:after="0"/>
        <w:ind w:left="85"/>
        <w:jc w:val="both"/>
        <w:rPr>
          <w:rFonts w:ascii="Arial" w:eastAsia="HGMinchoB" w:hAnsi="Arial" w:cs="Arial"/>
          <w:b/>
          <w:bCs/>
          <w:sz w:val="24"/>
          <w:szCs w:val="24"/>
          <w:lang w:eastAsia="en-US"/>
        </w:rPr>
      </w:pPr>
    </w:p>
    <w:p w:rsidR="00FF0BFB" w:rsidRPr="00FF0BFB" w:rsidRDefault="00FF0BFB" w:rsidP="001C491A">
      <w:pPr>
        <w:numPr>
          <w:ilvl w:val="0"/>
          <w:numId w:val="67"/>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עקרונות ראשיים</w:t>
      </w:r>
    </w:p>
    <w:p w:rsidR="00FF0BFB" w:rsidRPr="006E5F69" w:rsidRDefault="00FF0BFB" w:rsidP="001C491A">
      <w:pPr>
        <w:numPr>
          <w:ilvl w:val="1"/>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שמירה ושיקום תפקודי הנחל, תוך העדפת שימושים בעלי זיקה לנחל ומזעור הפגיעה בהם.</w:t>
      </w:r>
    </w:p>
    <w:p w:rsidR="00FF0BFB" w:rsidRPr="006E5F69" w:rsidRDefault="00FF0BFB" w:rsidP="001C491A">
      <w:pPr>
        <w:numPr>
          <w:ilvl w:val="1"/>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רציפות לאורך הנחל, ומתן מעבר חפשי, נגיש ורציף לאורכו ואליו.</w:t>
      </w:r>
    </w:p>
    <w:p w:rsidR="00FF0BFB" w:rsidRPr="006E5F69" w:rsidRDefault="00FF0BFB" w:rsidP="001C491A">
      <w:pPr>
        <w:numPr>
          <w:ilvl w:val="1"/>
          <w:numId w:val="67"/>
        </w:numPr>
        <w:spacing w:after="120"/>
        <w:ind w:left="709" w:hanging="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התייחסות לאגן החזותי, הנצפה אל הנחל וממנו לרבות מבטים וצירים פתוחים.</w:t>
      </w:r>
    </w:p>
    <w:p w:rsidR="00FF0BFB" w:rsidRPr="006E5F69" w:rsidRDefault="00FF0BFB" w:rsidP="001C491A">
      <w:pPr>
        <w:numPr>
          <w:ilvl w:val="1"/>
          <w:numId w:val="67"/>
        </w:numPr>
        <w:spacing w:after="120"/>
        <w:ind w:left="709" w:hanging="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שמירת פיתולי הנחל ואף השבת פיתולים בהתאם לתנאי השטח.</w:t>
      </w:r>
    </w:p>
    <w:p w:rsidR="00FF0BFB" w:rsidRPr="006E5F69" w:rsidRDefault="00FF0BFB" w:rsidP="001C491A">
      <w:pPr>
        <w:numPr>
          <w:ilvl w:val="1"/>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ראייה כוללת של אגן ההיקוות. התייחסות להשפעות במורד הנחל ובמעלה.</w:t>
      </w:r>
    </w:p>
    <w:p w:rsidR="00FF0BFB" w:rsidRPr="006E5F69" w:rsidRDefault="00FF0BFB" w:rsidP="001C491A">
      <w:pPr>
        <w:numPr>
          <w:ilvl w:val="1"/>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הבטחת קיומו של הנחל במופע פתוח לכל אורכו.</w:t>
      </w:r>
    </w:p>
    <w:p w:rsidR="00FF0BFB" w:rsidRPr="006E5F69" w:rsidRDefault="00FF0BFB" w:rsidP="001C491A">
      <w:pPr>
        <w:numPr>
          <w:ilvl w:val="1"/>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בחינת הה</w:t>
      </w:r>
      <w:r w:rsidR="001E7BC1" w:rsidRPr="006E5F69">
        <w:rPr>
          <w:rFonts w:asciiTheme="minorBidi" w:eastAsia="Times New Roman" w:hAnsiTheme="minorBidi"/>
          <w:sz w:val="21"/>
          <w:szCs w:val="21"/>
          <w:rtl/>
          <w:lang w:eastAsia="en-US"/>
        </w:rPr>
        <w:t>י</w:t>
      </w:r>
      <w:r w:rsidRPr="006E5F69">
        <w:rPr>
          <w:rFonts w:asciiTheme="minorBidi" w:eastAsia="Times New Roman" w:hAnsiTheme="minorBidi"/>
          <w:sz w:val="21"/>
          <w:szCs w:val="21"/>
          <w:rtl/>
          <w:lang w:eastAsia="en-US"/>
        </w:rPr>
        <w:t>תכנות להחזרת הנחל למצבו הטבעי ככל הניתן וקביעת האמצעים לכך.</w:t>
      </w:r>
    </w:p>
    <w:p w:rsidR="00FF0BFB" w:rsidRPr="006E5F69" w:rsidRDefault="00FF0BFB" w:rsidP="001C491A">
      <w:pPr>
        <w:numPr>
          <w:ilvl w:val="1"/>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במקטע עירוני:</w:t>
      </w:r>
    </w:p>
    <w:p w:rsidR="00FF0BFB" w:rsidRPr="006E5F69" w:rsidRDefault="00FF0BFB" w:rsidP="001C491A">
      <w:pPr>
        <w:numPr>
          <w:ilvl w:val="2"/>
          <w:numId w:val="67"/>
        </w:numPr>
        <w:spacing w:after="120"/>
        <w:ind w:left="709" w:hanging="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שילוב הנחל במערך השטחים הפתוחים של הישוב, תוך שמירת תפקודי הניקוז.</w:t>
      </w:r>
    </w:p>
    <w:p w:rsidR="00FF0BFB" w:rsidRPr="006E5F69" w:rsidRDefault="00FF0BFB" w:rsidP="001C491A">
      <w:pPr>
        <w:numPr>
          <w:ilvl w:val="2"/>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 xml:space="preserve">עדיפות לשימושים המיועדים לציבור הרחב כגון מבני ציבור ותרבות, אכסון מלונאי, מסעדות, בתי קפה, טיילת, תוך עירוב שימושים עם מגורים. הפניית חזיתות ראשיות אל הנחל ועיצובן כחזית-נחל. </w:t>
      </w:r>
    </w:p>
    <w:p w:rsidR="00FF0BFB" w:rsidRPr="006E5F69" w:rsidRDefault="00FF0BFB" w:rsidP="001C491A">
      <w:pPr>
        <w:numPr>
          <w:ilvl w:val="2"/>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שמירת הרציפות לאורך הנחל ושמירת מבטים וצירים לכיוון הנחל.</w:t>
      </w:r>
    </w:p>
    <w:p w:rsidR="00FF0BFB" w:rsidRPr="006E5F69" w:rsidRDefault="00FF0BFB" w:rsidP="001C491A">
      <w:pPr>
        <w:numPr>
          <w:ilvl w:val="1"/>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צמצום הנגר העילי ונזקי ההצפות, בין היתר באמצעות בנייה משמרת נגר.</w:t>
      </w:r>
    </w:p>
    <w:p w:rsidR="00FF0BFB" w:rsidRPr="006E5F69" w:rsidRDefault="00FF0BFB" w:rsidP="00422FD4">
      <w:pPr>
        <w:spacing w:before="80" w:after="0"/>
        <w:ind w:left="84"/>
        <w:jc w:val="both"/>
        <w:rPr>
          <w:rFonts w:asciiTheme="minorBidi" w:eastAsia="HGMinchoB" w:hAnsiTheme="minorBidi"/>
          <w:b/>
          <w:bCs/>
          <w:sz w:val="21"/>
          <w:szCs w:val="21"/>
          <w:lang w:eastAsia="en-US"/>
        </w:rPr>
      </w:pPr>
    </w:p>
    <w:p w:rsidR="00FF0BFB" w:rsidRPr="00FF0BFB" w:rsidRDefault="00FF0BFB" w:rsidP="001C491A">
      <w:pPr>
        <w:numPr>
          <w:ilvl w:val="0"/>
          <w:numId w:val="67"/>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תחומים (בנחל)</w:t>
      </w:r>
    </w:p>
    <w:p w:rsidR="00FF0BFB" w:rsidRPr="006E5F69" w:rsidRDefault="00FF0BFB" w:rsidP="001C491A">
      <w:pPr>
        <w:numPr>
          <w:ilvl w:val="1"/>
          <w:numId w:val="67"/>
        </w:numPr>
        <w:spacing w:after="120"/>
        <w:ind w:left="709" w:hanging="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 xml:space="preserve">כל עוד לא נקבעו התחומים בתכנית לנחל, יהיה הרוחב המינימאלי של התחומים במרחב הנחל בכל יעוד קרקע כדלהלן: </w:t>
      </w:r>
    </w:p>
    <w:p w:rsidR="00FF0BFB" w:rsidRPr="006E5F69" w:rsidRDefault="00FF0BFB" w:rsidP="001C491A">
      <w:pPr>
        <w:numPr>
          <w:ilvl w:val="2"/>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אפיק - המרחק שבין נקודות המדידה משני עבריו.</w:t>
      </w:r>
    </w:p>
    <w:p w:rsidR="00FF0BFB" w:rsidRPr="006E5F69" w:rsidRDefault="00FF0BFB" w:rsidP="001C491A">
      <w:pPr>
        <w:numPr>
          <w:ilvl w:val="2"/>
          <w:numId w:val="67"/>
        </w:numPr>
        <w:spacing w:after="120"/>
        <w:ind w:left="709" w:hanging="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רצועת מגן - 5 מטרים מנקודות המדידה משני צידי האפיק.</w:t>
      </w:r>
    </w:p>
    <w:p w:rsidR="00FF0BFB" w:rsidRPr="006E5F69" w:rsidRDefault="00FF0BFB" w:rsidP="001C491A">
      <w:pPr>
        <w:numPr>
          <w:ilvl w:val="2"/>
          <w:numId w:val="67"/>
        </w:numPr>
        <w:spacing w:after="120"/>
        <w:ind w:left="709" w:hanging="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 xml:space="preserve">רצועת השפעה - בנחל ראשי: 100 מטר </w:t>
      </w:r>
      <w:r w:rsidR="00555C6D" w:rsidRPr="006E5F69">
        <w:rPr>
          <w:rFonts w:asciiTheme="minorBidi" w:eastAsia="Times New Roman" w:hAnsiTheme="minorBidi"/>
          <w:sz w:val="21"/>
          <w:szCs w:val="21"/>
          <w:rtl/>
          <w:lang w:eastAsia="en-US"/>
        </w:rPr>
        <w:t xml:space="preserve">לכל צד </w:t>
      </w:r>
      <w:r w:rsidRPr="006E5F69">
        <w:rPr>
          <w:rFonts w:asciiTheme="minorBidi" w:eastAsia="Times New Roman" w:hAnsiTheme="minorBidi"/>
          <w:sz w:val="21"/>
          <w:szCs w:val="21"/>
          <w:rtl/>
          <w:lang w:eastAsia="en-US"/>
        </w:rPr>
        <w:t xml:space="preserve">מנקודות המדידה, בנחל משני: 50 מטר </w:t>
      </w:r>
      <w:r w:rsidR="001E7BC1" w:rsidRPr="006E5F69">
        <w:rPr>
          <w:rFonts w:asciiTheme="minorBidi" w:eastAsia="Times New Roman" w:hAnsiTheme="minorBidi"/>
          <w:sz w:val="21"/>
          <w:szCs w:val="21"/>
          <w:rtl/>
          <w:lang w:eastAsia="en-US"/>
        </w:rPr>
        <w:t xml:space="preserve">לכל צד </w:t>
      </w:r>
      <w:r w:rsidRPr="006E5F69">
        <w:rPr>
          <w:rFonts w:asciiTheme="minorBidi" w:eastAsia="Times New Roman" w:hAnsiTheme="minorBidi"/>
          <w:sz w:val="21"/>
          <w:szCs w:val="21"/>
          <w:rtl/>
          <w:lang w:eastAsia="en-US"/>
        </w:rPr>
        <w:t xml:space="preserve">מנקודות המדידה, בנחלי הדרום הרחבים: 500 מטר </w:t>
      </w:r>
      <w:r w:rsidR="00555C6D" w:rsidRPr="006E5F69">
        <w:rPr>
          <w:rFonts w:asciiTheme="minorBidi" w:eastAsia="Times New Roman" w:hAnsiTheme="minorBidi"/>
          <w:sz w:val="21"/>
          <w:szCs w:val="21"/>
          <w:rtl/>
          <w:lang w:eastAsia="en-US"/>
        </w:rPr>
        <w:t xml:space="preserve">לכל צד </w:t>
      </w:r>
      <w:r w:rsidRPr="006E5F69">
        <w:rPr>
          <w:rFonts w:asciiTheme="minorBidi" w:eastAsia="Times New Roman" w:hAnsiTheme="minorBidi"/>
          <w:sz w:val="21"/>
          <w:szCs w:val="21"/>
          <w:rtl/>
          <w:lang w:eastAsia="en-US"/>
        </w:rPr>
        <w:t>מנקודות המדידה.</w:t>
      </w:r>
    </w:p>
    <w:p w:rsidR="00FF0BFB" w:rsidRPr="006E5F69" w:rsidRDefault="00FF0BFB" w:rsidP="001C491A">
      <w:pPr>
        <w:numPr>
          <w:ilvl w:val="2"/>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 xml:space="preserve">פשט ההצפה - כמסומן בתשריט. </w:t>
      </w:r>
    </w:p>
    <w:p w:rsidR="00FF0BFB" w:rsidRPr="006E5F69" w:rsidRDefault="00FF0BFB" w:rsidP="001C491A">
      <w:pPr>
        <w:numPr>
          <w:ilvl w:val="2"/>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שפך נחל - כהגדרתו.</w:t>
      </w:r>
    </w:p>
    <w:p w:rsidR="00FF0BFB" w:rsidRPr="006E5F69" w:rsidRDefault="00FF0BFB" w:rsidP="001C491A">
      <w:pPr>
        <w:numPr>
          <w:ilvl w:val="1"/>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כאשר תוואי הנחל אינו תואם למסומן בתשריט, יחולו הוראות תכנית זו על תוואי הנחל במקומו המדויק.</w:t>
      </w:r>
    </w:p>
    <w:p w:rsidR="00FF0BFB" w:rsidRDefault="00FF0BFB" w:rsidP="00422FD4">
      <w:pPr>
        <w:spacing w:after="0"/>
        <w:ind w:left="84"/>
        <w:jc w:val="both"/>
        <w:rPr>
          <w:rFonts w:asciiTheme="minorBidi" w:eastAsia="HGMinchoB" w:hAnsiTheme="minorBidi"/>
          <w:sz w:val="21"/>
          <w:szCs w:val="21"/>
          <w:rtl/>
          <w:lang w:eastAsia="en-US"/>
        </w:rPr>
      </w:pPr>
    </w:p>
    <w:p w:rsidR="006E5F69" w:rsidRPr="006E5F69" w:rsidRDefault="006E5F69" w:rsidP="00422FD4">
      <w:pPr>
        <w:spacing w:after="0"/>
        <w:ind w:left="84"/>
        <w:jc w:val="both"/>
        <w:rPr>
          <w:rFonts w:asciiTheme="minorBidi" w:eastAsia="HGMinchoB" w:hAnsiTheme="minorBidi"/>
          <w:sz w:val="21"/>
          <w:szCs w:val="21"/>
          <w:rtl/>
          <w:lang w:eastAsia="en-US"/>
        </w:rPr>
      </w:pPr>
    </w:p>
    <w:p w:rsidR="00FF0BFB" w:rsidRPr="00FF0BFB" w:rsidRDefault="00FF0BFB" w:rsidP="001C491A">
      <w:pPr>
        <w:numPr>
          <w:ilvl w:val="0"/>
          <w:numId w:val="67"/>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lastRenderedPageBreak/>
        <w:t xml:space="preserve">תכניות </w:t>
      </w:r>
    </w:p>
    <w:p w:rsidR="00FF0BFB" w:rsidRPr="006E5F69" w:rsidRDefault="00FF0BFB" w:rsidP="001C491A">
      <w:pPr>
        <w:numPr>
          <w:ilvl w:val="1"/>
          <w:numId w:val="67"/>
        </w:numPr>
        <w:spacing w:after="120"/>
        <w:ind w:left="709" w:hanging="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מוסד תכנון הדן בתכנית לנחל יבחן את התכנית במידת הצורך ולפי העניין, בהתייחס להיבטים הבאים:</w:t>
      </w:r>
    </w:p>
    <w:p w:rsidR="00FF0BFB" w:rsidRPr="006E5F69" w:rsidRDefault="00FF0BFB" w:rsidP="001C491A">
      <w:pPr>
        <w:numPr>
          <w:ilvl w:val="2"/>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שימור הנחל בראייה אגנית.</w:t>
      </w:r>
    </w:p>
    <w:p w:rsidR="00FF0BFB" w:rsidRPr="006E5F69" w:rsidRDefault="00FF0BFB" w:rsidP="001C491A">
      <w:pPr>
        <w:numPr>
          <w:ilvl w:val="2"/>
          <w:numId w:val="67"/>
        </w:numPr>
        <w:spacing w:after="120"/>
        <w:ind w:left="709" w:hanging="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שיקום הנחל על פי התוואי הטבעי.</w:t>
      </w:r>
    </w:p>
    <w:p w:rsidR="00FF0BFB" w:rsidRPr="006E5F69" w:rsidRDefault="00FF0BFB" w:rsidP="001C491A">
      <w:pPr>
        <w:numPr>
          <w:ilvl w:val="2"/>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 xml:space="preserve">ערכי טבע, נוף, חקלאות ותרבות בסביבת הנחל ושימור המערכת האקולוגית לרבות המעיינות. </w:t>
      </w:r>
    </w:p>
    <w:p w:rsidR="00FF0BFB" w:rsidRPr="006E5F69" w:rsidRDefault="00FF0BFB" w:rsidP="001C491A">
      <w:pPr>
        <w:numPr>
          <w:ilvl w:val="2"/>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מתן מענה לפעילויות פנאי בחיק הטבע לרווחת הציבור ובכלל זה הבטחת מעבר חפשי ורציף.</w:t>
      </w:r>
    </w:p>
    <w:p w:rsidR="00FF0BFB" w:rsidRPr="006E5F69" w:rsidRDefault="00FF0BFB" w:rsidP="001C491A">
      <w:pPr>
        <w:numPr>
          <w:ilvl w:val="2"/>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הבטחת זרימת המים ושמירה על איכותם.</w:t>
      </w:r>
    </w:p>
    <w:p w:rsidR="00FF0BFB" w:rsidRPr="006E5F69" w:rsidRDefault="00FF0BFB" w:rsidP="001C491A">
      <w:pPr>
        <w:numPr>
          <w:ilvl w:val="2"/>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הממשק הנדרש להגנה, אחזקה ולטיפוח של מרחב הנחל, בהתאמה למקטעים השונים.</w:t>
      </w:r>
    </w:p>
    <w:p w:rsidR="00FF0BFB" w:rsidRPr="006E5F69" w:rsidRDefault="00FF0BFB" w:rsidP="001C491A">
      <w:pPr>
        <w:numPr>
          <w:ilvl w:val="2"/>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 xml:space="preserve">ניקוז וצמצום נזקי שיטפונות. </w:t>
      </w:r>
    </w:p>
    <w:p w:rsidR="00FF0BFB" w:rsidRPr="006E5F69" w:rsidRDefault="00FF0BFB" w:rsidP="001C491A">
      <w:pPr>
        <w:numPr>
          <w:ilvl w:val="1"/>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תכנית לנחל תלווה במסמך המפרט את השיקולים ההידרולוגיים, המורפולוגיים והאקולוגיים, ותוגש לאחר התייעצות עם רשות הניקוז ורשות הנחל.</w:t>
      </w:r>
    </w:p>
    <w:p w:rsidR="00FF0BFB" w:rsidRPr="00FF0BFB" w:rsidRDefault="00FF0BFB" w:rsidP="001C491A">
      <w:pPr>
        <w:numPr>
          <w:ilvl w:val="1"/>
          <w:numId w:val="67"/>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קביעת תחומי הנחל</w:t>
      </w:r>
    </w:p>
    <w:p w:rsidR="00FF0BFB" w:rsidRPr="006E5F69" w:rsidRDefault="00FF0BFB" w:rsidP="001C491A">
      <w:pPr>
        <w:numPr>
          <w:ilvl w:val="2"/>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תכנית לנחל תקבע את התחומים במרחב הנחל, על פי ההנחיות הבאות:</w:t>
      </w:r>
    </w:p>
    <w:p w:rsidR="00FF0BFB" w:rsidRPr="00AC1382" w:rsidRDefault="00FF0BFB" w:rsidP="001C491A">
      <w:pPr>
        <w:numPr>
          <w:ilvl w:val="3"/>
          <w:numId w:val="67"/>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אפיק - דיוק התוואי על פי מדידה עדכנית.</w:t>
      </w:r>
    </w:p>
    <w:p w:rsidR="00FF0BFB" w:rsidRPr="00AC1382" w:rsidRDefault="00FF0BFB" w:rsidP="001C491A">
      <w:pPr>
        <w:numPr>
          <w:ilvl w:val="3"/>
          <w:numId w:val="67"/>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רצועת המגן - רצועת קרקע המהווה חיץ הגנה על הנחל, לאורך האפיק משני צידיו, ומאפשרת מעבר רציף לאורך הנחל.</w:t>
      </w:r>
    </w:p>
    <w:p w:rsidR="00FF0BFB" w:rsidRPr="00AC1382" w:rsidRDefault="00FF0BFB" w:rsidP="001C491A">
      <w:pPr>
        <w:numPr>
          <w:ilvl w:val="3"/>
          <w:numId w:val="67"/>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רצועת השפעה - רצועת קרקע שהפעילות בה משפיעה על תפקוד הנחל ומושפעת ממנו, בהתאם לאופי השימושים.</w:t>
      </w:r>
    </w:p>
    <w:p w:rsidR="00FF0BFB" w:rsidRPr="00AC1382" w:rsidRDefault="00FF0BFB" w:rsidP="001C491A">
      <w:pPr>
        <w:numPr>
          <w:ilvl w:val="3"/>
          <w:numId w:val="67"/>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 xml:space="preserve">פשט ההצפה - ניתוח הידרולוגי וחישובי הסתברות ובכפוף לשינויים גיאומורפולוגיים והנדסיים. </w:t>
      </w:r>
    </w:p>
    <w:p w:rsidR="00FF0BFB" w:rsidRPr="00AC1382" w:rsidRDefault="00FF0BFB" w:rsidP="001C491A">
      <w:pPr>
        <w:numPr>
          <w:ilvl w:val="3"/>
          <w:numId w:val="67"/>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שפך נחל - יוגדר מנקודת ההסתעפות ממנה משתנה תוואי האפיק בדרכו לים.</w:t>
      </w:r>
    </w:p>
    <w:p w:rsidR="00FF0BFB" w:rsidRPr="006E5F69" w:rsidRDefault="00FF0BFB" w:rsidP="001C491A">
      <w:pPr>
        <w:numPr>
          <w:ilvl w:val="2"/>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התכנית תקבע את מקטעי הנחל העוברים באזורים השונים בהתייחס לגורמים הבאים:</w:t>
      </w:r>
    </w:p>
    <w:p w:rsidR="00FF0BFB" w:rsidRPr="00AC1382" w:rsidRDefault="00FF0BFB" w:rsidP="001C491A">
      <w:pPr>
        <w:numPr>
          <w:ilvl w:val="3"/>
          <w:numId w:val="67"/>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 xml:space="preserve">חבלי הארץ, בכלל זה יחידות מורפולוגיות מהן נגזרים מאפיינים אקולוגיים, נופיים וסביבתיים כגון: הר, שפלה ומישור החוף. </w:t>
      </w:r>
    </w:p>
    <w:p w:rsidR="00FF0BFB" w:rsidRPr="00AC1382" w:rsidRDefault="00FF0BFB" w:rsidP="001C491A">
      <w:pPr>
        <w:numPr>
          <w:ilvl w:val="3"/>
          <w:numId w:val="67"/>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 xml:space="preserve">ייעודי הקרקע ותפקודיהם, ובכלל זה טבעי, חקלאי, עירוני. </w:t>
      </w:r>
    </w:p>
    <w:p w:rsidR="00FF0BFB" w:rsidRPr="00FF0BFB" w:rsidRDefault="00FF0BFB" w:rsidP="001C491A">
      <w:pPr>
        <w:numPr>
          <w:ilvl w:val="1"/>
          <w:numId w:val="67"/>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 xml:space="preserve">הסטת נחל, קירוי או מעבר במובל: </w:t>
      </w:r>
    </w:p>
    <w:p w:rsidR="00FF0BFB" w:rsidRPr="006E5F69" w:rsidRDefault="00FF0BFB" w:rsidP="001C491A">
      <w:pPr>
        <w:numPr>
          <w:ilvl w:val="2"/>
          <w:numId w:val="67"/>
        </w:numPr>
        <w:spacing w:after="120"/>
        <w:ind w:left="709" w:hanging="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הנחל יישמר בתוואי הטבעי שלו ותימנע ככל האפשר הסטת נחל מן התוואי הטבעי, קירויו או העברתו במובל. במקרים חריגים רשאי מוסד תכנון לאשר תכנית הכוללת הסטת נחל, קירוי או מעבר במובל בתנאים הבאים:</w:t>
      </w:r>
    </w:p>
    <w:p w:rsidR="00FF0BFB" w:rsidRPr="00AC1382" w:rsidRDefault="00FF0BFB" w:rsidP="001C491A">
      <w:pPr>
        <w:numPr>
          <w:ilvl w:val="3"/>
          <w:numId w:val="67"/>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מוסד התכנון שוכנע בצורך בהסטה, קירוי או העברה במובל לאחר שנבחנו חלופות.</w:t>
      </w:r>
    </w:p>
    <w:p w:rsidR="00FF0BFB" w:rsidRPr="00AC1382" w:rsidRDefault="00FF0BFB" w:rsidP="001C491A">
      <w:pPr>
        <w:numPr>
          <w:ilvl w:val="3"/>
          <w:numId w:val="67"/>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 xml:space="preserve">ההסטה, הקירוי או ההעברה במובל יהיו בהיקף מזערי, ככל הניתן. </w:t>
      </w:r>
    </w:p>
    <w:p w:rsidR="00FF0BFB" w:rsidRPr="00AC1382" w:rsidRDefault="00FF0BFB" w:rsidP="001C491A">
      <w:pPr>
        <w:numPr>
          <w:ilvl w:val="3"/>
          <w:numId w:val="67"/>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ההסטה תבוצע במופע טבעי, ככל הניתן.</w:t>
      </w:r>
    </w:p>
    <w:p w:rsidR="00FF0BFB" w:rsidRPr="00AC1382" w:rsidRDefault="00FF0BFB" w:rsidP="001C491A">
      <w:pPr>
        <w:numPr>
          <w:ilvl w:val="3"/>
          <w:numId w:val="67"/>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התקבל אישור הועדה המחוזית.</w:t>
      </w:r>
    </w:p>
    <w:p w:rsidR="00FF0BFB" w:rsidRDefault="00FF0BFB" w:rsidP="001C491A">
      <w:pPr>
        <w:numPr>
          <w:ilvl w:val="2"/>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 xml:space="preserve">על נחל העובר במובל תת-קרקעי מתחת לשטח המיועד לבינוי לא יחול הקבוע בסעיף 6, באישור הועדה המחוזית, לאחר התייעצות עם רשות הניקוז. </w:t>
      </w:r>
    </w:p>
    <w:p w:rsidR="00686F4B" w:rsidRPr="006E5F69" w:rsidRDefault="00686F4B" w:rsidP="00686F4B">
      <w:pPr>
        <w:spacing w:after="120"/>
        <w:ind w:left="709"/>
        <w:jc w:val="both"/>
        <w:rPr>
          <w:rFonts w:asciiTheme="minorBidi" w:eastAsia="Times New Roman" w:hAnsiTheme="minorBidi"/>
          <w:sz w:val="21"/>
          <w:szCs w:val="21"/>
          <w:lang w:eastAsia="en-US"/>
        </w:rPr>
      </w:pPr>
    </w:p>
    <w:p w:rsidR="00FF0BFB" w:rsidRPr="006E5F69" w:rsidRDefault="00FF0BFB" w:rsidP="001C491A">
      <w:pPr>
        <w:numPr>
          <w:ilvl w:val="1"/>
          <w:numId w:val="67"/>
        </w:numPr>
        <w:spacing w:after="120"/>
        <w:ind w:left="709" w:hanging="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lastRenderedPageBreak/>
        <w:t>בתכנית הכוללת בינוי במרחב הנחל יפורטו האמצעים למ</w:t>
      </w:r>
      <w:r w:rsidR="001E7BC1" w:rsidRPr="006E5F69">
        <w:rPr>
          <w:rFonts w:asciiTheme="minorBidi" w:eastAsia="Times New Roman" w:hAnsiTheme="minorBidi"/>
          <w:sz w:val="21"/>
          <w:szCs w:val="21"/>
          <w:rtl/>
          <w:lang w:eastAsia="en-US"/>
        </w:rPr>
        <w:t>י</w:t>
      </w:r>
      <w:r w:rsidRPr="006E5F69">
        <w:rPr>
          <w:rFonts w:asciiTheme="minorBidi" w:eastAsia="Times New Roman" w:hAnsiTheme="minorBidi"/>
          <w:sz w:val="21"/>
          <w:szCs w:val="21"/>
          <w:rtl/>
          <w:lang w:eastAsia="en-US"/>
        </w:rPr>
        <w:t xml:space="preserve">זעור הפגיעה בנוף, בערכי טבע, בשטחי חקלאות, באתרי עתיקות ומורשת; הנחיות עיצוב בזיקה לנחל ובהתייחס לניצפות ולהשתלבות בנוף; הנחיות שיקום והסדרת פני הקרקע ופתרונות לעודפי עפר כך שלא יפגעו בנחל ובסביבה. </w:t>
      </w:r>
    </w:p>
    <w:p w:rsidR="00FF0BFB" w:rsidRPr="006E5F69" w:rsidRDefault="00FF0BFB" w:rsidP="006E5F69">
      <w:pPr>
        <w:spacing w:after="120"/>
        <w:ind w:left="85"/>
        <w:jc w:val="both"/>
        <w:rPr>
          <w:rFonts w:ascii="Arial" w:eastAsia="HGMinchoB" w:hAnsi="Arial" w:cs="Arial"/>
          <w:b/>
          <w:bCs/>
          <w:sz w:val="21"/>
          <w:szCs w:val="21"/>
          <w:lang w:eastAsia="en-US"/>
        </w:rPr>
      </w:pPr>
    </w:p>
    <w:p w:rsidR="00FF0BFB" w:rsidRPr="00FF0BFB" w:rsidRDefault="00FF0BFB" w:rsidP="001C491A">
      <w:pPr>
        <w:numPr>
          <w:ilvl w:val="0"/>
          <w:numId w:val="67"/>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שימושים, פעולות והנחיות מיוחדות</w:t>
      </w:r>
    </w:p>
    <w:p w:rsidR="00FF0BFB" w:rsidRPr="00FF0BFB" w:rsidRDefault="00FF0BFB" w:rsidP="001C491A">
      <w:pPr>
        <w:numPr>
          <w:ilvl w:val="1"/>
          <w:numId w:val="67"/>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מוסד תכנון רשאי לקבוע את השימושים המפורטים להלן:</w:t>
      </w:r>
    </w:p>
    <w:p w:rsidR="00FF0BFB" w:rsidRPr="006E5F69" w:rsidRDefault="00FF0BFB" w:rsidP="001C491A">
      <w:pPr>
        <w:numPr>
          <w:ilvl w:val="2"/>
          <w:numId w:val="67"/>
        </w:numPr>
        <w:spacing w:after="120"/>
        <w:ind w:left="709" w:hanging="709"/>
        <w:jc w:val="both"/>
        <w:rPr>
          <w:rFonts w:asciiTheme="minorBidi" w:eastAsia="Times New Roman" w:hAnsiTheme="minorBidi"/>
          <w:b/>
          <w:bCs/>
          <w:sz w:val="21"/>
          <w:szCs w:val="21"/>
          <w:rtl/>
          <w:lang w:eastAsia="en-US"/>
        </w:rPr>
      </w:pPr>
      <w:r w:rsidRPr="006E5F69">
        <w:rPr>
          <w:rFonts w:asciiTheme="minorBidi" w:eastAsia="Times New Roman" w:hAnsiTheme="minorBidi"/>
          <w:b/>
          <w:bCs/>
          <w:sz w:val="21"/>
          <w:szCs w:val="21"/>
          <w:rtl/>
          <w:lang w:eastAsia="en-US"/>
        </w:rPr>
        <w:t>באפיק</w:t>
      </w:r>
    </w:p>
    <w:p w:rsidR="00FF0BFB" w:rsidRPr="00AC1382" w:rsidRDefault="00FF0BFB" w:rsidP="001C491A">
      <w:pPr>
        <w:numPr>
          <w:ilvl w:val="3"/>
          <w:numId w:val="67"/>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פעולות להשבה ושיקום של נחלים, להשבת נחלים שנאטמו או שהוסדרו בתעלה, להשבת פיתולים ותוואים מקוריים וכן לשם הבטחת ערכיו האקולוגיים של הנחל.</w:t>
      </w:r>
    </w:p>
    <w:p w:rsidR="00FF0BFB" w:rsidRPr="00AC1382" w:rsidRDefault="00FF0BFB" w:rsidP="001C491A">
      <w:pPr>
        <w:numPr>
          <w:ilvl w:val="3"/>
          <w:numId w:val="67"/>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 xml:space="preserve">עבודות הסדרה ותחזוקה לצורך הבטחת זרימה תקינה, ובכללן הטיית זרימות להגנה על נפש ורכוש מפני שיטפונות. </w:t>
      </w:r>
    </w:p>
    <w:p w:rsidR="00FF0BFB" w:rsidRPr="00AC1382" w:rsidRDefault="00FF0BFB" w:rsidP="001C491A">
      <w:pPr>
        <w:numPr>
          <w:ilvl w:val="3"/>
          <w:numId w:val="67"/>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אמצעי עגינה ומזחים, תוך מתן עדיפות להקמתם בסמוך למוקדי פנאי ושרותי תיירות, ובהתחשב בכושר הנשיאה של הנחל ובאיכות המים.</w:t>
      </w:r>
    </w:p>
    <w:p w:rsidR="00FF0BFB" w:rsidRPr="00AC1382" w:rsidRDefault="00FF0BFB" w:rsidP="001C491A">
      <w:pPr>
        <w:numPr>
          <w:ilvl w:val="3"/>
          <w:numId w:val="67"/>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 xml:space="preserve">מתקנים הנדרשים לתפקוד האפיק ולהזרמת מים בנחל, וכן מתקני מחקר וניטור. </w:t>
      </w:r>
    </w:p>
    <w:p w:rsidR="00FF0BFB" w:rsidRPr="00AC1382" w:rsidRDefault="00FF0BFB" w:rsidP="001C491A">
      <w:pPr>
        <w:numPr>
          <w:ilvl w:val="3"/>
          <w:numId w:val="67"/>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 xml:space="preserve">חציית האפיק בקווי תשתית ודרכים, מעליו ומתחתיו, תוך מתן אפשרות למעבר אדם ובעלי חיים במסדרון הנחל וגדותיו, תתאפשר לאחר שהובטחו אמצעים להגנה על האפיק וגדותיו, למניעת חסימתו ולמתן מעבר חפשי לאורכו. יישקל הצורך בהטמנתם וייקבעו הוראות לשיקום. </w:t>
      </w:r>
    </w:p>
    <w:p w:rsidR="00FF0BFB" w:rsidRPr="00AC1382" w:rsidRDefault="00FF0BFB" w:rsidP="001C491A">
      <w:pPr>
        <w:numPr>
          <w:ilvl w:val="3"/>
          <w:numId w:val="67"/>
        </w:numPr>
        <w:spacing w:after="120"/>
        <w:ind w:left="793" w:hanging="793"/>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קווי תשתית לאורך האפיק יאושרו רק לאחר שנבחנו חלופות להרחקת הקווים ולאופן הנחתם, ונמצא כי זהו המקום המיטבי להעברתם. במקרה זה תישקל האפשרות להטמנתם וייקבעו הוראות לשיקום השטח לאחר הנחתם.</w:t>
      </w:r>
    </w:p>
    <w:p w:rsidR="00FF0BFB" w:rsidRPr="006E5F69" w:rsidRDefault="00FF0BFB" w:rsidP="001C491A">
      <w:pPr>
        <w:numPr>
          <w:ilvl w:val="2"/>
          <w:numId w:val="67"/>
        </w:numPr>
        <w:spacing w:after="120"/>
        <w:ind w:left="709" w:hanging="709"/>
        <w:jc w:val="both"/>
        <w:rPr>
          <w:rFonts w:asciiTheme="minorBidi" w:eastAsia="Times New Roman" w:hAnsiTheme="minorBidi"/>
          <w:b/>
          <w:bCs/>
          <w:sz w:val="21"/>
          <w:szCs w:val="21"/>
          <w:lang w:eastAsia="en-US"/>
        </w:rPr>
      </w:pPr>
      <w:r w:rsidRPr="006E5F69">
        <w:rPr>
          <w:rFonts w:asciiTheme="minorBidi" w:eastAsia="Times New Roman" w:hAnsiTheme="minorBidi"/>
          <w:b/>
          <w:bCs/>
          <w:sz w:val="21"/>
          <w:szCs w:val="21"/>
          <w:rtl/>
          <w:lang w:eastAsia="en-US"/>
        </w:rPr>
        <w:t>ברצועת המגן</w:t>
      </w:r>
    </w:p>
    <w:p w:rsidR="00FF0BFB" w:rsidRPr="006E5F69" w:rsidRDefault="00FF0BFB" w:rsidP="00422FD4">
      <w:pPr>
        <w:spacing w:after="120"/>
        <w:ind w:left="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כל האמור באפיק, וכן:</w:t>
      </w:r>
    </w:p>
    <w:p w:rsidR="00FF0BFB" w:rsidRPr="00AC1382" w:rsidRDefault="001E7BC1" w:rsidP="001C491A">
      <w:pPr>
        <w:numPr>
          <w:ilvl w:val="3"/>
          <w:numId w:val="67"/>
        </w:numPr>
        <w:spacing w:after="120"/>
        <w:ind w:left="793" w:hanging="793"/>
        <w:jc w:val="both"/>
        <w:rPr>
          <w:rFonts w:ascii="Arial" w:eastAsia="Times New Roman" w:hAnsi="Arial" w:cs="Arial"/>
          <w:sz w:val="20"/>
          <w:szCs w:val="20"/>
          <w:rtl/>
          <w:lang w:eastAsia="en-US"/>
        </w:rPr>
      </w:pPr>
      <w:r>
        <w:rPr>
          <w:rFonts w:ascii="Arial" w:eastAsia="Times New Roman" w:hAnsi="Arial" w:cs="Arial"/>
          <w:sz w:val="20"/>
          <w:szCs w:val="20"/>
          <w:rtl/>
          <w:lang w:eastAsia="en-US"/>
        </w:rPr>
        <w:t>שבילים או דרכי שירות לא סלול</w:t>
      </w:r>
      <w:r>
        <w:rPr>
          <w:rFonts w:ascii="Arial" w:eastAsia="Times New Roman" w:hAnsi="Arial" w:cs="Arial" w:hint="cs"/>
          <w:sz w:val="20"/>
          <w:szCs w:val="20"/>
          <w:rtl/>
          <w:lang w:eastAsia="en-US"/>
        </w:rPr>
        <w:t>ות</w:t>
      </w:r>
      <w:r w:rsidR="00FF0BFB" w:rsidRPr="00AC1382">
        <w:rPr>
          <w:rFonts w:ascii="Arial" w:eastAsia="Times New Roman" w:hAnsi="Arial" w:cs="Arial"/>
          <w:sz w:val="20"/>
          <w:szCs w:val="20"/>
          <w:rtl/>
          <w:lang w:eastAsia="en-US"/>
        </w:rPr>
        <w:t xml:space="preserve">, אשר יורחקו ככל הניתן מן האפיק, כך שלא ייפגע תפקוד הנחל ותימנע ככל הניתן פגיעה בערכי טבע. </w:t>
      </w:r>
    </w:p>
    <w:p w:rsidR="00FF0BFB" w:rsidRPr="00AC1382" w:rsidRDefault="00FF0BFB" w:rsidP="001C491A">
      <w:pPr>
        <w:numPr>
          <w:ilvl w:val="3"/>
          <w:numId w:val="67"/>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שילוט ועמדות תצפית.</w:t>
      </w:r>
    </w:p>
    <w:p w:rsidR="00FF0BFB" w:rsidRPr="006E5F69" w:rsidRDefault="00FF0BFB" w:rsidP="001C491A">
      <w:pPr>
        <w:numPr>
          <w:ilvl w:val="2"/>
          <w:numId w:val="67"/>
        </w:numPr>
        <w:spacing w:after="120"/>
        <w:ind w:left="709" w:hanging="709"/>
        <w:jc w:val="both"/>
        <w:rPr>
          <w:rFonts w:asciiTheme="minorBidi" w:eastAsia="Times New Roman" w:hAnsiTheme="minorBidi"/>
          <w:b/>
          <w:bCs/>
          <w:sz w:val="21"/>
          <w:szCs w:val="21"/>
          <w:rtl/>
          <w:lang w:eastAsia="en-US"/>
        </w:rPr>
      </w:pPr>
      <w:r w:rsidRPr="006E5F69">
        <w:rPr>
          <w:rFonts w:asciiTheme="minorBidi" w:eastAsia="Times New Roman" w:hAnsiTheme="minorBidi"/>
          <w:b/>
          <w:bCs/>
          <w:sz w:val="21"/>
          <w:szCs w:val="21"/>
          <w:rtl/>
          <w:lang w:eastAsia="en-US"/>
        </w:rPr>
        <w:t>ברצועת ההשפעה</w:t>
      </w:r>
    </w:p>
    <w:p w:rsidR="00FF0BFB" w:rsidRPr="006E5F69" w:rsidRDefault="00FF0BFB" w:rsidP="00422FD4">
      <w:pPr>
        <w:spacing w:after="120"/>
        <w:ind w:left="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כל האמור ברצועת המגן, וכן:</w:t>
      </w:r>
    </w:p>
    <w:p w:rsidR="00FF0BFB" w:rsidRPr="00AC1382" w:rsidRDefault="00FF0BFB" w:rsidP="001C491A">
      <w:pPr>
        <w:numPr>
          <w:ilvl w:val="3"/>
          <w:numId w:val="67"/>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כל הקבוע בתכנית מתאר מחוזית וכן בתכנית מתאר כוללנית ליישוב, לרבות הגמישויות שבהן.</w:t>
      </w:r>
    </w:p>
    <w:p w:rsidR="00FF0BFB" w:rsidRPr="00AC1382" w:rsidRDefault="00FF0BFB" w:rsidP="001C491A">
      <w:pPr>
        <w:numPr>
          <w:ilvl w:val="3"/>
          <w:numId w:val="67"/>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 xml:space="preserve">כל השימושים המותרים ביער נטע אדם כמפורט בסעיפים 4.2.1 ו- 5.5.1 בפרק שטחים מוגנים. </w:t>
      </w:r>
    </w:p>
    <w:p w:rsidR="00FF0BFB" w:rsidRPr="00AC1382" w:rsidRDefault="00FF0BFB" w:rsidP="001C491A">
      <w:pPr>
        <w:numPr>
          <w:ilvl w:val="3"/>
          <w:numId w:val="67"/>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 xml:space="preserve">פעילות חקלאית ללא מבנים. עם זאת, בנחלי הדרום הרחבים, או במקרה שבו נחל עובר בתחום ישוב חקלאי (קיבוץ או מושב) יותר בינוי חקלאי, בתנאי ומיקומו יהיה רחוק ככל הניתן מציר הנחל. </w:t>
      </w:r>
    </w:p>
    <w:p w:rsidR="00FF0BFB" w:rsidRPr="00AC1382" w:rsidRDefault="00FF0BFB" w:rsidP="001C491A">
      <w:pPr>
        <w:numPr>
          <w:ilvl w:val="3"/>
          <w:numId w:val="67"/>
        </w:numPr>
        <w:spacing w:after="120"/>
        <w:ind w:left="793" w:hanging="793"/>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מתקני תשתית וקווי תשתית, דרכים ומסילות.</w:t>
      </w:r>
    </w:p>
    <w:p w:rsidR="00FF0BFB" w:rsidRPr="006E5F69" w:rsidRDefault="00FF0BFB" w:rsidP="001C491A">
      <w:pPr>
        <w:numPr>
          <w:ilvl w:val="2"/>
          <w:numId w:val="67"/>
        </w:numPr>
        <w:spacing w:after="120"/>
        <w:ind w:left="709" w:hanging="709"/>
        <w:jc w:val="both"/>
        <w:rPr>
          <w:rFonts w:asciiTheme="minorBidi" w:eastAsia="Times New Roman" w:hAnsiTheme="minorBidi"/>
          <w:b/>
          <w:bCs/>
          <w:sz w:val="21"/>
          <w:szCs w:val="21"/>
          <w:rtl/>
          <w:lang w:eastAsia="en-US"/>
        </w:rPr>
      </w:pPr>
      <w:r w:rsidRPr="006E5F69">
        <w:rPr>
          <w:rFonts w:asciiTheme="minorBidi" w:eastAsia="Times New Roman" w:hAnsiTheme="minorBidi"/>
          <w:b/>
          <w:bCs/>
          <w:sz w:val="21"/>
          <w:szCs w:val="21"/>
          <w:rtl/>
          <w:lang w:eastAsia="en-US"/>
        </w:rPr>
        <w:t>בפשט הצפה</w:t>
      </w:r>
    </w:p>
    <w:p w:rsidR="00FF0BFB" w:rsidRDefault="00FF0BFB" w:rsidP="00422FD4">
      <w:pPr>
        <w:spacing w:after="120"/>
        <w:ind w:left="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 xml:space="preserve">בשטח החופף לרצועת המגן - כל האמור ברצועת המגן. בשטח החופף לרצועת ההשפעה- כל האמור ברצועת ההשפעה. בשטחים שמעבר להן - כל שימוש ופעולה, לאחר ששקל מוסד תכנון את מזעור הפגיעה בערכים האקולוגיים ואת הצורך בהותרת שטח פתוח, לפי העניין, </w:t>
      </w:r>
      <w:r w:rsidR="001E7BC1" w:rsidRPr="006E5F69">
        <w:rPr>
          <w:rFonts w:asciiTheme="minorBidi" w:eastAsia="Times New Roman" w:hAnsiTheme="minorBidi"/>
          <w:sz w:val="21"/>
          <w:szCs w:val="21"/>
          <w:rtl/>
          <w:lang w:eastAsia="en-US"/>
        </w:rPr>
        <w:t>ו</w:t>
      </w:r>
      <w:r w:rsidRPr="006E5F69">
        <w:rPr>
          <w:rFonts w:asciiTheme="minorBidi" w:eastAsia="Times New Roman" w:hAnsiTheme="minorBidi"/>
          <w:sz w:val="21"/>
          <w:szCs w:val="21"/>
          <w:rtl/>
          <w:lang w:eastAsia="en-US"/>
        </w:rPr>
        <w:t>בכלל זה קיומם של שטחי הצפה במרחב הסמוך. תכנית בפשט הצפה, הכוללת בינוי, תפרט בהוראותיה את האמצעים להגנה בפני הצפות ולטיפול בנגר העילי, לרבות בנייה משמרת נגר.</w:t>
      </w:r>
    </w:p>
    <w:p w:rsidR="00686F4B" w:rsidRPr="006E5F69" w:rsidRDefault="00686F4B" w:rsidP="00422FD4">
      <w:pPr>
        <w:spacing w:after="120"/>
        <w:ind w:left="709"/>
        <w:jc w:val="both"/>
        <w:rPr>
          <w:rFonts w:asciiTheme="minorBidi" w:eastAsia="Times New Roman" w:hAnsiTheme="minorBidi"/>
          <w:sz w:val="21"/>
          <w:szCs w:val="21"/>
          <w:rtl/>
          <w:lang w:eastAsia="en-US"/>
        </w:rPr>
      </w:pPr>
    </w:p>
    <w:p w:rsidR="00FF0BFB" w:rsidRPr="006E5F69" w:rsidRDefault="00FF0BFB" w:rsidP="001C491A">
      <w:pPr>
        <w:numPr>
          <w:ilvl w:val="2"/>
          <w:numId w:val="67"/>
        </w:numPr>
        <w:spacing w:after="120"/>
        <w:ind w:left="709" w:hanging="709"/>
        <w:jc w:val="both"/>
        <w:rPr>
          <w:rFonts w:asciiTheme="minorBidi" w:eastAsia="Times New Roman" w:hAnsiTheme="minorBidi"/>
          <w:b/>
          <w:bCs/>
          <w:sz w:val="21"/>
          <w:szCs w:val="21"/>
          <w:rtl/>
          <w:lang w:eastAsia="en-US"/>
        </w:rPr>
      </w:pPr>
      <w:r w:rsidRPr="006E5F69">
        <w:rPr>
          <w:rFonts w:asciiTheme="minorBidi" w:eastAsia="Times New Roman" w:hAnsiTheme="minorBidi"/>
          <w:b/>
          <w:bCs/>
          <w:sz w:val="21"/>
          <w:szCs w:val="21"/>
          <w:rtl/>
          <w:lang w:eastAsia="en-US"/>
        </w:rPr>
        <w:lastRenderedPageBreak/>
        <w:t>בשטח הצפה</w:t>
      </w:r>
    </w:p>
    <w:p w:rsidR="00FF0BFB" w:rsidRPr="006E5F69" w:rsidRDefault="00FF0BFB" w:rsidP="00422FD4">
      <w:pPr>
        <w:spacing w:after="120"/>
        <w:ind w:left="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 xml:space="preserve">תינתן עדיפות לשמירת השטח בטבעיותו, אולם ניתן לאשר כל שימוש ופעולה, ובתנאי שפורטו האמצעים לניהול הנגר העילי ולמזעור הפגיעה בערכים אקולוגיים, במי התהום ובאיכות המים. </w:t>
      </w:r>
    </w:p>
    <w:p w:rsidR="00FF0BFB" w:rsidRPr="006E5F69" w:rsidRDefault="00FF0BFB" w:rsidP="001C491A">
      <w:pPr>
        <w:numPr>
          <w:ilvl w:val="2"/>
          <w:numId w:val="67"/>
        </w:numPr>
        <w:spacing w:after="120"/>
        <w:ind w:left="709" w:hanging="709"/>
        <w:jc w:val="both"/>
        <w:rPr>
          <w:rFonts w:asciiTheme="minorBidi" w:eastAsia="Times New Roman" w:hAnsiTheme="minorBidi"/>
          <w:b/>
          <w:bCs/>
          <w:sz w:val="21"/>
          <w:szCs w:val="21"/>
          <w:rtl/>
          <w:lang w:eastAsia="en-US"/>
        </w:rPr>
      </w:pPr>
      <w:r w:rsidRPr="006E5F69">
        <w:rPr>
          <w:rFonts w:asciiTheme="minorBidi" w:eastAsia="Times New Roman" w:hAnsiTheme="minorBidi"/>
          <w:b/>
          <w:bCs/>
          <w:sz w:val="21"/>
          <w:szCs w:val="21"/>
          <w:rtl/>
          <w:lang w:eastAsia="en-US"/>
        </w:rPr>
        <w:t>בשפך הנחל</w:t>
      </w:r>
    </w:p>
    <w:p w:rsidR="00FF0BFB" w:rsidRPr="006E5F69" w:rsidRDefault="00FF0BFB" w:rsidP="00422FD4">
      <w:pPr>
        <w:spacing w:after="120"/>
        <w:ind w:left="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שפך הנחל, בתחום הפעיל, יוותר ככל הניתן במצבו הטבעי. אין באמור בכדי למנוע אישור תכנית לקווי תשתית תת-קרקעיים ומתקנים נלווים, ובלבד שתבטיח שיקום השפך והמשך זרימה של הנחל.</w:t>
      </w:r>
    </w:p>
    <w:p w:rsidR="00FF0BFB" w:rsidRPr="006E5F69" w:rsidRDefault="00FF0BFB" w:rsidP="001C491A">
      <w:pPr>
        <w:numPr>
          <w:ilvl w:val="1"/>
          <w:numId w:val="67"/>
        </w:numPr>
        <w:spacing w:after="120"/>
        <w:ind w:left="709" w:hanging="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 xml:space="preserve">על תכנית הכוללת מרחב נחל בשטח המיועד בתכנית זו לשטח מוגן, או על תכנית החלה במקום בו קיימת חפיפה בתכנית זו בין שטח הצפה לשטח מוגן, יחולו הוראות פרק שטחים מוגנים, ובכלל זה סעיף 4.2.5 בפרק שטחים מוגנים. </w:t>
      </w:r>
    </w:p>
    <w:p w:rsidR="00FF0BFB" w:rsidRPr="006E5F69" w:rsidRDefault="00FF0BFB" w:rsidP="006E5F69">
      <w:pPr>
        <w:spacing w:after="120"/>
        <w:ind w:left="85"/>
        <w:jc w:val="both"/>
        <w:rPr>
          <w:rFonts w:asciiTheme="minorBidi" w:eastAsia="HGMinchoB" w:hAnsiTheme="minorBidi"/>
          <w:sz w:val="21"/>
          <w:szCs w:val="21"/>
          <w:rtl/>
          <w:lang w:eastAsia="en-US"/>
        </w:rPr>
      </w:pPr>
    </w:p>
    <w:p w:rsidR="00FF0BFB" w:rsidRPr="00FF0BFB" w:rsidRDefault="00FF0BFB" w:rsidP="001C491A">
      <w:pPr>
        <w:numPr>
          <w:ilvl w:val="0"/>
          <w:numId w:val="67"/>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הוראות גמישות</w:t>
      </w:r>
    </w:p>
    <w:p w:rsidR="00FF0BFB" w:rsidRPr="006E5F69" w:rsidRDefault="00FF0BFB" w:rsidP="00422FD4">
      <w:pPr>
        <w:spacing w:after="120"/>
        <w:ind w:left="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 xml:space="preserve">בתכנית ניתן לקבוע פעולות ושימושים נוספים לקבוע בסעיף 6 לעיל, בתנאים הבאים: </w:t>
      </w:r>
    </w:p>
    <w:p w:rsidR="00FF0BFB" w:rsidRPr="00FF0BFB" w:rsidRDefault="00FF0BFB" w:rsidP="001C491A">
      <w:pPr>
        <w:numPr>
          <w:ilvl w:val="1"/>
          <w:numId w:val="67"/>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באפיק</w:t>
      </w:r>
      <w:r w:rsidR="001E7BC1">
        <w:rPr>
          <w:rFonts w:ascii="Arial" w:eastAsia="Times New Roman" w:hAnsi="Arial" w:cs="Arial" w:hint="cs"/>
          <w:b/>
          <w:bCs/>
          <w:sz w:val="24"/>
          <w:szCs w:val="24"/>
          <w:rtl/>
          <w:lang w:eastAsia="en-US"/>
        </w:rPr>
        <w:t>:</w:t>
      </w:r>
    </w:p>
    <w:p w:rsidR="00FF0BFB" w:rsidRPr="006E5F69" w:rsidRDefault="00FF0BFB" w:rsidP="001C491A">
      <w:pPr>
        <w:numPr>
          <w:ilvl w:val="2"/>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בנחלי הדרום הרחבים- חניון מטיילים ופעילות חקלאית ללא מבנים, באישור הועדה המחוזית.</w:t>
      </w:r>
    </w:p>
    <w:p w:rsidR="00FF0BFB" w:rsidRPr="006E5F69" w:rsidRDefault="00FF0BFB" w:rsidP="001C491A">
      <w:pPr>
        <w:numPr>
          <w:ilvl w:val="2"/>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כל שימוש נוסף - באישור המועצה הארצית.</w:t>
      </w:r>
    </w:p>
    <w:p w:rsidR="00FF0BFB" w:rsidRPr="00FF0BFB" w:rsidRDefault="00FF0BFB" w:rsidP="001C491A">
      <w:pPr>
        <w:numPr>
          <w:ilvl w:val="1"/>
          <w:numId w:val="67"/>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ברצועת המגן</w:t>
      </w:r>
      <w:r w:rsidR="001E7BC1">
        <w:rPr>
          <w:rFonts w:ascii="Arial" w:eastAsia="Times New Roman" w:hAnsi="Arial" w:cs="Arial" w:hint="cs"/>
          <w:b/>
          <w:bCs/>
          <w:sz w:val="24"/>
          <w:szCs w:val="24"/>
          <w:rtl/>
          <w:lang w:eastAsia="en-US"/>
        </w:rPr>
        <w:t>:</w:t>
      </w:r>
    </w:p>
    <w:p w:rsidR="00FF0BFB" w:rsidRPr="006E5F69" w:rsidRDefault="00FF0BFB" w:rsidP="001C491A">
      <w:pPr>
        <w:numPr>
          <w:ilvl w:val="2"/>
          <w:numId w:val="67"/>
        </w:numPr>
        <w:spacing w:after="120"/>
        <w:ind w:left="709" w:hanging="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 xml:space="preserve">יחול האמור בסעיף 7.1. </w:t>
      </w:r>
    </w:p>
    <w:p w:rsidR="00FF0BFB" w:rsidRPr="006E5F69" w:rsidRDefault="00FF0BFB" w:rsidP="001C491A">
      <w:pPr>
        <w:numPr>
          <w:ilvl w:val="2"/>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נטיעות במינים מקומיים למטרות שימור קרקע, באישור הועדה המחוזית לאחר התייעצות עם רשות הניקוז.</w:t>
      </w:r>
    </w:p>
    <w:p w:rsidR="00FF0BFB" w:rsidRPr="00FF0BFB" w:rsidRDefault="00FF0BFB" w:rsidP="001C491A">
      <w:pPr>
        <w:numPr>
          <w:ilvl w:val="1"/>
          <w:numId w:val="67"/>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ברצועת ההשפעה</w:t>
      </w:r>
      <w:r w:rsidR="001E7BC1">
        <w:rPr>
          <w:rFonts w:ascii="Arial" w:eastAsia="Times New Roman" w:hAnsi="Arial" w:cs="Arial" w:hint="cs"/>
          <w:b/>
          <w:bCs/>
          <w:sz w:val="24"/>
          <w:szCs w:val="24"/>
          <w:rtl/>
          <w:lang w:eastAsia="en-US"/>
        </w:rPr>
        <w:t>:</w:t>
      </w:r>
    </w:p>
    <w:p w:rsidR="00FF0BFB" w:rsidRPr="006E5F69" w:rsidRDefault="00FF0BFB" w:rsidP="00422FD4">
      <w:pPr>
        <w:spacing w:after="120"/>
        <w:ind w:left="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 xml:space="preserve">כל שימוש באישור הועדה המחוזית, לאחר ששקלה חלופות מחוץ לרצועת ההשפעה ואת מיתון ההשפעות הצפויות של התכנית על הנחל. </w:t>
      </w:r>
    </w:p>
    <w:p w:rsidR="00FF0BFB" w:rsidRPr="006E5F69" w:rsidRDefault="00FF0BFB" w:rsidP="006E5F69">
      <w:pPr>
        <w:spacing w:after="120"/>
        <w:ind w:left="85"/>
        <w:jc w:val="both"/>
        <w:rPr>
          <w:rFonts w:asciiTheme="minorBidi" w:eastAsia="HGMinchoB" w:hAnsiTheme="minorBidi"/>
          <w:sz w:val="21"/>
          <w:szCs w:val="21"/>
          <w:rtl/>
          <w:lang w:eastAsia="en-US"/>
        </w:rPr>
      </w:pPr>
    </w:p>
    <w:p w:rsidR="00FF0BFB" w:rsidRPr="00FF0BFB" w:rsidRDefault="00FF0BFB" w:rsidP="001C491A">
      <w:pPr>
        <w:numPr>
          <w:ilvl w:val="0"/>
          <w:numId w:val="67"/>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הנחיות לתכניות המשנות את משטר הזרימה העילי</w:t>
      </w:r>
    </w:p>
    <w:p w:rsidR="00FF0BFB" w:rsidRPr="006E5F69" w:rsidRDefault="00FF0BFB" w:rsidP="001C491A">
      <w:pPr>
        <w:numPr>
          <w:ilvl w:val="1"/>
          <w:numId w:val="67"/>
        </w:numPr>
        <w:spacing w:after="120"/>
        <w:ind w:left="709" w:hanging="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בנוסף לקבוע בסעיף 7.1 בפרק המים, תכנית אשר צפויה לשנות את משטר הזרימה העילי של הנחל, תוגש למוסד תכנון בצירוף מסמך ניהול נגר. לעניין זה, תכנית המשנה את משטר הזרימה העילי: תכנית לישוב, שכונה חדשה, אזור תעשיה חדש או תכניות כגון אלו, או תכנית מפורטת במרחב הנחל, או תכנית לקוי תשתית, דרכים או מסילות ברזל באפיק הנחל – ככל שתכנית כאמור כוללת, בין היתר, בינוי ועבודות עפר הגורמים לכיסוי ואיטום של פני השטח הפתוח, לשינוי משטר זרימה עילי או למניעת חלחול.</w:t>
      </w:r>
    </w:p>
    <w:p w:rsidR="00FF0BFB" w:rsidRPr="006E5F69" w:rsidRDefault="00FF0BFB" w:rsidP="001C491A">
      <w:pPr>
        <w:numPr>
          <w:ilvl w:val="1"/>
          <w:numId w:val="67"/>
        </w:numPr>
        <w:spacing w:after="120"/>
        <w:ind w:left="709" w:hanging="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 xml:space="preserve">המסמך יכלול התייחסות לנושאים המפורטים בנספח ב'4 הנחיות להכנת מסמך ניהול נגר, ויועבר יחד עם מסמכי התכנית על ידי מגיש התכנית להתייעצות עם רשות הניקוז. בשטח בעל רגישות נופית סביבתית גבוהה יועבר המסמך גם להערות </w:t>
      </w:r>
      <w:r w:rsidR="001E7BC1" w:rsidRPr="006E5F69">
        <w:rPr>
          <w:rFonts w:asciiTheme="minorBidi" w:eastAsia="Times New Roman" w:hAnsiTheme="minorBidi"/>
          <w:sz w:val="21"/>
          <w:szCs w:val="21"/>
          <w:rtl/>
          <w:lang w:eastAsia="en-US"/>
        </w:rPr>
        <w:t>רשות הטבע והגנים</w:t>
      </w:r>
      <w:r w:rsidRPr="006E5F69">
        <w:rPr>
          <w:rFonts w:asciiTheme="minorBidi" w:eastAsia="Times New Roman" w:hAnsiTheme="minorBidi"/>
          <w:sz w:val="21"/>
          <w:szCs w:val="21"/>
          <w:rtl/>
          <w:lang w:eastAsia="en-US"/>
        </w:rPr>
        <w:t xml:space="preserve">. </w:t>
      </w:r>
    </w:p>
    <w:p w:rsidR="00FF0BFB" w:rsidRPr="006E5F69" w:rsidRDefault="00FF0BFB" w:rsidP="001C491A">
      <w:pPr>
        <w:numPr>
          <w:ilvl w:val="1"/>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רשאי מגיש תכנית לפנות להתייעצות כאמור עם רשות הניקוז ביחס לעצם הצורך במסמך ניהול נגר בין נספחי התכנית, והיא רשאית להמליץ למוסד התכנון לפטור מהצורך בהגשת המסמך.</w:t>
      </w:r>
    </w:p>
    <w:p w:rsidR="00FF0BFB" w:rsidRDefault="00FF0BFB" w:rsidP="006E5F69">
      <w:pPr>
        <w:spacing w:after="120"/>
        <w:jc w:val="both"/>
        <w:rPr>
          <w:rFonts w:asciiTheme="minorBidi" w:eastAsia="HGMinchoB" w:hAnsiTheme="minorBidi"/>
          <w:b/>
          <w:bCs/>
          <w:sz w:val="21"/>
          <w:szCs w:val="21"/>
          <w:rtl/>
          <w:lang w:eastAsia="en-US"/>
        </w:rPr>
      </w:pPr>
    </w:p>
    <w:p w:rsidR="006E5F69" w:rsidRDefault="006E5F69" w:rsidP="006E5F69">
      <w:pPr>
        <w:spacing w:after="120"/>
        <w:jc w:val="both"/>
        <w:rPr>
          <w:rFonts w:asciiTheme="minorBidi" w:eastAsia="HGMinchoB" w:hAnsiTheme="minorBidi"/>
          <w:b/>
          <w:bCs/>
          <w:sz w:val="21"/>
          <w:szCs w:val="21"/>
          <w:rtl/>
          <w:lang w:eastAsia="en-US"/>
        </w:rPr>
      </w:pPr>
    </w:p>
    <w:p w:rsidR="00FF0BFB" w:rsidRPr="00FF0BFB" w:rsidRDefault="00FF0BFB" w:rsidP="001C491A">
      <w:pPr>
        <w:numPr>
          <w:ilvl w:val="0"/>
          <w:numId w:val="67"/>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lastRenderedPageBreak/>
        <w:t>תכנית למפעל ניקוז</w:t>
      </w:r>
    </w:p>
    <w:p w:rsidR="00FF0BFB" w:rsidRPr="006E5F69" w:rsidRDefault="00FF0BFB" w:rsidP="00422FD4">
      <w:pPr>
        <w:spacing w:after="120"/>
        <w:ind w:left="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בתכנית למפעל ניקוז לפי חוק הניקוז, תבחן הוועדה המחוזית את ההשלכות התכנוניות ואת ההשפעות הסביבתיות, ותבחין ב</w:t>
      </w:r>
      <w:r w:rsidR="00CE713E" w:rsidRPr="006E5F69">
        <w:rPr>
          <w:rFonts w:asciiTheme="minorBidi" w:eastAsia="Times New Roman" w:hAnsiTheme="minorBidi"/>
          <w:sz w:val="21"/>
          <w:szCs w:val="21"/>
          <w:rtl/>
          <w:lang w:eastAsia="en-US"/>
        </w:rPr>
        <w:t xml:space="preserve">התייחסותה בין תכניות בשטח פתוח לבין </w:t>
      </w:r>
      <w:r w:rsidRPr="006E5F69">
        <w:rPr>
          <w:rFonts w:asciiTheme="minorBidi" w:eastAsia="Times New Roman" w:hAnsiTheme="minorBidi"/>
          <w:sz w:val="21"/>
          <w:szCs w:val="21"/>
          <w:rtl/>
          <w:lang w:eastAsia="en-US"/>
        </w:rPr>
        <w:t xml:space="preserve">תכניות בשטח בנוי. </w:t>
      </w:r>
    </w:p>
    <w:p w:rsidR="00FF0BFB" w:rsidRPr="006E5F69" w:rsidRDefault="00FF0BFB" w:rsidP="00422FD4">
      <w:pPr>
        <w:spacing w:after="120"/>
        <w:ind w:left="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הבחינה תכלול התייחסות לנושאים הבאים:</w:t>
      </w:r>
    </w:p>
    <w:p w:rsidR="00FF0BFB" w:rsidRPr="006E5F69" w:rsidRDefault="00FF0BFB" w:rsidP="001C491A">
      <w:pPr>
        <w:numPr>
          <w:ilvl w:val="1"/>
          <w:numId w:val="67"/>
        </w:numPr>
        <w:spacing w:after="120"/>
        <w:ind w:left="709" w:hanging="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פירוט התכניות המאושרות החלות על שטח התכנית על פי חוק התכנון והבנייה.</w:t>
      </w:r>
    </w:p>
    <w:p w:rsidR="00FF0BFB" w:rsidRPr="006E5F69" w:rsidRDefault="00FF0BFB" w:rsidP="001C491A">
      <w:pPr>
        <w:numPr>
          <w:ilvl w:val="1"/>
          <w:numId w:val="67"/>
        </w:numPr>
        <w:spacing w:after="120"/>
        <w:ind w:left="709" w:hanging="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פירוט ההשפעות של פתרונות הניקוז המוצעים, בראייה אגנית, על אפיק הנחל, גדותיו וסביבתו ועל שטחים במורד אגן ההיקוות שיחולו כתוצאה משינויים במשטר הנגר עקב ביצוע התכנית.</w:t>
      </w:r>
    </w:p>
    <w:p w:rsidR="00FF0BFB" w:rsidRPr="006E5F69" w:rsidRDefault="00FF0BFB" w:rsidP="001C491A">
      <w:pPr>
        <w:numPr>
          <w:ilvl w:val="1"/>
          <w:numId w:val="67"/>
        </w:numPr>
        <w:spacing w:after="120"/>
        <w:ind w:left="709" w:hanging="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 xml:space="preserve">שמירה ושיקום ערכים אקולוגיים, ערכי טבע ונוף, חקלאות, תפקודי סביבה ושימושי פנאי ונופש, ובכלל זה שמירה מרבית של פיתולי הנחל. </w:t>
      </w:r>
    </w:p>
    <w:p w:rsidR="00FF0BFB" w:rsidRPr="006E5F69" w:rsidRDefault="00FF0BFB" w:rsidP="001C491A">
      <w:pPr>
        <w:numPr>
          <w:ilvl w:val="1"/>
          <w:numId w:val="67"/>
        </w:numPr>
        <w:spacing w:after="120"/>
        <w:ind w:left="709" w:hanging="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החזרת מצב הנחל לקדמותו, כולל פיתולים בתוואי הנחל ופשט ההצפה.</w:t>
      </w:r>
    </w:p>
    <w:p w:rsidR="00FF0BFB" w:rsidRDefault="00FF0BFB" w:rsidP="001C491A">
      <w:pPr>
        <w:numPr>
          <w:ilvl w:val="1"/>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 xml:space="preserve">מיקום מאגרי השהייה ופעולות להשהיית נגר, יבחנו בראייה אגנית ועל פי שיקולים אקולוגיים. במאגרי השהייה יעשה, ככל הניתן, שימוש לצרכי פעילויות פנאי. </w:t>
      </w:r>
    </w:p>
    <w:p w:rsidR="006E5F69" w:rsidRPr="006E5F69" w:rsidRDefault="006E5F69" w:rsidP="006E5F69">
      <w:pPr>
        <w:spacing w:after="120"/>
        <w:jc w:val="both"/>
        <w:rPr>
          <w:rFonts w:asciiTheme="minorBidi" w:eastAsia="Times New Roman" w:hAnsiTheme="minorBidi"/>
          <w:sz w:val="21"/>
          <w:szCs w:val="21"/>
          <w:lang w:eastAsia="en-US"/>
        </w:rPr>
      </w:pPr>
    </w:p>
    <w:p w:rsidR="00FF0BFB" w:rsidRPr="00FF0BFB" w:rsidRDefault="00FF0BFB" w:rsidP="001C491A">
      <w:pPr>
        <w:numPr>
          <w:ilvl w:val="0"/>
          <w:numId w:val="67"/>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הוראות כלליות</w:t>
      </w:r>
    </w:p>
    <w:p w:rsidR="00FF0BFB" w:rsidRPr="006E5F69" w:rsidRDefault="00FF0BFB" w:rsidP="001C491A">
      <w:pPr>
        <w:numPr>
          <w:ilvl w:val="1"/>
          <w:numId w:val="67"/>
        </w:numPr>
        <w:spacing w:after="120"/>
        <w:ind w:left="709" w:hanging="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תכנית זו באה להוסיף ולא לגרוע מהוראות תכנית לפי חוק הניקוז. במקרה של סתירה עם הוראות תכנית זאת, יגברו הוראות תכנית לפי חוק הניקוז.</w:t>
      </w:r>
    </w:p>
    <w:p w:rsidR="00FF0BFB" w:rsidRPr="006E5F69" w:rsidRDefault="00FF0BFB" w:rsidP="001C491A">
      <w:pPr>
        <w:numPr>
          <w:ilvl w:val="1"/>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 xml:space="preserve">ניתן בתכנית להוסיף נחלים וכן לשנות את סיווגם של נחלים, הכל באישור הועדה המחוזית ולאחר התייעצות עם רשות הניקוז, ולא יראו בכך שינוי לתכנית זו. </w:t>
      </w:r>
    </w:p>
    <w:p w:rsidR="00FF0BFB" w:rsidRPr="006E5F69" w:rsidRDefault="00FF0BFB" w:rsidP="006E5F69">
      <w:pPr>
        <w:spacing w:after="120"/>
        <w:ind w:left="84"/>
        <w:jc w:val="both"/>
        <w:rPr>
          <w:rFonts w:asciiTheme="minorBidi" w:eastAsia="HGMinchoB" w:hAnsiTheme="minorBidi"/>
          <w:sz w:val="21"/>
          <w:szCs w:val="21"/>
          <w:lang w:eastAsia="en-US"/>
        </w:rPr>
      </w:pPr>
    </w:p>
    <w:p w:rsidR="00FF0BFB" w:rsidRPr="00FF0BFB" w:rsidRDefault="00FF0BFB" w:rsidP="001C491A">
      <w:pPr>
        <w:numPr>
          <w:ilvl w:val="0"/>
          <w:numId w:val="67"/>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 xml:space="preserve">היתרים </w:t>
      </w:r>
      <w:bookmarkStart w:id="184" w:name="_Toc341090321"/>
    </w:p>
    <w:bookmarkEnd w:id="184"/>
    <w:p w:rsidR="00FF0BFB" w:rsidRPr="006E5F69" w:rsidRDefault="00FF0BFB" w:rsidP="001C491A">
      <w:pPr>
        <w:numPr>
          <w:ilvl w:val="1"/>
          <w:numId w:val="67"/>
        </w:numPr>
        <w:spacing w:after="120"/>
        <w:ind w:left="709" w:hanging="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הוגשה בקשה למוסד תכנון למתן היתר לבנייה או לשימוש בקרקע בתחום עורק ראשי, רצועות המגן וההשפעה שלו, בתחום עורק משני ורצועות המגן שלו ובתחום פשטי הצפה המסומנים בתשריט, יועבר העתק ממנה לרשות הניקוז שבתחומה נמצאת הקרקע נשואת הבקשה.</w:t>
      </w:r>
    </w:p>
    <w:p w:rsidR="00FF0BFB" w:rsidRPr="006E5F69" w:rsidRDefault="00FF0BFB" w:rsidP="001C491A">
      <w:pPr>
        <w:numPr>
          <w:ilvl w:val="1"/>
          <w:numId w:val="67"/>
        </w:numPr>
        <w:spacing w:after="120"/>
        <w:ind w:left="709" w:hanging="709"/>
        <w:jc w:val="both"/>
        <w:rPr>
          <w:rFonts w:asciiTheme="minorBidi" w:eastAsia="Times New Roman" w:hAnsiTheme="minorBidi"/>
          <w:sz w:val="21"/>
          <w:szCs w:val="21"/>
          <w:lang w:eastAsia="en-US"/>
        </w:rPr>
      </w:pPr>
      <w:r w:rsidRPr="006E5F69">
        <w:rPr>
          <w:rFonts w:asciiTheme="minorBidi" w:eastAsia="Times New Roman" w:hAnsiTheme="minorBidi"/>
          <w:sz w:val="21"/>
          <w:szCs w:val="21"/>
          <w:rtl/>
          <w:lang w:eastAsia="en-US"/>
        </w:rPr>
        <w:t xml:space="preserve">הוגשה בקשה למוסד תכנון למתן היתר לבנייה או לשימוש בקרקע בתחום רצועות ההשפעה של עורק משני, ישקול מתכנן המחוז או מהנדס הוועדה המקומית, לפי העניין, את הצורך בהעברת הבקשה לחוות דעת רשות הניקוז שבתחומה נמצאת הקרקע נשואת הבקשה. </w:t>
      </w:r>
    </w:p>
    <w:p w:rsidR="00FF0BFB" w:rsidRPr="006E5F69" w:rsidRDefault="00FF0BFB" w:rsidP="001C491A">
      <w:pPr>
        <w:numPr>
          <w:ilvl w:val="1"/>
          <w:numId w:val="67"/>
        </w:numPr>
        <w:spacing w:after="120"/>
        <w:ind w:left="709" w:hanging="709"/>
        <w:jc w:val="both"/>
        <w:rPr>
          <w:rFonts w:asciiTheme="minorBidi" w:eastAsia="Times New Roman" w:hAnsiTheme="minorBidi"/>
          <w:sz w:val="21"/>
          <w:szCs w:val="21"/>
          <w:rtl/>
          <w:lang w:eastAsia="en-US"/>
        </w:rPr>
      </w:pPr>
      <w:r w:rsidRPr="006E5F69">
        <w:rPr>
          <w:rFonts w:asciiTheme="minorBidi" w:eastAsia="Times New Roman" w:hAnsiTheme="minorBidi"/>
          <w:sz w:val="21"/>
          <w:szCs w:val="21"/>
          <w:rtl/>
          <w:lang w:eastAsia="en-US"/>
        </w:rPr>
        <w:t>רשות הניקוז שקיבלו העתק מבקשה כאמור בסעיף 11.1 או 11.2 לעיל, לפי העניין, תעביר חוות-דעתה או הערותיה למוסד תכנון הנוגע לדבר תוך 30 יום מיום קבלת העתק הבקשה או תוך פרק זמן ארוך יותר כפי שיקבע מוסד תכנון, אם ביקשה זאת רשות הניקוז. לא העבירה רשות הניקוז חוות-דעתה או הערותיה במועד האמור, יראה זאת מוסד התכנון כחוות דעת שלפיה אין הערות.</w:t>
      </w:r>
    </w:p>
    <w:p w:rsidR="00FF0BFB" w:rsidRPr="006E5F69" w:rsidRDefault="00FF0BFB" w:rsidP="00422FD4">
      <w:pPr>
        <w:tabs>
          <w:tab w:val="num" w:pos="611"/>
        </w:tabs>
        <w:spacing w:after="80"/>
        <w:ind w:left="84" w:right="-567"/>
        <w:jc w:val="both"/>
        <w:rPr>
          <w:rFonts w:asciiTheme="minorBidi" w:eastAsia="HGMinchoB" w:hAnsiTheme="minorBidi"/>
          <w:sz w:val="21"/>
          <w:szCs w:val="21"/>
          <w:rtl/>
          <w:lang w:eastAsia="en-US"/>
        </w:rPr>
      </w:pPr>
    </w:p>
    <w:p w:rsidR="00FF0BFB" w:rsidRPr="00FF0BFB" w:rsidRDefault="00FF0BFB" w:rsidP="00422FD4">
      <w:pPr>
        <w:bidi w:val="0"/>
        <w:spacing w:after="80"/>
        <w:rPr>
          <w:rFonts w:ascii="Arial" w:eastAsia="Times New Roman" w:hAnsi="Arial" w:cs="Arial"/>
          <w:b/>
          <w:bCs/>
          <w:smallCaps/>
          <w:spacing w:val="5"/>
          <w:sz w:val="36"/>
          <w:szCs w:val="36"/>
          <w:rtl/>
          <w:lang w:eastAsia="en-US"/>
        </w:rPr>
      </w:pPr>
      <w:bookmarkStart w:id="185" w:name="_Toc11854547"/>
      <w:r w:rsidRPr="00FF0BFB">
        <w:rPr>
          <w:rFonts w:ascii="Arial" w:eastAsia="Times New Roman" w:hAnsi="Arial" w:cs="Arial"/>
          <w:b/>
          <w:bCs/>
          <w:i/>
          <w:iCs/>
          <w:sz w:val="36"/>
          <w:szCs w:val="36"/>
          <w:rtl/>
          <w:lang w:eastAsia="en-US"/>
        </w:rPr>
        <w:br w:type="page"/>
      </w:r>
    </w:p>
    <w:p w:rsidR="00DC3967" w:rsidRDefault="00DC3967" w:rsidP="00422FD4">
      <w:pPr>
        <w:pStyle w:val="Heading3"/>
        <w:spacing w:after="200" w:line="276" w:lineRule="auto"/>
        <w:ind w:right="-284"/>
        <w:rPr>
          <w:rFonts w:ascii="Arial" w:eastAsia="Times New Roman" w:hAnsi="Arial" w:cs="Arial"/>
          <w:b/>
          <w:bCs/>
          <w:i w:val="0"/>
          <w:iCs w:val="0"/>
          <w:color w:val="0070C0"/>
          <w:sz w:val="40"/>
          <w:szCs w:val="40"/>
          <w:rtl/>
        </w:rPr>
        <w:sectPr w:rsidR="00DC3967" w:rsidSect="009E5CC9">
          <w:headerReference w:type="default" r:id="rId61"/>
          <w:pgSz w:w="11906" w:h="16838"/>
          <w:pgMar w:top="1440" w:right="1800" w:bottom="1440" w:left="1800" w:header="708" w:footer="417" w:gutter="0"/>
          <w:cols w:space="708"/>
          <w:bidi/>
          <w:rtlGutter/>
          <w:docGrid w:linePitch="360"/>
        </w:sectPr>
      </w:pPr>
    </w:p>
    <w:p w:rsidR="00FF0BFB" w:rsidRPr="00DC3967" w:rsidRDefault="00FF0BFB" w:rsidP="00422FD4">
      <w:pPr>
        <w:pStyle w:val="Heading3"/>
        <w:spacing w:after="200" w:line="276" w:lineRule="auto"/>
        <w:ind w:right="-284"/>
        <w:rPr>
          <w:rFonts w:ascii="Arial" w:eastAsia="Times New Roman" w:hAnsi="Arial" w:cs="Arial"/>
          <w:b/>
          <w:bCs/>
          <w:color w:val="808080"/>
          <w:sz w:val="44"/>
          <w:szCs w:val="44"/>
          <w:rtl/>
        </w:rPr>
      </w:pPr>
      <w:bookmarkStart w:id="186" w:name="_Toc39227545"/>
      <w:r w:rsidRPr="00DC3967">
        <w:rPr>
          <w:rFonts w:ascii="Arial" w:eastAsia="Times New Roman" w:hAnsi="Arial" w:cs="Arial"/>
          <w:b/>
          <w:bCs/>
          <w:i w:val="0"/>
          <w:iCs w:val="0"/>
          <w:color w:val="C00000"/>
          <w:sz w:val="44"/>
          <w:szCs w:val="44"/>
          <w:rtl/>
        </w:rPr>
        <w:lastRenderedPageBreak/>
        <w:t>פרק חופים</w:t>
      </w:r>
      <w:bookmarkEnd w:id="185"/>
      <w:r w:rsidRPr="00DC3967">
        <w:rPr>
          <w:rFonts w:ascii="Arial" w:eastAsia="Times New Roman" w:hAnsi="Arial" w:cs="Arial"/>
          <w:b/>
          <w:bCs/>
          <w:i w:val="0"/>
          <w:iCs w:val="0"/>
          <w:color w:val="0070C0"/>
          <w:sz w:val="44"/>
          <w:szCs w:val="44"/>
          <w:rtl/>
        </w:rPr>
        <w:t xml:space="preserve"> </w:t>
      </w:r>
      <w:r w:rsidRPr="00DC3967">
        <w:rPr>
          <w:rFonts w:ascii="Arial" w:eastAsia="Times New Roman" w:hAnsi="Arial" w:cs="Arial"/>
          <w:b/>
          <w:bCs/>
          <w:i w:val="0"/>
          <w:iCs w:val="0"/>
          <w:color w:val="808080"/>
          <w:sz w:val="44"/>
          <w:szCs w:val="44"/>
          <w:rtl/>
        </w:rPr>
        <w:t>דברי הסבר</w:t>
      </w:r>
      <w:bookmarkEnd w:id="186"/>
    </w:p>
    <w:p w:rsidR="00FF0BFB" w:rsidRPr="00DC3967" w:rsidRDefault="00FF0BFB" w:rsidP="00686F4B">
      <w:pPr>
        <w:spacing w:after="120"/>
        <w:jc w:val="both"/>
        <w:rPr>
          <w:rFonts w:ascii="Arial" w:eastAsia="HGMinchoB" w:hAnsi="Arial" w:cs="Arial"/>
          <w:sz w:val="21"/>
          <w:szCs w:val="21"/>
          <w:rtl/>
          <w:lang w:eastAsia="en-US"/>
        </w:rPr>
      </w:pPr>
      <w:r w:rsidRPr="00DC3967">
        <w:rPr>
          <w:rFonts w:ascii="Arial" w:eastAsia="HGMinchoB" w:hAnsi="Arial" w:cs="Arial"/>
          <w:sz w:val="21"/>
          <w:szCs w:val="21"/>
          <w:rtl/>
          <w:lang w:eastAsia="en-US"/>
        </w:rPr>
        <w:t>פרק החופים בא להחליף את תמ''א 13 - חופי ים-תיכון על שינוייה.</w:t>
      </w:r>
    </w:p>
    <w:p w:rsidR="00FF0BFB" w:rsidRPr="00DC3967" w:rsidRDefault="00FF0BFB" w:rsidP="00686F4B">
      <w:pPr>
        <w:spacing w:after="120"/>
        <w:jc w:val="both"/>
        <w:rPr>
          <w:rFonts w:ascii="Arial" w:eastAsia="HGMinchoB" w:hAnsi="Arial" w:cs="Arial"/>
          <w:sz w:val="21"/>
          <w:szCs w:val="21"/>
          <w:rtl/>
          <w:lang w:eastAsia="en-US"/>
        </w:rPr>
      </w:pPr>
      <w:r w:rsidRPr="00DC3967">
        <w:rPr>
          <w:rFonts w:ascii="Arial" w:eastAsia="HGMinchoB" w:hAnsi="Arial" w:cs="Arial"/>
          <w:b/>
          <w:bCs/>
          <w:sz w:val="21"/>
          <w:szCs w:val="21"/>
          <w:rtl/>
          <w:lang w:eastAsia="en-US"/>
        </w:rPr>
        <w:t>ייחודו של חוף הים</w:t>
      </w:r>
      <w:r w:rsidRPr="00DC3967">
        <w:rPr>
          <w:rFonts w:ascii="Arial" w:eastAsia="HGMinchoB" w:hAnsi="Arial" w:cs="Arial"/>
          <w:sz w:val="21"/>
          <w:szCs w:val="21"/>
          <w:rtl/>
          <w:lang w:eastAsia="en-US"/>
        </w:rPr>
        <w:t>: חוף הים זכה להתייחסות ולהגנה מיוחדת בשל חשיבותו ברמה הארצית, בשל ערכיו הטבעיים והנופיים, וכמרחב פנאי, רוגע ורווחה לציבור רחב, המצטופף מול הערים הגדולות לאורך מישור החוף. ערכים אלו באים לידי ביטוי בהוראות התכנית, בגיבוש ראייה כוללת לחופים ובהתייחסות פרטנית למקטעים ולתחומים.</w:t>
      </w:r>
    </w:p>
    <w:p w:rsidR="00FF0BFB" w:rsidRPr="00DC3967" w:rsidRDefault="00FF0BFB" w:rsidP="00686F4B">
      <w:pPr>
        <w:spacing w:after="120"/>
        <w:jc w:val="both"/>
        <w:rPr>
          <w:rFonts w:ascii="Arial" w:eastAsia="HGMinchoB" w:hAnsi="Arial" w:cs="Arial"/>
          <w:b/>
          <w:bCs/>
          <w:sz w:val="21"/>
          <w:szCs w:val="21"/>
          <w:rtl/>
          <w:lang w:eastAsia="en-US"/>
        </w:rPr>
      </w:pPr>
      <w:r w:rsidRPr="00DC3967">
        <w:rPr>
          <w:rFonts w:ascii="Arial" w:eastAsia="HGMinchoB" w:hAnsi="Arial" w:cs="Arial"/>
          <w:b/>
          <w:bCs/>
          <w:sz w:val="21"/>
          <w:szCs w:val="21"/>
          <w:rtl/>
          <w:lang w:eastAsia="en-US"/>
        </w:rPr>
        <w:t xml:space="preserve">חלוקה למקטעי תכנון - </w:t>
      </w:r>
      <w:r w:rsidRPr="00DC3967">
        <w:rPr>
          <w:rFonts w:ascii="Arial" w:eastAsia="HGMinchoB" w:hAnsi="Arial" w:cs="Arial"/>
          <w:sz w:val="21"/>
          <w:szCs w:val="21"/>
          <w:rtl/>
          <w:lang w:eastAsia="en-US"/>
        </w:rPr>
        <w:t>תחום חוף הים ועורף החוף:</w:t>
      </w:r>
    </w:p>
    <w:p w:rsidR="00FF0BFB" w:rsidRPr="00DC3967" w:rsidRDefault="00FF0BFB" w:rsidP="00686F4B">
      <w:pPr>
        <w:spacing w:after="120"/>
        <w:jc w:val="both"/>
        <w:rPr>
          <w:rFonts w:ascii="Arial" w:eastAsia="HGMinchoB" w:hAnsi="Arial" w:cs="Arial"/>
          <w:sz w:val="21"/>
          <w:szCs w:val="21"/>
          <w:rtl/>
          <w:lang w:eastAsia="en-US"/>
        </w:rPr>
      </w:pPr>
      <w:r w:rsidRPr="00DC3967">
        <w:rPr>
          <w:rFonts w:ascii="Arial" w:eastAsia="HGMinchoB" w:hAnsi="Arial" w:cs="Arial"/>
          <w:b/>
          <w:bCs/>
          <w:sz w:val="21"/>
          <w:szCs w:val="21"/>
          <w:rtl/>
          <w:lang w:eastAsia="en-US"/>
        </w:rPr>
        <w:t xml:space="preserve">תחום חוף הים </w:t>
      </w:r>
      <w:r w:rsidRPr="00DC3967">
        <w:rPr>
          <w:rFonts w:ascii="Arial" w:eastAsia="HGMinchoB" w:hAnsi="Arial" w:cs="Arial"/>
          <w:sz w:val="21"/>
          <w:szCs w:val="21"/>
          <w:rtl/>
          <w:lang w:eastAsia="en-US"/>
        </w:rPr>
        <w:t xml:space="preserve">נחלק לשני סוגי מקטעים: עירוני </w:t>
      </w:r>
      <w:r w:rsidR="00E22B70" w:rsidRPr="00DC3967">
        <w:rPr>
          <w:rFonts w:ascii="Arial" w:eastAsia="HGMinchoB" w:hAnsi="Arial" w:cs="Arial"/>
          <w:sz w:val="21"/>
          <w:szCs w:val="21"/>
          <w:rtl/>
          <w:lang w:eastAsia="en-US"/>
        </w:rPr>
        <w:t>ופתוח. לכל אחד הותאמו מאפייני ת</w:t>
      </w:r>
      <w:r w:rsidRPr="00DC3967">
        <w:rPr>
          <w:rFonts w:ascii="Arial" w:eastAsia="HGMinchoB" w:hAnsi="Arial" w:cs="Arial"/>
          <w:sz w:val="21"/>
          <w:szCs w:val="21"/>
          <w:rtl/>
          <w:lang w:eastAsia="en-US"/>
        </w:rPr>
        <w:t>פקוד ומיקום שונים, עקרונות, הנחיות והוראות. בתשריט מופיע סימון סכמטי לאורך החוף, המייצג שני סוגי חוף:</w:t>
      </w:r>
    </w:p>
    <w:p w:rsidR="00FF0BFB" w:rsidRPr="00DC3967" w:rsidRDefault="00FF0BFB" w:rsidP="00686F4B">
      <w:pPr>
        <w:numPr>
          <w:ilvl w:val="1"/>
          <w:numId w:val="13"/>
        </w:numPr>
        <w:tabs>
          <w:tab w:val="left" w:pos="21064"/>
        </w:tabs>
        <w:spacing w:after="120"/>
        <w:ind w:left="368" w:hanging="368"/>
        <w:jc w:val="both"/>
        <w:rPr>
          <w:rFonts w:ascii="Arial" w:eastAsia="HGMinchoB" w:hAnsi="Arial" w:cs="Arial"/>
          <w:b/>
          <w:bCs/>
          <w:sz w:val="21"/>
          <w:szCs w:val="21"/>
          <w:rtl/>
          <w:lang w:eastAsia="en-US"/>
        </w:rPr>
      </w:pPr>
      <w:r w:rsidRPr="00DC3967">
        <w:rPr>
          <w:rFonts w:ascii="Arial" w:eastAsia="HGMinchoB" w:hAnsi="Arial" w:cs="Arial"/>
          <w:b/>
          <w:bCs/>
          <w:sz w:val="21"/>
          <w:szCs w:val="21"/>
          <w:rtl/>
          <w:lang w:eastAsia="en-US"/>
        </w:rPr>
        <w:t xml:space="preserve">חוף עירוני </w:t>
      </w:r>
      <w:r w:rsidRPr="00DC3967">
        <w:rPr>
          <w:rFonts w:ascii="Arial" w:eastAsia="HGMinchoB" w:hAnsi="Arial" w:cs="Arial"/>
          <w:sz w:val="21"/>
          <w:szCs w:val="21"/>
          <w:rtl/>
          <w:lang w:eastAsia="en-US"/>
        </w:rPr>
        <w:t>למרגלות ערי החוף: הוא המרחב הפתוח העיקרי להנאת תושבי הערים, ובו שירותי החוף, טיילות, מתקני בילוי, פנאי וספורט, חופי רחצה וערכי טבע מקומיים.</w:t>
      </w:r>
    </w:p>
    <w:p w:rsidR="00FF0BFB" w:rsidRPr="00DC3967" w:rsidRDefault="00FF0BFB" w:rsidP="00686F4B">
      <w:pPr>
        <w:numPr>
          <w:ilvl w:val="1"/>
          <w:numId w:val="13"/>
        </w:numPr>
        <w:tabs>
          <w:tab w:val="left" w:pos="21064"/>
        </w:tabs>
        <w:spacing w:after="120"/>
        <w:ind w:left="368" w:hanging="368"/>
        <w:jc w:val="both"/>
        <w:rPr>
          <w:rFonts w:ascii="Arial" w:eastAsia="HGMinchoB" w:hAnsi="Arial" w:cs="Arial"/>
          <w:b/>
          <w:bCs/>
          <w:sz w:val="21"/>
          <w:szCs w:val="21"/>
          <w:lang w:eastAsia="en-US"/>
        </w:rPr>
      </w:pPr>
      <w:r w:rsidRPr="00DC3967">
        <w:rPr>
          <w:rFonts w:ascii="Arial" w:eastAsia="HGMinchoB" w:hAnsi="Arial" w:cs="Arial"/>
          <w:b/>
          <w:bCs/>
          <w:sz w:val="21"/>
          <w:szCs w:val="21"/>
          <w:rtl/>
          <w:lang w:eastAsia="en-US"/>
        </w:rPr>
        <w:t xml:space="preserve">חוף פתוח: </w:t>
      </w:r>
      <w:r w:rsidRPr="00DC3967">
        <w:rPr>
          <w:rFonts w:ascii="Arial" w:eastAsia="HGMinchoB" w:hAnsi="Arial" w:cs="Arial"/>
          <w:sz w:val="21"/>
          <w:szCs w:val="21"/>
          <w:rtl/>
          <w:lang w:eastAsia="en-US"/>
        </w:rPr>
        <w:t>בחזית שטחים פתוחים ויישובים כפריים שעל חוף הים, בו יישמרו ערכי טבע ומורשת, לצד פיתוח נקודתי אקסטנסיבי של החוף, בחופי רחצה מוגדרים.</w:t>
      </w:r>
    </w:p>
    <w:p w:rsidR="00FF0BFB" w:rsidRPr="00DC3967" w:rsidRDefault="00FF0BFB" w:rsidP="00686F4B">
      <w:pPr>
        <w:spacing w:after="120"/>
        <w:jc w:val="both"/>
        <w:rPr>
          <w:rFonts w:ascii="Arial" w:eastAsia="HGMinchoB" w:hAnsi="Arial" w:cs="Arial"/>
          <w:sz w:val="21"/>
          <w:szCs w:val="21"/>
          <w:rtl/>
          <w:lang w:eastAsia="en-US"/>
        </w:rPr>
      </w:pPr>
      <w:r w:rsidRPr="00DC3967">
        <w:rPr>
          <w:rFonts w:ascii="Arial" w:eastAsia="HGMinchoB" w:hAnsi="Arial" w:cs="Arial"/>
          <w:sz w:val="21"/>
          <w:szCs w:val="21"/>
          <w:rtl/>
          <w:lang w:eastAsia="en-US"/>
        </w:rPr>
        <w:t>בתחום החוף נאסרה כל בנייה, למעט שימושים נדרשים לטובת הציבור ולקירבה לים. כל תכנית בתחום חוף הים נדרשת ל</w:t>
      </w:r>
      <w:r w:rsidR="00E22B70" w:rsidRPr="00DC3967">
        <w:rPr>
          <w:rFonts w:ascii="Arial" w:eastAsia="HGMinchoB" w:hAnsi="Arial" w:cs="Arial" w:hint="cs"/>
          <w:sz w:val="21"/>
          <w:szCs w:val="21"/>
          <w:rtl/>
          <w:lang w:eastAsia="en-US"/>
        </w:rPr>
        <w:t>נספח נופי</w:t>
      </w:r>
      <w:r w:rsidR="005C5B87" w:rsidRPr="00DC3967">
        <w:rPr>
          <w:rFonts w:ascii="Arial" w:eastAsia="HGMinchoB" w:hAnsi="Arial" w:cs="Arial" w:hint="cs"/>
          <w:sz w:val="21"/>
          <w:szCs w:val="21"/>
          <w:rtl/>
          <w:lang w:eastAsia="en-US"/>
        </w:rPr>
        <w:t>-</w:t>
      </w:r>
      <w:r w:rsidRPr="00DC3967">
        <w:rPr>
          <w:rFonts w:ascii="Arial" w:eastAsia="HGMinchoB" w:hAnsi="Arial" w:cs="Arial"/>
          <w:sz w:val="21"/>
          <w:szCs w:val="21"/>
          <w:rtl/>
          <w:lang w:eastAsia="en-US"/>
        </w:rPr>
        <w:t xml:space="preserve">סביבתי אשר יתייחס להשפעותיה על הסביבה החופית, אלא אם פטר מוסד תכנון מהכנת </w:t>
      </w:r>
      <w:r w:rsidR="00E22B70" w:rsidRPr="00DC3967">
        <w:rPr>
          <w:rFonts w:ascii="Arial" w:eastAsia="HGMinchoB" w:hAnsi="Arial" w:cs="Arial" w:hint="cs"/>
          <w:sz w:val="21"/>
          <w:szCs w:val="21"/>
          <w:rtl/>
          <w:lang w:eastAsia="en-US"/>
        </w:rPr>
        <w:t>הנספח</w:t>
      </w:r>
      <w:r w:rsidRPr="00DC3967">
        <w:rPr>
          <w:rFonts w:ascii="Arial" w:eastAsia="HGMinchoB" w:hAnsi="Arial" w:cs="Arial"/>
          <w:sz w:val="21"/>
          <w:szCs w:val="21"/>
          <w:rtl/>
          <w:lang w:eastAsia="en-US"/>
        </w:rPr>
        <w:t xml:space="preserve"> לאחר התייעצות עם המשרד להגנת הסביבה.</w:t>
      </w:r>
    </w:p>
    <w:p w:rsidR="00FF0BFB" w:rsidRPr="00DC3967" w:rsidRDefault="00FF0BFB" w:rsidP="00686F4B">
      <w:pPr>
        <w:spacing w:after="120"/>
        <w:jc w:val="both"/>
        <w:rPr>
          <w:rFonts w:ascii="Arial" w:eastAsia="HGMinchoB" w:hAnsi="Arial" w:cs="Arial"/>
          <w:sz w:val="21"/>
          <w:szCs w:val="21"/>
          <w:rtl/>
          <w:lang w:eastAsia="en-US"/>
        </w:rPr>
      </w:pPr>
      <w:r w:rsidRPr="00DC3967">
        <w:rPr>
          <w:rFonts w:ascii="Arial" w:eastAsia="HGMinchoB" w:hAnsi="Arial" w:cs="Arial"/>
          <w:b/>
          <w:bCs/>
          <w:sz w:val="21"/>
          <w:szCs w:val="21"/>
          <w:rtl/>
          <w:lang w:eastAsia="en-US"/>
        </w:rPr>
        <w:t xml:space="preserve">עורף החוף: </w:t>
      </w:r>
      <w:r w:rsidRPr="00DC3967">
        <w:rPr>
          <w:rFonts w:ascii="Arial" w:eastAsia="HGMinchoB" w:hAnsi="Arial" w:cs="Arial"/>
          <w:sz w:val="21"/>
          <w:szCs w:val="21"/>
          <w:rtl/>
          <w:lang w:eastAsia="en-US"/>
        </w:rPr>
        <w:t>שטחים מעבר לתחום חוף הים ובזיקה לו. גם כאן נערכה הבחנה בין חופים עירוניים ופתוחים:</w:t>
      </w:r>
    </w:p>
    <w:p w:rsidR="00FF0BFB" w:rsidRPr="00DC3967" w:rsidRDefault="00CA34C7" w:rsidP="00686F4B">
      <w:pPr>
        <w:numPr>
          <w:ilvl w:val="1"/>
          <w:numId w:val="13"/>
        </w:numPr>
        <w:tabs>
          <w:tab w:val="left" w:pos="13409"/>
        </w:tabs>
        <w:spacing w:after="120"/>
        <w:ind w:left="368" w:right="3402" w:hanging="368"/>
        <w:jc w:val="both"/>
        <w:rPr>
          <w:rFonts w:ascii="Arial" w:eastAsia="HGMinchoB" w:hAnsi="Arial" w:cs="Arial"/>
          <w:b/>
          <w:bCs/>
          <w:sz w:val="21"/>
          <w:szCs w:val="21"/>
          <w:rtl/>
          <w:lang w:eastAsia="en-US"/>
        </w:rPr>
      </w:pPr>
      <w:r>
        <w:rPr>
          <w:rFonts w:ascii="Arial" w:eastAsia="HGMinchoB" w:hAnsi="Arial" w:cs="Arial"/>
          <w:b/>
          <w:bCs/>
          <w:noProof/>
          <w:sz w:val="21"/>
          <w:szCs w:val="21"/>
          <w:rtl/>
          <w:lang w:val="he-IL" w:eastAsia="en-US"/>
        </w:rPr>
        <w:pict>
          <v:group id="_x0000_s2004" style="position:absolute;left:0;text-align:left;margin-left:-5.25pt;margin-top:1.4pt;width:162.15pt;height:261.3pt;z-index:251852800" coordorigin="4419,8332" coordsize="3243,5226">
            <v:shape id="סוגר מרובע כפול 3" o:spid="_x0000_s1181" type="#_x0000_t185" style="position:absolute;left:4419;top:12815;width:3243;height:743;visibility:visible" adj="1739" fillcolor="#943634" stroked="f" strokecolor="#9bbb59" strokeweight="3pt">
              <v:textbox style="mso-next-textbox:#סוגר מרובע כפול 3" inset="3.6pt,,3.6pt">
                <w:txbxContent>
                  <w:p w:rsidR="00CA34C7" w:rsidRPr="00686F4B" w:rsidRDefault="00CA34C7" w:rsidP="00686F4B">
                    <w:pPr>
                      <w:spacing w:after="0"/>
                      <w:jc w:val="both"/>
                      <w:rPr>
                        <w:rFonts w:ascii="Arial" w:hAnsi="Arial" w:cs="Arial"/>
                        <w:b/>
                        <w:bCs/>
                        <w:sz w:val="18"/>
                        <w:szCs w:val="18"/>
                      </w:rPr>
                    </w:pPr>
                    <w:r w:rsidRPr="00686F4B">
                      <w:rPr>
                        <w:rFonts w:ascii="Arial" w:hAnsi="Arial" w:cs="Arial"/>
                        <w:b/>
                        <w:bCs/>
                        <w:sz w:val="18"/>
                        <w:szCs w:val="18"/>
                        <w:rtl/>
                      </w:rPr>
                      <w:t xml:space="preserve">תרשים </w:t>
                    </w:r>
                    <w:r>
                      <w:rPr>
                        <w:rFonts w:ascii="Arial" w:hAnsi="Arial" w:cs="Arial" w:hint="cs"/>
                        <w:b/>
                        <w:bCs/>
                        <w:sz w:val="18"/>
                        <w:szCs w:val="18"/>
                        <w:rtl/>
                      </w:rPr>
                      <w:t>21</w:t>
                    </w:r>
                    <w:r w:rsidRPr="00686F4B">
                      <w:rPr>
                        <w:rFonts w:ascii="Arial" w:hAnsi="Arial" w:cs="Arial"/>
                        <w:b/>
                        <w:bCs/>
                        <w:sz w:val="18"/>
                        <w:szCs w:val="18"/>
                        <w:rtl/>
                      </w:rPr>
                      <w:t xml:space="preserve"> - סיווג החופים בחלוקה אורכית ורוחבית</w:t>
                    </w:r>
                  </w:p>
                </w:txbxContent>
              </v:textbox>
            </v:shape>
            <v:shape id="Picture 13" o:spid="_x0000_s1182" type="#_x0000_t75" alt="תרשים החוף.jpg" style="position:absolute;left:4419;top:8332;width:3243;height:4483;visibility:visible">
              <v:imagedata r:id="rId62" o:title="תרשים החוף" croptop="6437f" cropbottom="20577f" cropleft="11441f" cropright="14732f"/>
              <v:path arrowok="t"/>
            </v:shape>
            <w10:wrap anchorx="page"/>
          </v:group>
        </w:pict>
      </w:r>
      <w:r w:rsidR="00FF0BFB" w:rsidRPr="00DC3967">
        <w:rPr>
          <w:rFonts w:ascii="Arial" w:eastAsia="HGMinchoB" w:hAnsi="Arial" w:cs="Arial"/>
          <w:b/>
          <w:bCs/>
          <w:sz w:val="21"/>
          <w:szCs w:val="21"/>
          <w:rtl/>
          <w:lang w:eastAsia="en-US"/>
        </w:rPr>
        <w:t xml:space="preserve">בעורף חוף עירוני: </w:t>
      </w:r>
      <w:r w:rsidR="00FF0BFB" w:rsidRPr="00DC3967">
        <w:rPr>
          <w:rFonts w:ascii="Arial" w:eastAsia="HGMinchoB" w:hAnsi="Arial" w:cs="Arial"/>
          <w:sz w:val="21"/>
          <w:szCs w:val="21"/>
          <w:rtl/>
          <w:lang w:eastAsia="en-US"/>
        </w:rPr>
        <w:t>נקבעה התייחסות לקו הבינוי הראשון הפונה אל הים, המהווה את חזית הים בו תינתן העדפה לשימושים ציבוריים ותובטח שמירה על צירי קשר ומבט מתוך העיר אל הים. בתחום זה סומנו שטחי פארק חוף עירוני בקדמת ערי חוף ובהם יאושרו שימושי פנאי, בילוי ותרבות בזיקה לים.</w:t>
      </w:r>
    </w:p>
    <w:p w:rsidR="00FF0BFB" w:rsidRPr="00DC3967" w:rsidRDefault="00FF0BFB" w:rsidP="00686F4B">
      <w:pPr>
        <w:numPr>
          <w:ilvl w:val="1"/>
          <w:numId w:val="13"/>
        </w:numPr>
        <w:tabs>
          <w:tab w:val="left" w:pos="13409"/>
        </w:tabs>
        <w:spacing w:after="120"/>
        <w:ind w:left="368" w:right="3402" w:hanging="368"/>
        <w:jc w:val="both"/>
        <w:rPr>
          <w:rFonts w:ascii="Arial" w:eastAsia="HGMinchoB" w:hAnsi="Arial" w:cs="Arial"/>
          <w:b/>
          <w:bCs/>
          <w:sz w:val="21"/>
          <w:szCs w:val="21"/>
          <w:lang w:eastAsia="en-US"/>
        </w:rPr>
      </w:pPr>
      <w:r w:rsidRPr="00DC3967">
        <w:rPr>
          <w:rFonts w:ascii="Arial" w:eastAsia="HGMinchoB" w:hAnsi="Arial" w:cs="Arial"/>
          <w:b/>
          <w:bCs/>
          <w:sz w:val="21"/>
          <w:szCs w:val="21"/>
          <w:rtl/>
          <w:lang w:eastAsia="en-US"/>
        </w:rPr>
        <w:t xml:space="preserve">בעורף חוף פתוח: </w:t>
      </w:r>
      <w:r w:rsidRPr="00DC3967">
        <w:rPr>
          <w:rFonts w:ascii="Arial" w:eastAsia="HGMinchoB" w:hAnsi="Arial" w:cs="Arial"/>
          <w:sz w:val="21"/>
          <w:szCs w:val="21"/>
          <w:rtl/>
          <w:lang w:eastAsia="en-US"/>
        </w:rPr>
        <w:t>נקבעה התייחסות לקו הבינוי הראשון, בו תינתן עדיפות לשימושים לטובת הציבור ובזיקה לחוף. בתחום זה סומנו מכלולי חוף הכוללים שטחים פתוחים בעלי מאפיינים ייחודיים בזיקה לסביבה החופית, ובכללם שטחים טבעיים המאפשרים רציפות ומסדרון אקולוגי אל החוף ושטחים חקלאיים.</w:t>
      </w:r>
    </w:p>
    <w:p w:rsidR="00FF0BFB" w:rsidRPr="00DC3967" w:rsidRDefault="00FF0BFB" w:rsidP="00686F4B">
      <w:pPr>
        <w:tabs>
          <w:tab w:val="left" w:pos="13409"/>
        </w:tabs>
        <w:spacing w:after="120"/>
        <w:ind w:right="3402"/>
        <w:jc w:val="both"/>
        <w:rPr>
          <w:rFonts w:ascii="Arial" w:eastAsia="HGMinchoB" w:hAnsi="Arial" w:cs="Arial"/>
          <w:sz w:val="21"/>
          <w:szCs w:val="21"/>
          <w:rtl/>
          <w:lang w:eastAsia="en-US"/>
        </w:rPr>
      </w:pPr>
      <w:r w:rsidRPr="00DC3967">
        <w:rPr>
          <w:rFonts w:ascii="Arial" w:eastAsia="HGMinchoB" w:hAnsi="Arial" w:cs="Arial"/>
          <w:b/>
          <w:bCs/>
          <w:sz w:val="21"/>
          <w:szCs w:val="21"/>
          <w:rtl/>
          <w:lang w:eastAsia="en-US"/>
        </w:rPr>
        <w:t>הוראות התכנית והתאמתן למקטעי החוף:</w:t>
      </w:r>
      <w:r w:rsidRPr="00DC3967">
        <w:rPr>
          <w:rFonts w:ascii="Arial" w:eastAsia="HGMinchoB" w:hAnsi="Arial" w:cs="Arial"/>
          <w:sz w:val="21"/>
          <w:szCs w:val="21"/>
          <w:rtl/>
          <w:lang w:eastAsia="en-US"/>
        </w:rPr>
        <w:t xml:space="preserve"> הוראות התכנית מתייחסות לחלוקה האמורה: תחום חוף הים - עירוני ופתוח, ועורף חוף - עירוני ופתוח. לכל מקטע הותאמו הוראות המבטאות את עיקרי תפקודו: הנגשה ופיתוח אינטנסיביים בחופים עירוניים ושמירת ערכי הטבע לצד פיתוח נקודתי בחופים הפתוחים.</w:t>
      </w:r>
    </w:p>
    <w:p w:rsidR="00FF0BFB" w:rsidRPr="00DC3967" w:rsidRDefault="00FF0BFB" w:rsidP="00686F4B">
      <w:pPr>
        <w:tabs>
          <w:tab w:val="left" w:pos="13409"/>
        </w:tabs>
        <w:spacing w:after="120"/>
        <w:jc w:val="both"/>
        <w:rPr>
          <w:rFonts w:ascii="Arial" w:eastAsia="HGMinchoB" w:hAnsi="Arial" w:cs="Arial"/>
          <w:sz w:val="21"/>
          <w:szCs w:val="21"/>
          <w:lang w:eastAsia="en-US"/>
        </w:rPr>
      </w:pPr>
      <w:r w:rsidRPr="00DC3967">
        <w:rPr>
          <w:rFonts w:ascii="Arial" w:eastAsia="HGMinchoB" w:hAnsi="Arial" w:cs="Arial"/>
          <w:b/>
          <w:bCs/>
          <w:sz w:val="21"/>
          <w:szCs w:val="21"/>
          <w:rtl/>
          <w:lang w:eastAsia="en-US"/>
        </w:rPr>
        <w:t xml:space="preserve">דגשים תכנוניים: </w:t>
      </w:r>
      <w:r w:rsidRPr="00DC3967">
        <w:rPr>
          <w:rFonts w:ascii="Arial" w:eastAsia="HGMinchoB" w:hAnsi="Arial" w:cs="Arial"/>
          <w:sz w:val="21"/>
          <w:szCs w:val="21"/>
          <w:rtl/>
          <w:lang w:eastAsia="en-US"/>
        </w:rPr>
        <w:t xml:space="preserve">ככלל, בתחום חוף הים נאסרת כל בנייה שאינה לטובת הציבור ובזיקה לים. עם זאת, קובעת התכנית גמישות ביחס להוראה זו, במספר מקרים ובתנאים שנקבעו בה ובכללם קבלת אישור הולחוף. </w:t>
      </w:r>
    </w:p>
    <w:p w:rsidR="00983658" w:rsidRDefault="00FF0BFB" w:rsidP="00686F4B">
      <w:pPr>
        <w:spacing w:after="120"/>
        <w:jc w:val="both"/>
        <w:rPr>
          <w:rFonts w:ascii="Arial" w:eastAsia="Times New Roman" w:hAnsi="Arial" w:cs="Arial"/>
          <w:b/>
          <w:bCs/>
          <w:color w:val="808080"/>
          <w:sz w:val="32"/>
          <w:szCs w:val="32"/>
          <w:rtl/>
          <w:lang w:eastAsia="en-US"/>
        </w:rPr>
      </w:pPr>
      <w:r w:rsidRPr="00DC3967">
        <w:rPr>
          <w:rFonts w:ascii="Arial" w:eastAsia="HGMinchoB" w:hAnsi="Arial" w:cs="Arial"/>
          <w:b/>
          <w:bCs/>
          <w:sz w:val="21"/>
          <w:szCs w:val="21"/>
          <w:rtl/>
          <w:lang w:eastAsia="en-US"/>
        </w:rPr>
        <w:t xml:space="preserve">מוקדי חוף - מוקדי פעילות בחוף העירוני: </w:t>
      </w:r>
      <w:r w:rsidRPr="00DC3967">
        <w:rPr>
          <w:rFonts w:ascii="Arial" w:eastAsia="HGMinchoB" w:hAnsi="Arial" w:cs="Arial"/>
          <w:sz w:val="21"/>
          <w:szCs w:val="21"/>
          <w:rtl/>
          <w:lang w:eastAsia="en-US"/>
        </w:rPr>
        <w:t>בחופים עמוסים ובהמשך למוקדי פעילות עירוניים וצירים ראשיים, ניתן לאשר הקמת מוקדים לרווחת באי החוף - מכונסים ומצומצמים בשטחם. הקמתם תתאפשר על בסיס מסמך ראייה כוללת, בו י</w:t>
      </w:r>
      <w:r w:rsidR="00E22B70" w:rsidRPr="00DC3967">
        <w:rPr>
          <w:rFonts w:ascii="Arial" w:eastAsia="HGMinchoB" w:hAnsi="Arial" w:cs="Arial" w:hint="cs"/>
          <w:sz w:val="21"/>
          <w:szCs w:val="21"/>
          <w:rtl/>
          <w:lang w:eastAsia="en-US"/>
        </w:rPr>
        <w:t>י</w:t>
      </w:r>
      <w:r w:rsidRPr="00DC3967">
        <w:rPr>
          <w:rFonts w:ascii="Arial" w:eastAsia="HGMinchoB" w:hAnsi="Arial" w:cs="Arial"/>
          <w:sz w:val="21"/>
          <w:szCs w:val="21"/>
          <w:rtl/>
          <w:lang w:eastAsia="en-US"/>
        </w:rPr>
        <w:t>קבעו מיקומם, היקפם והשימושים בהם.</w:t>
      </w:r>
    </w:p>
    <w:p w:rsidR="00983658" w:rsidRDefault="00560907" w:rsidP="000C5402">
      <w:pPr>
        <w:spacing w:after="0"/>
        <w:ind w:left="-765"/>
        <w:jc w:val="both"/>
        <w:rPr>
          <w:rFonts w:ascii="Arial" w:eastAsia="Times New Roman" w:hAnsi="Arial" w:cs="Arial"/>
          <w:b/>
          <w:bCs/>
          <w:noProof/>
          <w:color w:val="808080"/>
          <w:sz w:val="32"/>
          <w:szCs w:val="32"/>
          <w:rtl/>
          <w:lang w:eastAsia="en-US"/>
        </w:rPr>
      </w:pPr>
      <w:r>
        <w:rPr>
          <w:rFonts w:ascii="Arial" w:eastAsia="Times New Roman" w:hAnsi="Arial" w:cs="Arial"/>
          <w:b/>
          <w:bCs/>
          <w:noProof/>
          <w:color w:val="808080"/>
          <w:sz w:val="32"/>
          <w:szCs w:val="32"/>
          <w:rtl/>
          <w:lang w:val="he-IL" w:eastAsia="en-US"/>
        </w:rPr>
        <w:lastRenderedPageBreak/>
        <w:pict>
          <v:group id="Group 11" o:spid="_x0000_s3625" style="position:absolute;left:0;text-align:left;margin-left:-24.2pt;margin-top:11.05pt;width:444.45pt;height:583.7pt;z-index:252192768" coordsize="63620,8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">
            <v:line id="Straight Connector 1315" o:spid="_x0000_s3626" style="position:absolute;flip:y;visibility:visible;mso-wrap-style:square" from="40021,25762" to="40021,2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" strokecolor="#795d9b [3047]"/>
            <v:line id="Straight Connector 1316" o:spid="_x0000_s3627" style="position:absolute;flip:y;visibility:visible;mso-wrap-style:square" from="12128,25014" to="12128,2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" strokecolor="#795d9b [3047]"/>
            <v:rect id="Rectangle 1317" o:spid="_x0000_s3628" style="position:absolute;left:34;width:63586;height:28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" fillcolor="#f7bf5b" stroked="f" strokeweight="2pt">
              <v:textbox style="mso-next-textbox:#Rectangle 1317"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 xml:space="preserve">מטרות </w:t>
                    </w:r>
                    <w:r w:rsidRPr="00560907">
                      <w:rPr>
                        <w:rFonts w:asciiTheme="minorHAnsi" w:hAnsi="Calibri" w:cstheme="minorBidi"/>
                        <w:color w:val="000000" w:themeColor="text1"/>
                        <w:kern w:val="24"/>
                        <w:sz w:val="28"/>
                        <w:szCs w:val="28"/>
                        <w:rtl/>
                      </w:rPr>
                      <w:t>(1)</w:t>
                    </w:r>
                  </w:p>
                </w:txbxContent>
              </v:textbox>
            </v:rect>
            <v:rect id="Rectangle 1318" o:spid="_x0000_s3629" style="position:absolute;top:3753;width:63586;height:2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" fillcolor="#f7bf5b" stroked="f" strokeweight="2pt">
              <v:textbox style="mso-next-textbox:#Rectangle 1318"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 xml:space="preserve">הגדרות </w:t>
                    </w:r>
                    <w:r w:rsidRPr="00560907">
                      <w:rPr>
                        <w:rFonts w:asciiTheme="minorHAnsi" w:hAnsi="Calibri" w:cstheme="minorBidi"/>
                        <w:color w:val="000000" w:themeColor="text1"/>
                        <w:kern w:val="24"/>
                        <w:sz w:val="28"/>
                        <w:szCs w:val="28"/>
                        <w:rtl/>
                      </w:rPr>
                      <w:t>(2)</w:t>
                    </w:r>
                  </w:p>
                </w:txbxContent>
              </v:textbox>
            </v:rect>
            <v:rect id="Rectangle 1319" o:spid="_x0000_s3630" style="position:absolute;top:7548;width:63586;height:2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" fillcolor="#f7bf5b" stroked="f" strokeweight="2pt">
              <v:textbox style="mso-next-textbox:#Rectangle 1319"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 xml:space="preserve">עקרונות תכנון </w:t>
                    </w:r>
                    <w:r w:rsidRPr="00560907">
                      <w:rPr>
                        <w:rFonts w:asciiTheme="minorHAnsi" w:hAnsi="Calibri" w:cstheme="minorBidi"/>
                        <w:color w:val="000000" w:themeColor="text1"/>
                        <w:kern w:val="24"/>
                        <w:sz w:val="28"/>
                        <w:szCs w:val="28"/>
                        <w:rtl/>
                      </w:rPr>
                      <w:t>(3)</w:t>
                    </w:r>
                  </w:p>
                </w:txbxContent>
              </v:textbox>
            </v:rect>
            <v:rect id="Rectangle 1320" o:spid="_x0000_s3631" style="position:absolute;top:18503;width:63586;height:2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" fillcolor="#f7bf5b" stroked="f" strokeweight="2pt">
              <v:textbox style="mso-next-textbox:#Rectangle 1320"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תכניות</w:t>
                    </w:r>
                  </w:p>
                </w:txbxContent>
              </v:textbox>
            </v:rect>
            <v:rect id="Rectangle 1321" o:spid="_x0000_s3632" style="position:absolute;left:32319;top:11401;width:31301;height:58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" fillcolor="#fcda9c" stroked="f" strokeweight="2pt">
              <v:textbox style="mso-next-textbox:#Rectangle 1321" inset="4.05pt,.71439mm,4.05pt,.71439mm">
                <w:txbxContent>
                  <w:p w:rsidR="00560907" w:rsidRDefault="00560907" w:rsidP="00560907">
                    <w:pPr>
                      <w:pStyle w:val="NormalWeb"/>
                      <w:bidi/>
                      <w:spacing w:before="0" w:beforeAutospacing="0" w:after="0" w:afterAutospacing="0"/>
                      <w:jc w:val="center"/>
                    </w:pPr>
                    <w:r w:rsidRPr="00560907">
                      <w:rPr>
                        <w:rFonts w:asciiTheme="minorHAnsi" w:hAnsi="Arial" w:cstheme="minorBidi"/>
                        <w:b/>
                        <w:bCs/>
                        <w:color w:val="000000" w:themeColor="text1"/>
                        <w:kern w:val="24"/>
                        <w:sz w:val="22"/>
                        <w:szCs w:val="22"/>
                        <w:rtl/>
                      </w:rPr>
                      <w:t>עקרונות ביחס לתחום חוף הים</w:t>
                    </w:r>
                  </w:p>
                  <w:p w:rsidR="00560907" w:rsidRDefault="00560907" w:rsidP="00560907">
                    <w:pPr>
                      <w:pStyle w:val="NormalWeb"/>
                      <w:bidi/>
                      <w:spacing w:before="0" w:beforeAutospacing="0" w:after="0" w:afterAutospacing="0"/>
                      <w:jc w:val="center"/>
                      <w:rPr>
                        <w:rtl/>
                      </w:rPr>
                    </w:pPr>
                    <w:r w:rsidRPr="00560907">
                      <w:rPr>
                        <w:rFonts w:asciiTheme="minorHAnsi" w:hAnsi="Calibri" w:cstheme="minorBidi"/>
                        <w:color w:val="000000" w:themeColor="text1"/>
                        <w:kern w:val="24"/>
                        <w:sz w:val="22"/>
                        <w:szCs w:val="22"/>
                        <w:rtl/>
                      </w:rPr>
                      <w:t>(3.1)</w:t>
                    </w:r>
                  </w:p>
                </w:txbxContent>
              </v:textbox>
            </v:rect>
            <v:rect id="Rectangle 1322" o:spid="_x0000_s3633" style="position:absolute;top:43230;width:63586;height:28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" fillcolor="#f7bf5b" stroked="f" strokeweight="2pt">
              <v:textbox style="mso-next-textbox:#Rectangle 1322"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 xml:space="preserve">תיירות מוטת חוף </w:t>
                    </w:r>
                    <w:r w:rsidRPr="00560907">
                      <w:rPr>
                        <w:rFonts w:asciiTheme="minorHAnsi" w:hAnsi="Calibri" w:cstheme="minorBidi"/>
                        <w:color w:val="000000" w:themeColor="text1"/>
                        <w:kern w:val="24"/>
                        <w:sz w:val="28"/>
                        <w:szCs w:val="28"/>
                        <w:rtl/>
                      </w:rPr>
                      <w:t>(9)</w:t>
                    </w:r>
                  </w:p>
                </w:txbxContent>
              </v:textbox>
            </v:rect>
            <v:rect id="Rectangle 1323" o:spid="_x0000_s3634" style="position:absolute;left:34;top:11401;width:31301;height:58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" fillcolor="#fcda9c" stroked="f" strokeweight="2pt">
              <v:textbox style="mso-next-textbox:#Rectangle 1323" inset="4.05pt,.71439mm,4.05pt,.71439mm">
                <w:txbxContent>
                  <w:p w:rsidR="00560907" w:rsidRDefault="00560907" w:rsidP="00560907">
                    <w:pPr>
                      <w:pStyle w:val="NormalWeb"/>
                      <w:bidi/>
                      <w:spacing w:before="0" w:beforeAutospacing="0" w:after="0" w:afterAutospacing="0"/>
                      <w:jc w:val="center"/>
                    </w:pPr>
                    <w:r w:rsidRPr="00560907">
                      <w:rPr>
                        <w:rFonts w:asciiTheme="minorHAnsi" w:hAnsi="Arial" w:cstheme="minorBidi"/>
                        <w:b/>
                        <w:bCs/>
                        <w:color w:val="000000" w:themeColor="text1"/>
                        <w:kern w:val="24"/>
                        <w:sz w:val="22"/>
                        <w:szCs w:val="22"/>
                        <w:rtl/>
                      </w:rPr>
                      <w:t>עקרונות ביחס לעורף החוף</w:t>
                    </w:r>
                  </w:p>
                  <w:p w:rsidR="00560907" w:rsidRDefault="00560907" w:rsidP="00560907">
                    <w:pPr>
                      <w:pStyle w:val="NormalWeb"/>
                      <w:bidi/>
                      <w:spacing w:before="0" w:beforeAutospacing="0" w:after="0" w:afterAutospacing="0"/>
                      <w:jc w:val="center"/>
                      <w:rPr>
                        <w:rtl/>
                      </w:rPr>
                    </w:pPr>
                    <w:r w:rsidRPr="00560907">
                      <w:rPr>
                        <w:rFonts w:asciiTheme="minorHAnsi" w:hAnsi="Calibri" w:cstheme="minorBidi"/>
                        <w:color w:val="000000" w:themeColor="text1"/>
                        <w:kern w:val="24"/>
                        <w:sz w:val="22"/>
                        <w:szCs w:val="22"/>
                        <w:rtl/>
                      </w:rPr>
                      <w:t>(3.5)</w:t>
                    </w:r>
                  </w:p>
                </w:txbxContent>
              </v:textbox>
            </v:rect>
            <v:rect id="Rectangle 1324" o:spid="_x0000_s3635" style="position:absolute;top:47247;width:31301;height:57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" fillcolor="#fcda9c" stroked="f" strokeweight="2pt">
              <v:textbox style="mso-next-textbox:#Rectangle 1324" inset="4.05pt,.71439mm,4.05pt,.71439mm">
                <w:txbxContent>
                  <w:p w:rsidR="00560907" w:rsidRDefault="00560907" w:rsidP="00560907">
                    <w:pPr>
                      <w:pStyle w:val="NormalWeb"/>
                      <w:bidi/>
                      <w:spacing w:before="0" w:beforeAutospacing="0" w:after="0" w:afterAutospacing="0"/>
                      <w:jc w:val="center"/>
                    </w:pPr>
                    <w:r w:rsidRPr="00560907">
                      <w:rPr>
                        <w:rFonts w:asciiTheme="minorHAnsi" w:hAnsi="Arial" w:cstheme="minorBidi"/>
                        <w:b/>
                        <w:bCs/>
                        <w:color w:val="000000" w:themeColor="text1"/>
                        <w:kern w:val="24"/>
                        <w:sz w:val="22"/>
                        <w:szCs w:val="22"/>
                        <w:rtl/>
                      </w:rPr>
                      <w:t>עורף חוף פתוח</w:t>
                    </w:r>
                  </w:p>
                  <w:p w:rsidR="00560907" w:rsidRDefault="00560907" w:rsidP="00560907">
                    <w:pPr>
                      <w:pStyle w:val="NormalWeb"/>
                      <w:bidi/>
                      <w:spacing w:before="0" w:beforeAutospacing="0" w:after="0" w:afterAutospacing="0"/>
                      <w:jc w:val="center"/>
                      <w:rPr>
                        <w:rtl/>
                      </w:rPr>
                    </w:pPr>
                    <w:r w:rsidRPr="00560907">
                      <w:rPr>
                        <w:rFonts w:asciiTheme="minorHAnsi" w:hAnsi="Calibri" w:cstheme="minorBidi"/>
                        <w:color w:val="000000" w:themeColor="text1"/>
                        <w:kern w:val="24"/>
                        <w:sz w:val="22"/>
                        <w:szCs w:val="22"/>
                        <w:rtl/>
                      </w:rPr>
                      <w:t>(9.2)</w:t>
                    </w:r>
                  </w:p>
                </w:txbxContent>
              </v:textbox>
            </v:rect>
            <v:rect id="Rectangle 1325" o:spid="_x0000_s3636" style="position:absolute;left:32285;top:47246;width:31301;height:57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" fillcolor="#fcda9c" stroked="f" strokeweight="2pt">
              <v:textbox style="mso-next-textbox:#Rectangle 1325" inset="4.05pt,.71439mm,4.05pt,.71439mm">
                <w:txbxContent>
                  <w:p w:rsidR="00560907" w:rsidRDefault="00560907" w:rsidP="00560907">
                    <w:pPr>
                      <w:pStyle w:val="NormalWeb"/>
                      <w:bidi/>
                      <w:spacing w:before="0" w:beforeAutospacing="0" w:after="0" w:afterAutospacing="0"/>
                      <w:jc w:val="center"/>
                    </w:pPr>
                    <w:r w:rsidRPr="00560907">
                      <w:rPr>
                        <w:rFonts w:asciiTheme="minorHAnsi" w:hAnsi="Arial" w:cstheme="minorBidi"/>
                        <w:b/>
                        <w:bCs/>
                        <w:color w:val="000000" w:themeColor="text1"/>
                        <w:kern w:val="24"/>
                        <w:sz w:val="22"/>
                        <w:szCs w:val="22"/>
                        <w:rtl/>
                      </w:rPr>
                      <w:t>עורף חוף עירוני</w:t>
                    </w:r>
                  </w:p>
                  <w:p w:rsidR="00560907" w:rsidRDefault="00560907" w:rsidP="00560907">
                    <w:pPr>
                      <w:pStyle w:val="NormalWeb"/>
                      <w:bidi/>
                      <w:spacing w:before="0" w:beforeAutospacing="0" w:after="0" w:afterAutospacing="0"/>
                      <w:jc w:val="center"/>
                      <w:rPr>
                        <w:rtl/>
                      </w:rPr>
                    </w:pPr>
                    <w:r w:rsidRPr="00560907">
                      <w:rPr>
                        <w:rFonts w:asciiTheme="minorHAnsi" w:hAnsi="Calibri" w:cstheme="minorBidi"/>
                        <w:color w:val="000000" w:themeColor="text1"/>
                        <w:kern w:val="24"/>
                        <w:sz w:val="22"/>
                        <w:szCs w:val="22"/>
                        <w:rtl/>
                      </w:rPr>
                      <w:t>(9.1)</w:t>
                    </w:r>
                  </w:p>
                </w:txbxContent>
              </v:textbox>
            </v:rect>
            <v:rect id="Rectangle 1326" o:spid="_x0000_s3637" style="position:absolute;top:58297;width:63586;height:2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" fillcolor="#f7bf5b" stroked="f" strokeweight="2pt">
              <v:textbox style="mso-next-textbox:#Rectangle 1326"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 xml:space="preserve">תשתיות </w:t>
                    </w:r>
                    <w:r w:rsidRPr="00560907">
                      <w:rPr>
                        <w:rFonts w:asciiTheme="minorHAnsi" w:hAnsi="Calibri" w:cstheme="minorBidi"/>
                        <w:color w:val="000000" w:themeColor="text1"/>
                        <w:kern w:val="24"/>
                        <w:sz w:val="28"/>
                        <w:szCs w:val="28"/>
                        <w:rtl/>
                      </w:rPr>
                      <w:t>(11)</w:t>
                    </w:r>
                  </w:p>
                </w:txbxContent>
              </v:textbox>
            </v:rect>
            <v:rect id="Rectangle 1327" o:spid="_x0000_s3638" style="position:absolute;top:66083;width:63586;height:28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" fillcolor="#f7bf5b" stroked="f" strokeweight="2pt">
              <v:textbox style="mso-next-textbox:#Rectangle 1327"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 xml:space="preserve">נספח נופי-סביבתי </w:t>
                    </w:r>
                    <w:r w:rsidRPr="00560907">
                      <w:rPr>
                        <w:rFonts w:asciiTheme="minorHAnsi" w:hAnsi="Calibri" w:cstheme="minorBidi"/>
                        <w:color w:val="000000" w:themeColor="text1"/>
                        <w:kern w:val="24"/>
                        <w:sz w:val="28"/>
                        <w:szCs w:val="28"/>
                        <w:rtl/>
                      </w:rPr>
                      <w:t>(13)</w:t>
                    </w:r>
                  </w:p>
                </w:txbxContent>
              </v:textbox>
            </v:rect>
            <v:rect id="Rectangle 1328" o:spid="_x0000_s3639" style="position:absolute;top:62139;width:63586;height:28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" fillcolor="#f7bf5b" stroked="f" strokeweight="2pt">
              <v:textbox style="mso-next-textbox:#Rectangle 1328"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 xml:space="preserve">אזור מוטה שימושים נמליים, תשתיות, מע"ר  ופארק נחל </w:t>
                    </w:r>
                    <w:r w:rsidRPr="00560907">
                      <w:rPr>
                        <w:rFonts w:asciiTheme="minorHAnsi" w:hAnsi="Calibri" w:cstheme="minorBidi"/>
                        <w:color w:val="000000" w:themeColor="text1"/>
                        <w:kern w:val="24"/>
                        <w:sz w:val="28"/>
                        <w:szCs w:val="28"/>
                        <w:rtl/>
                      </w:rPr>
                      <w:t>(12)</w:t>
                    </w:r>
                  </w:p>
                </w:txbxContent>
              </v:textbox>
            </v:rect>
            <v:rect id="Rectangle 1329" o:spid="_x0000_s3640" style="position:absolute;left:34;top:22447;width:31301;height:2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" fillcolor="#f7bf5b" stroked="f" strokeweight="2pt">
              <v:textbox style="mso-next-textbox:#Rectangle 1329"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 xml:space="preserve">חוף פתוח </w:t>
                    </w:r>
                    <w:r w:rsidRPr="00560907">
                      <w:rPr>
                        <w:rFonts w:asciiTheme="minorHAnsi" w:hAnsi="Calibri" w:cstheme="minorBidi"/>
                        <w:color w:val="000000" w:themeColor="text1"/>
                        <w:kern w:val="24"/>
                        <w:sz w:val="28"/>
                        <w:szCs w:val="28"/>
                        <w:rtl/>
                      </w:rPr>
                      <w:t>(5)</w:t>
                    </w:r>
                  </w:p>
                </w:txbxContent>
              </v:textbox>
            </v:rect>
            <v:rect id="Rectangle 1330" o:spid="_x0000_s3641" style="position:absolute;left:32319;top:22447;width:31301;height:2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" fillcolor="#f7bf5b" stroked="f" strokeweight="2pt">
              <v:textbox style="mso-next-textbox:#Rectangle 1330"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 xml:space="preserve">חוף עירוני </w:t>
                    </w:r>
                    <w:r w:rsidRPr="00560907">
                      <w:rPr>
                        <w:rFonts w:asciiTheme="minorHAnsi" w:hAnsi="Calibri" w:cstheme="minorBidi"/>
                        <w:color w:val="000000" w:themeColor="text1"/>
                        <w:kern w:val="24"/>
                        <w:sz w:val="28"/>
                        <w:szCs w:val="28"/>
                        <w:rtl/>
                      </w:rPr>
                      <w:t>(4)</w:t>
                    </w:r>
                  </w:p>
                </w:txbxContent>
              </v:textbox>
            </v:rect>
            <v:rect id="Rectangle 1331" o:spid="_x0000_s3642" style="position:absolute;left:26054;top:26454;width:8537;height:7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" fillcolor="#fcda9c" stroked="f" strokeweight="2pt">
              <v:textbox style="mso-next-textbox:#Rectangle 1331" inset="4.05pt,.71439mm,4.05pt,.71439mm">
                <w:txbxContent>
                  <w:p w:rsidR="00560907" w:rsidRDefault="00560907" w:rsidP="00560907">
                    <w:pPr>
                      <w:pStyle w:val="NormalWeb"/>
                      <w:bidi/>
                      <w:spacing w:before="0" w:beforeAutospacing="0" w:after="0" w:afterAutospacing="0"/>
                      <w:jc w:val="center"/>
                    </w:pPr>
                    <w:r w:rsidRPr="00560907">
                      <w:rPr>
                        <w:rFonts w:asciiTheme="minorHAnsi" w:hAnsi="Arial" w:cstheme="minorBidi"/>
                        <w:b/>
                        <w:bCs/>
                        <w:color w:val="000000" w:themeColor="text1"/>
                        <w:kern w:val="24"/>
                        <w:sz w:val="22"/>
                        <w:szCs w:val="22"/>
                        <w:rtl/>
                      </w:rPr>
                      <w:t>מסמך ראייה כוללת</w:t>
                    </w:r>
                  </w:p>
                  <w:p w:rsidR="00560907" w:rsidRDefault="00560907" w:rsidP="00560907">
                    <w:pPr>
                      <w:pStyle w:val="NormalWeb"/>
                      <w:bidi/>
                      <w:spacing w:before="0" w:beforeAutospacing="0" w:after="0" w:afterAutospacing="0"/>
                      <w:jc w:val="center"/>
                      <w:rPr>
                        <w:rtl/>
                      </w:rPr>
                    </w:pPr>
                    <w:r w:rsidRPr="00560907">
                      <w:rPr>
                        <w:rFonts w:asciiTheme="minorHAnsi" w:hAnsi="Calibri" w:cstheme="minorBidi"/>
                        <w:color w:val="000000" w:themeColor="text1"/>
                        <w:kern w:val="24"/>
                        <w:sz w:val="22"/>
                        <w:szCs w:val="22"/>
                        <w:rtl/>
                      </w:rPr>
                      <w:t>(4.4)</w:t>
                    </w:r>
                  </w:p>
                </w:txbxContent>
              </v:textbox>
            </v:rect>
            <v:rect id="Rectangle 1332" o:spid="_x0000_s3643" style="position:absolute;left:35710;top:26391;width:8537;height:7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" fillcolor="#fcda9c" stroked="f" strokeweight="2pt">
              <v:textbox style="mso-next-textbox:#Rectangle 1332" inset="4.05pt,.71439mm,4.05pt,.71439mm">
                <w:txbxContent>
                  <w:p w:rsidR="00560907" w:rsidRDefault="00560907" w:rsidP="00560907">
                    <w:pPr>
                      <w:pStyle w:val="NormalWeb"/>
                      <w:bidi/>
                      <w:spacing w:before="0" w:beforeAutospacing="0" w:after="0" w:afterAutospacing="0"/>
                      <w:jc w:val="center"/>
                    </w:pPr>
                    <w:r w:rsidRPr="00560907">
                      <w:rPr>
                        <w:rFonts w:asciiTheme="minorHAnsi" w:hAnsi="Arial" w:cstheme="minorBidi"/>
                        <w:b/>
                        <w:bCs/>
                        <w:color w:val="000000" w:themeColor="text1"/>
                        <w:kern w:val="24"/>
                        <w:sz w:val="22"/>
                        <w:szCs w:val="22"/>
                        <w:rtl/>
                      </w:rPr>
                      <w:t>עורף החוף העירוני</w:t>
                    </w:r>
                  </w:p>
                  <w:p w:rsidR="00560907" w:rsidRDefault="00560907" w:rsidP="00560907">
                    <w:pPr>
                      <w:pStyle w:val="NormalWeb"/>
                      <w:bidi/>
                      <w:spacing w:before="0" w:beforeAutospacing="0" w:after="0" w:afterAutospacing="0"/>
                      <w:jc w:val="center"/>
                      <w:rPr>
                        <w:rtl/>
                      </w:rPr>
                    </w:pPr>
                    <w:r w:rsidRPr="00560907">
                      <w:rPr>
                        <w:rFonts w:asciiTheme="minorHAnsi" w:hAnsi="Calibri" w:cstheme="minorBidi"/>
                        <w:color w:val="000000" w:themeColor="text1"/>
                        <w:kern w:val="24"/>
                        <w:sz w:val="22"/>
                        <w:szCs w:val="22"/>
                        <w:rtl/>
                      </w:rPr>
                      <w:t>(4.3)</w:t>
                    </w:r>
                  </w:p>
                </w:txbxContent>
              </v:textbox>
            </v:rect>
            <v:rect id="Rectangle 1333" o:spid="_x0000_s3644" style="position:absolute;left:45387;top:26391;width:8537;height:7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" fillcolor="#fcda9c" stroked="f" strokeweight="2pt">
              <v:textbox style="mso-next-textbox:#Rectangle 1333" inset="4.05pt,.71439mm,4.05pt,.71439mm">
                <w:txbxContent>
                  <w:p w:rsidR="00560907" w:rsidRDefault="00560907" w:rsidP="00560907">
                    <w:pPr>
                      <w:pStyle w:val="NormalWeb"/>
                      <w:bidi/>
                      <w:spacing w:before="0" w:beforeAutospacing="0" w:after="0" w:afterAutospacing="0"/>
                      <w:jc w:val="center"/>
                    </w:pPr>
                    <w:r w:rsidRPr="00560907">
                      <w:rPr>
                        <w:rFonts w:asciiTheme="minorHAnsi" w:hAnsi="Arial" w:cstheme="minorBidi"/>
                        <w:b/>
                        <w:bCs/>
                        <w:color w:val="000000" w:themeColor="text1"/>
                        <w:kern w:val="24"/>
                        <w:sz w:val="22"/>
                        <w:szCs w:val="22"/>
                        <w:rtl/>
                      </w:rPr>
                      <w:t>פארק חוף עירוני</w:t>
                    </w:r>
                  </w:p>
                  <w:p w:rsidR="00560907" w:rsidRDefault="00560907" w:rsidP="00560907">
                    <w:pPr>
                      <w:pStyle w:val="NormalWeb"/>
                      <w:bidi/>
                      <w:spacing w:before="0" w:beforeAutospacing="0" w:after="0" w:afterAutospacing="0"/>
                      <w:jc w:val="center"/>
                      <w:rPr>
                        <w:rtl/>
                      </w:rPr>
                    </w:pPr>
                    <w:r w:rsidRPr="00560907">
                      <w:rPr>
                        <w:rFonts w:asciiTheme="minorHAnsi" w:hAnsi="Calibri" w:cstheme="minorBidi"/>
                        <w:color w:val="000000" w:themeColor="text1"/>
                        <w:kern w:val="24"/>
                        <w:sz w:val="22"/>
                        <w:szCs w:val="22"/>
                        <w:rtl/>
                      </w:rPr>
                      <w:t>(4.2)</w:t>
                    </w:r>
                  </w:p>
                </w:txbxContent>
              </v:textbox>
            </v:rect>
            <v:rect id="Rectangle 1334" o:spid="_x0000_s3645" style="position:absolute;left:55022;top:26391;width:8598;height:7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" fillcolor="#fcda9c" stroked="f" strokeweight="2pt">
              <v:textbox style="mso-next-textbox:#Rectangle 1334" inset="4.05pt,.71439mm,4.05pt,.71439mm">
                <w:txbxContent>
                  <w:p w:rsidR="00560907" w:rsidRDefault="00560907" w:rsidP="00560907">
                    <w:pPr>
                      <w:pStyle w:val="NormalWeb"/>
                      <w:bidi/>
                      <w:spacing w:before="0" w:beforeAutospacing="0" w:after="0" w:afterAutospacing="0"/>
                      <w:jc w:val="center"/>
                    </w:pPr>
                    <w:r w:rsidRPr="00560907">
                      <w:rPr>
                        <w:rFonts w:asciiTheme="minorHAnsi" w:hAnsi="Arial" w:cstheme="minorBidi"/>
                        <w:b/>
                        <w:bCs/>
                        <w:color w:val="000000" w:themeColor="text1"/>
                        <w:kern w:val="24"/>
                        <w:sz w:val="22"/>
                        <w:szCs w:val="22"/>
                        <w:rtl/>
                      </w:rPr>
                      <w:t>שימושים מותרים</w:t>
                    </w:r>
                  </w:p>
                  <w:p w:rsidR="00560907" w:rsidRDefault="00560907" w:rsidP="00560907">
                    <w:pPr>
                      <w:pStyle w:val="NormalWeb"/>
                      <w:bidi/>
                      <w:spacing w:before="0" w:beforeAutospacing="0" w:after="0" w:afterAutospacing="0"/>
                      <w:jc w:val="center"/>
                      <w:rPr>
                        <w:rtl/>
                      </w:rPr>
                    </w:pPr>
                    <w:r w:rsidRPr="00560907">
                      <w:rPr>
                        <w:rFonts w:asciiTheme="minorHAnsi" w:hAnsi="Calibri" w:cstheme="minorBidi"/>
                        <w:color w:val="000000" w:themeColor="text1"/>
                        <w:kern w:val="24"/>
                        <w:sz w:val="22"/>
                        <w:szCs w:val="22"/>
                        <w:rtl/>
                      </w:rPr>
                      <w:t>(4.1)</w:t>
                    </w:r>
                  </w:p>
                </w:txbxContent>
              </v:textbox>
            </v:rect>
            <v:rect id="Rectangle 1335" o:spid="_x0000_s3646" style="position:absolute;left:12674;top:26454;width:11320;height:7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" fillcolor="#fcda9c" stroked="f" strokeweight="2pt">
              <v:textbox style="mso-next-textbox:#Rectangle 1335" inset="4.05pt,.71439mm,4.05pt,.71439mm">
                <w:txbxContent>
                  <w:p w:rsidR="00560907" w:rsidRDefault="00560907" w:rsidP="00560907">
                    <w:pPr>
                      <w:pStyle w:val="NormalWeb"/>
                      <w:bidi/>
                      <w:spacing w:before="0" w:beforeAutospacing="0" w:after="0" w:afterAutospacing="0"/>
                      <w:jc w:val="center"/>
                    </w:pPr>
                    <w:r w:rsidRPr="00560907">
                      <w:rPr>
                        <w:rFonts w:asciiTheme="minorHAnsi" w:hAnsi="Arial" w:cstheme="minorBidi"/>
                        <w:b/>
                        <w:bCs/>
                        <w:color w:val="000000" w:themeColor="text1"/>
                        <w:kern w:val="24"/>
                        <w:sz w:val="22"/>
                        <w:szCs w:val="22"/>
                        <w:rtl/>
                      </w:rPr>
                      <w:t>שימושים מותרים</w:t>
                    </w:r>
                  </w:p>
                  <w:p w:rsidR="00560907" w:rsidRDefault="00560907" w:rsidP="00560907">
                    <w:pPr>
                      <w:pStyle w:val="NormalWeb"/>
                      <w:bidi/>
                      <w:spacing w:before="0" w:beforeAutospacing="0" w:after="0" w:afterAutospacing="0"/>
                      <w:jc w:val="center"/>
                      <w:rPr>
                        <w:rtl/>
                      </w:rPr>
                    </w:pPr>
                    <w:r w:rsidRPr="00560907">
                      <w:rPr>
                        <w:rFonts w:asciiTheme="minorHAnsi" w:hAnsi="Calibri" w:cstheme="minorBidi"/>
                        <w:color w:val="000000" w:themeColor="text1"/>
                        <w:kern w:val="24"/>
                        <w:sz w:val="22"/>
                        <w:szCs w:val="22"/>
                        <w:rtl/>
                      </w:rPr>
                      <w:t>(5.1)</w:t>
                    </w:r>
                  </w:p>
                </w:txbxContent>
              </v:textbox>
            </v:rect>
            <v:rect id="Rectangle 1336" o:spid="_x0000_s3647" style="position:absolute;top:26390;width:11534;height:7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" fillcolor="#fcda9c" stroked="f" strokeweight="2pt">
              <v:textbox style="mso-next-textbox:#Rectangle 1336" inset="4.05pt,.71439mm,4.05pt,.71439mm">
                <w:txbxContent>
                  <w:p w:rsidR="00560907" w:rsidRDefault="00560907" w:rsidP="00560907">
                    <w:pPr>
                      <w:pStyle w:val="NormalWeb"/>
                      <w:bidi/>
                      <w:spacing w:before="0" w:beforeAutospacing="0" w:after="0" w:afterAutospacing="0"/>
                      <w:jc w:val="center"/>
                    </w:pPr>
                    <w:r w:rsidRPr="00560907">
                      <w:rPr>
                        <w:rFonts w:asciiTheme="minorHAnsi" w:hAnsi="Arial" w:cstheme="minorBidi"/>
                        <w:b/>
                        <w:bCs/>
                        <w:color w:val="000000" w:themeColor="text1"/>
                        <w:kern w:val="24"/>
                        <w:sz w:val="22"/>
                        <w:szCs w:val="22"/>
                        <w:rtl/>
                      </w:rPr>
                      <w:t>עורף החוף הפתוח</w:t>
                    </w:r>
                  </w:p>
                  <w:p w:rsidR="00560907" w:rsidRDefault="00560907" w:rsidP="00560907">
                    <w:pPr>
                      <w:pStyle w:val="NormalWeb"/>
                      <w:bidi/>
                      <w:spacing w:before="0" w:beforeAutospacing="0" w:after="0" w:afterAutospacing="0"/>
                      <w:jc w:val="center"/>
                      <w:rPr>
                        <w:rtl/>
                      </w:rPr>
                    </w:pPr>
                    <w:r w:rsidRPr="00560907">
                      <w:rPr>
                        <w:rFonts w:asciiTheme="minorHAnsi" w:hAnsi="Calibri" w:cstheme="minorBidi"/>
                        <w:color w:val="000000" w:themeColor="text1"/>
                        <w:kern w:val="24"/>
                        <w:sz w:val="22"/>
                        <w:szCs w:val="22"/>
                        <w:rtl/>
                      </w:rPr>
                      <w:t>(5.2)</w:t>
                    </w:r>
                  </w:p>
                </w:txbxContent>
              </v:textbox>
            </v:rect>
            <v:line id="Straight Connector 1337" o:spid="_x0000_s3648" style="position:absolute;visibility:visible;mso-wrap-style:square" from="5922,25769" to="18334,2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" strokecolor="#795d9b [3047]"/>
            <v:line id="Straight Connector 1338" o:spid="_x0000_s3649" style="position:absolute;flip:y;visibility:visible;mso-wrap-style:square" from="5767,25641" to="5811,2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" strokecolor="#795d9b [3047]">
              <o:lock v:ext="edit" shapetype="f"/>
            </v:line>
            <v:line id="Straight Connector 1339" o:spid="_x0000_s3650" style="position:absolute;flip:y;visibility:visible;mso-wrap-style:square" from="18334,25762" to="18334,2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" strokecolor="#795d9b [3047]"/>
            <v:line id="Straight Connector 1340" o:spid="_x0000_s3651" style="position:absolute;flip:y;visibility:visible;mso-wrap-style:square" from="30322,25762" to="59321,2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" strokecolor="#795d9b [3047]">
              <o:lock v:ext="edit" shapetype="f"/>
            </v:line>
            <v:line id="Straight Connector 1341" o:spid="_x0000_s3652" style="position:absolute;flip:y;visibility:visible;mso-wrap-style:square" from="30322,25762" to="30322,26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" strokecolor="#795d9b [3047]"/>
            <v:line id="Straight Connector 1342" o:spid="_x0000_s3653" style="position:absolute;flip:y;visibility:visible;mso-wrap-style:square" from="48114,25248" to="48114,2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" strokecolor="#795d9b [3047]">
              <o:lock v:ext="edit" shapetype="f"/>
            </v:line>
            <v:line id="Straight Connector 1343" o:spid="_x0000_s3654" style="position:absolute;flip:y;visibility:visible;mso-wrap-style:square" from="49656,25762" to="49656,26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" strokecolor="#795d9b [3047]">
              <o:lock v:ext="edit" shapetype="f"/>
            </v:line>
            <v:line id="Straight Connector 1344" o:spid="_x0000_s3655" style="position:absolute;flip:y;visibility:visible;mso-wrap-style:square" from="59321,25762" to="59321,26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" strokecolor="#795d9b [3047]">
              <o:lock v:ext="edit" shapetype="f"/>
            </v:line>
            <v:rect id="Rectangle 1345" o:spid="_x0000_s3656" style="position:absolute;top:35115;width:63586;height:2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" fillcolor="#f7bf5b" stroked="f" strokeweight="2pt">
              <v:textbox style="mso-next-textbox:#Rectangle 1345"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 xml:space="preserve">שימושים בשטחים מוגנים </w:t>
                    </w:r>
                    <w:r w:rsidRPr="00560907">
                      <w:rPr>
                        <w:rFonts w:asciiTheme="minorHAnsi" w:hAnsi="Calibri" w:cstheme="minorBidi"/>
                        <w:color w:val="000000" w:themeColor="text1"/>
                        <w:kern w:val="24"/>
                        <w:sz w:val="28"/>
                        <w:szCs w:val="28"/>
                        <w:rtl/>
                      </w:rPr>
                      <w:t>(6)</w:t>
                    </w:r>
                  </w:p>
                </w:txbxContent>
              </v:textbox>
            </v:rect>
            <v:rect id="Rectangle 1346" o:spid="_x0000_s3657" style="position:absolute;top:54273;width:63586;height:2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" fillcolor="#f7bf5b" stroked="f" strokeweight="2pt">
              <v:textbox style="mso-next-textbox:#Rectangle 1346"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 xml:space="preserve">נמלים ומעגנות </w:t>
                    </w:r>
                    <w:r w:rsidRPr="00560907">
                      <w:rPr>
                        <w:rFonts w:asciiTheme="minorHAnsi" w:hAnsi="Calibri" w:cstheme="minorBidi"/>
                        <w:color w:val="000000" w:themeColor="text1"/>
                        <w:kern w:val="24"/>
                        <w:sz w:val="28"/>
                        <w:szCs w:val="28"/>
                        <w:rtl/>
                      </w:rPr>
                      <w:t>(10)</w:t>
                    </w:r>
                  </w:p>
                </w:txbxContent>
              </v:textbox>
            </v:rect>
            <v:rect id="Rectangle 1347" o:spid="_x0000_s3658" style="position:absolute;left:32285;top:39111;width:31301;height:2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" fillcolor="#f7bf5b" stroked="f" strokeweight="2pt">
              <v:textbox style="mso-next-textbox:#Rectangle 1347"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 xml:space="preserve">מכלול חוף </w:t>
                    </w:r>
                    <w:r w:rsidRPr="00560907">
                      <w:rPr>
                        <w:rFonts w:asciiTheme="minorHAnsi" w:hAnsi="Calibri" w:cstheme="minorBidi"/>
                        <w:color w:val="000000" w:themeColor="text1"/>
                        <w:kern w:val="24"/>
                        <w:sz w:val="28"/>
                        <w:szCs w:val="28"/>
                        <w:rtl/>
                      </w:rPr>
                      <w:t>(7)</w:t>
                    </w:r>
                  </w:p>
                </w:txbxContent>
              </v:textbox>
            </v:rect>
            <v:rect id="Rectangle 1348" o:spid="_x0000_s3659" style="position:absolute;top:39137;width:31301;height:27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" fillcolor="#f7bf5b" stroked="f" strokeweight="2pt">
              <v:textbox style="mso-next-textbox:#Rectangle 1348"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 xml:space="preserve">מכלול מיוחד </w:t>
                    </w:r>
                    <w:r w:rsidRPr="00560907">
                      <w:rPr>
                        <w:rFonts w:asciiTheme="minorHAnsi" w:hAnsi="Calibri" w:cstheme="minorBidi"/>
                        <w:color w:val="000000" w:themeColor="text1"/>
                        <w:kern w:val="24"/>
                        <w:sz w:val="28"/>
                        <w:szCs w:val="28"/>
                        <w:rtl/>
                      </w:rPr>
                      <w:t>(8)</w:t>
                    </w:r>
                  </w:p>
                </w:txbxContent>
              </v:textbox>
            </v:rect>
            <v:rect id="Rectangle 1349" o:spid="_x0000_s3660" style="position:absolute;top:69924;width:63586;height:28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" fillcolor="#f7bf5b" stroked="f" strokeweight="2pt">
              <v:textbox style="mso-next-textbox:#Rectangle 1349"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 xml:space="preserve">גמישויות </w:t>
                    </w:r>
                    <w:r w:rsidRPr="00560907">
                      <w:rPr>
                        <w:rFonts w:asciiTheme="minorHAnsi" w:hAnsi="Calibri" w:cstheme="minorBidi"/>
                        <w:color w:val="000000" w:themeColor="text1"/>
                        <w:kern w:val="24"/>
                        <w:sz w:val="28"/>
                        <w:szCs w:val="28"/>
                        <w:rtl/>
                      </w:rPr>
                      <w:t>(14)</w:t>
                    </w:r>
                  </w:p>
                </w:txbxContent>
              </v:textbox>
            </v:rect>
            <v:rect id="Rectangle 1350" o:spid="_x0000_s3661" style="position:absolute;top:73869;width:31301;height:574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" fillcolor="#fcda9c" stroked="f" strokeweight="2pt">
              <v:textbox style="mso-next-textbox:#Rectangle 1350" inset="4.05pt,.71439mm,4.05pt,.71439mm">
                <w:txbxContent>
                  <w:p w:rsidR="00560907" w:rsidRDefault="00560907" w:rsidP="00560907">
                    <w:pPr>
                      <w:pStyle w:val="NormalWeb"/>
                      <w:bidi/>
                      <w:spacing w:before="0" w:beforeAutospacing="0" w:after="0" w:afterAutospacing="0"/>
                      <w:jc w:val="center"/>
                    </w:pPr>
                    <w:r w:rsidRPr="00560907">
                      <w:rPr>
                        <w:rFonts w:asciiTheme="minorHAnsi" w:hAnsi="Arial" w:cstheme="minorBidi"/>
                        <w:b/>
                        <w:bCs/>
                        <w:color w:val="000000" w:themeColor="text1"/>
                        <w:kern w:val="24"/>
                        <w:sz w:val="22"/>
                        <w:szCs w:val="22"/>
                        <w:rtl/>
                      </w:rPr>
                      <w:t>סיווג החוף</w:t>
                    </w:r>
                  </w:p>
                  <w:p w:rsidR="00560907" w:rsidRDefault="00560907" w:rsidP="00560907">
                    <w:pPr>
                      <w:pStyle w:val="NormalWeb"/>
                      <w:bidi/>
                      <w:spacing w:before="0" w:beforeAutospacing="0" w:after="0" w:afterAutospacing="0"/>
                      <w:jc w:val="center"/>
                      <w:rPr>
                        <w:rtl/>
                      </w:rPr>
                    </w:pPr>
                    <w:r w:rsidRPr="00560907">
                      <w:rPr>
                        <w:rFonts w:asciiTheme="minorHAnsi" w:hAnsi="Calibri" w:cstheme="minorBidi"/>
                        <w:color w:val="000000" w:themeColor="text1"/>
                        <w:kern w:val="24"/>
                        <w:sz w:val="22"/>
                        <w:szCs w:val="22"/>
                        <w:rtl/>
                      </w:rPr>
                      <w:t>(14.2)</w:t>
                    </w:r>
                  </w:p>
                </w:txbxContent>
              </v:textbox>
            </v:rect>
            <v:rect id="Rectangle 1351" o:spid="_x0000_s3662" style="position:absolute;left:32285;top:73868;width:31301;height:574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" fillcolor="#fcda9c" stroked="f" strokeweight="2pt">
              <v:textbox style="mso-next-textbox:#Rectangle 1351" inset="4.05pt,.71439mm,4.05pt,.71439mm">
                <w:txbxContent>
                  <w:p w:rsidR="00560907" w:rsidRDefault="00560907" w:rsidP="00560907">
                    <w:pPr>
                      <w:pStyle w:val="NormalWeb"/>
                      <w:bidi/>
                      <w:spacing w:before="0" w:beforeAutospacing="0" w:after="0" w:afterAutospacing="0"/>
                      <w:jc w:val="center"/>
                    </w:pPr>
                    <w:r w:rsidRPr="00560907">
                      <w:rPr>
                        <w:rFonts w:asciiTheme="minorHAnsi" w:hAnsi="Arial" w:cstheme="minorBidi"/>
                        <w:b/>
                        <w:bCs/>
                        <w:color w:val="000000" w:themeColor="text1"/>
                        <w:kern w:val="24"/>
                        <w:sz w:val="22"/>
                        <w:szCs w:val="22"/>
                        <w:rtl/>
                      </w:rPr>
                      <w:t xml:space="preserve">גמישות לתכנית בתחום חוף הים </w:t>
                    </w:r>
                  </w:p>
                  <w:p w:rsidR="00560907" w:rsidRDefault="00560907" w:rsidP="00560907">
                    <w:pPr>
                      <w:pStyle w:val="NormalWeb"/>
                      <w:bidi/>
                      <w:spacing w:before="0" w:beforeAutospacing="0" w:after="0" w:afterAutospacing="0"/>
                      <w:jc w:val="center"/>
                      <w:rPr>
                        <w:rtl/>
                      </w:rPr>
                    </w:pPr>
                    <w:r w:rsidRPr="00560907">
                      <w:rPr>
                        <w:rFonts w:asciiTheme="minorHAnsi" w:hAnsi="Calibri" w:cstheme="minorBidi"/>
                        <w:color w:val="000000" w:themeColor="text1"/>
                        <w:kern w:val="24"/>
                        <w:sz w:val="22"/>
                        <w:szCs w:val="22"/>
                        <w:rtl/>
                      </w:rPr>
                      <w:t>(14.1)</w:t>
                    </w:r>
                  </w:p>
                </w:txbxContent>
              </v:textbox>
            </v:rect>
            <v:rect id="Rectangle 1352" o:spid="_x0000_s3663" style="position:absolute;top:80758;width:63586;height:28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" fillcolor="#f7bf5b" stroked="f" strokeweight="2pt">
              <v:textbox style="mso-next-textbox:#Rectangle 1352" inset="4.05pt,.71439mm,4.05pt,.71439mm">
                <w:txbxContent>
                  <w:p w:rsidR="00560907" w:rsidRDefault="00560907" w:rsidP="00560907">
                    <w:pPr>
                      <w:pStyle w:val="NormalWeb"/>
                      <w:spacing w:before="0" w:beforeAutospacing="0" w:after="0" w:afterAutospacing="0"/>
                      <w:jc w:val="center"/>
                    </w:pPr>
                    <w:r w:rsidRPr="00560907">
                      <w:rPr>
                        <w:rFonts w:asciiTheme="minorHAnsi" w:hAnsi="Arial" w:cstheme="minorBidi"/>
                        <w:b/>
                        <w:bCs/>
                        <w:color w:val="000000" w:themeColor="text1"/>
                        <w:kern w:val="24"/>
                        <w:sz w:val="28"/>
                        <w:szCs w:val="28"/>
                        <w:rtl/>
                      </w:rPr>
                      <w:t xml:space="preserve">יחס לתכניות אחרות </w:t>
                    </w:r>
                    <w:r w:rsidRPr="00560907">
                      <w:rPr>
                        <w:rFonts w:asciiTheme="minorHAnsi" w:hAnsi="Calibri" w:cstheme="minorBidi"/>
                        <w:color w:val="000000" w:themeColor="text1"/>
                        <w:kern w:val="24"/>
                        <w:sz w:val="28"/>
                        <w:szCs w:val="28"/>
                        <w:rtl/>
                      </w:rPr>
                      <w:t>(15)</w:t>
                    </w:r>
                  </w:p>
                </w:txbxContent>
              </v:textbox>
            </v:rect>
          </v:group>
        </w:pict>
      </w:r>
    </w:p>
    <w:p w:rsidR="00560907" w:rsidRDefault="00560907" w:rsidP="000C5402">
      <w:pPr>
        <w:spacing w:after="0"/>
        <w:ind w:left="-765"/>
        <w:jc w:val="both"/>
        <w:rPr>
          <w:rFonts w:ascii="Arial" w:eastAsia="Times New Roman" w:hAnsi="Arial" w:cs="Arial"/>
          <w:b/>
          <w:bCs/>
          <w:color w:val="808080"/>
          <w:sz w:val="32"/>
          <w:szCs w:val="32"/>
          <w:rtl/>
          <w:lang w:eastAsia="en-US"/>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560907" w:rsidRDefault="00560907" w:rsidP="000C5402">
      <w:pPr>
        <w:spacing w:after="0"/>
        <w:jc w:val="both"/>
        <w:rPr>
          <w:rFonts w:ascii="Arial" w:hAnsi="Arial" w:cs="Arial"/>
          <w:b/>
          <w:bCs/>
          <w:sz w:val="18"/>
          <w:szCs w:val="18"/>
          <w:rtl/>
        </w:rPr>
      </w:pPr>
    </w:p>
    <w:p w:rsidR="000C5402" w:rsidRPr="00686F4B" w:rsidRDefault="000C5402" w:rsidP="00560907">
      <w:pPr>
        <w:spacing w:after="0"/>
        <w:jc w:val="center"/>
        <w:rPr>
          <w:rFonts w:ascii="Arial" w:hAnsi="Arial" w:cs="Arial"/>
          <w:b/>
          <w:bCs/>
          <w:sz w:val="18"/>
          <w:szCs w:val="18"/>
        </w:rPr>
      </w:pPr>
      <w:r w:rsidRPr="00686F4B">
        <w:rPr>
          <w:rFonts w:ascii="Arial" w:hAnsi="Arial" w:cs="Arial"/>
          <w:b/>
          <w:bCs/>
          <w:sz w:val="18"/>
          <w:szCs w:val="18"/>
          <w:rtl/>
        </w:rPr>
        <w:t xml:space="preserve">תרשים </w:t>
      </w:r>
      <w:r w:rsidR="005555E8">
        <w:rPr>
          <w:rFonts w:ascii="Arial" w:hAnsi="Arial" w:cs="Arial" w:hint="cs"/>
          <w:b/>
          <w:bCs/>
          <w:sz w:val="18"/>
          <w:szCs w:val="18"/>
          <w:rtl/>
        </w:rPr>
        <w:t>22</w:t>
      </w:r>
      <w:r w:rsidRPr="00686F4B">
        <w:rPr>
          <w:rFonts w:ascii="Arial" w:hAnsi="Arial" w:cs="Arial"/>
          <w:b/>
          <w:bCs/>
          <w:sz w:val="18"/>
          <w:szCs w:val="18"/>
          <w:rtl/>
        </w:rPr>
        <w:t xml:space="preserve"> - </w:t>
      </w:r>
      <w:r>
        <w:rPr>
          <w:rFonts w:ascii="Arial" w:hAnsi="Arial" w:cs="Arial" w:hint="cs"/>
          <w:b/>
          <w:bCs/>
          <w:sz w:val="18"/>
          <w:szCs w:val="18"/>
          <w:rtl/>
        </w:rPr>
        <w:t>מבנה פרק החופים</w:t>
      </w:r>
    </w:p>
    <w:p w:rsidR="000C5402" w:rsidRPr="000C5402" w:rsidRDefault="000C5402" w:rsidP="00686F4B">
      <w:pPr>
        <w:spacing w:after="120"/>
        <w:jc w:val="both"/>
        <w:rPr>
          <w:rFonts w:ascii="Arial" w:eastAsia="Times New Roman" w:hAnsi="Arial" w:cs="Arial"/>
          <w:b/>
          <w:bCs/>
          <w:color w:val="808080"/>
          <w:sz w:val="32"/>
          <w:szCs w:val="32"/>
          <w:rtl/>
          <w:lang w:eastAsia="en-US"/>
        </w:rPr>
      </w:pPr>
    </w:p>
    <w:p w:rsidR="00FF0BFB" w:rsidRPr="00FF0BFB" w:rsidRDefault="00FF0BFB" w:rsidP="00686F4B">
      <w:pPr>
        <w:spacing w:after="120"/>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br w:type="page"/>
      </w:r>
    </w:p>
    <w:p w:rsidR="00B952B9" w:rsidRDefault="00B952B9" w:rsidP="001C491A">
      <w:pPr>
        <w:numPr>
          <w:ilvl w:val="0"/>
          <w:numId w:val="69"/>
        </w:numPr>
        <w:spacing w:after="120"/>
        <w:ind w:left="709" w:hanging="709"/>
        <w:jc w:val="both"/>
        <w:rPr>
          <w:rFonts w:ascii="Arial" w:eastAsia="Times New Roman" w:hAnsi="Arial" w:cs="Arial"/>
          <w:b/>
          <w:bCs/>
          <w:color w:val="808080"/>
          <w:sz w:val="32"/>
          <w:szCs w:val="32"/>
          <w:rtl/>
          <w:lang w:eastAsia="en-US"/>
        </w:rPr>
        <w:sectPr w:rsidR="00B952B9" w:rsidSect="009E5CC9">
          <w:headerReference w:type="default" r:id="rId63"/>
          <w:footerReference w:type="default" r:id="rId64"/>
          <w:pgSz w:w="11906" w:h="16838"/>
          <w:pgMar w:top="1440" w:right="1800" w:bottom="1440" w:left="1800" w:header="708" w:footer="417" w:gutter="0"/>
          <w:cols w:space="708"/>
          <w:bidi/>
          <w:rtlGutter/>
          <w:docGrid w:linePitch="360"/>
        </w:sectPr>
      </w:pPr>
    </w:p>
    <w:p w:rsidR="00B952B9" w:rsidRPr="00B952B9" w:rsidRDefault="00B952B9" w:rsidP="00B952B9">
      <w:pPr>
        <w:spacing w:after="120"/>
        <w:rPr>
          <w:b/>
          <w:bCs/>
          <w:smallCaps/>
          <w:color w:val="C00000"/>
          <w:spacing w:val="5"/>
          <w:sz w:val="44"/>
          <w:szCs w:val="44"/>
        </w:rPr>
      </w:pPr>
      <w:r w:rsidRPr="00B952B9">
        <w:rPr>
          <w:b/>
          <w:bCs/>
          <w:smallCaps/>
          <w:color w:val="C00000"/>
          <w:spacing w:val="5"/>
          <w:sz w:val="44"/>
          <w:szCs w:val="44"/>
          <w:rtl/>
        </w:rPr>
        <w:lastRenderedPageBreak/>
        <w:t xml:space="preserve">פרק </w:t>
      </w:r>
      <w:r w:rsidRPr="00B952B9">
        <w:rPr>
          <w:rFonts w:hint="cs"/>
          <w:b/>
          <w:bCs/>
          <w:smallCaps/>
          <w:color w:val="C00000"/>
          <w:spacing w:val="5"/>
          <w:sz w:val="44"/>
          <w:szCs w:val="44"/>
          <w:rtl/>
        </w:rPr>
        <w:t>חופים</w:t>
      </w:r>
      <w:r w:rsidRPr="00B952B9">
        <w:rPr>
          <w:b/>
          <w:bCs/>
          <w:smallCaps/>
          <w:color w:val="C00000"/>
          <w:spacing w:val="5"/>
          <w:sz w:val="44"/>
          <w:szCs w:val="44"/>
          <w:rtl/>
        </w:rPr>
        <w:t xml:space="preserve"> </w:t>
      </w:r>
      <w:r w:rsidRPr="00B952B9">
        <w:rPr>
          <w:rFonts w:hint="cs"/>
          <w:b/>
          <w:bCs/>
          <w:smallCaps/>
          <w:color w:val="808080" w:themeColor="background1" w:themeShade="80"/>
          <w:spacing w:val="5"/>
          <w:sz w:val="44"/>
          <w:szCs w:val="44"/>
          <w:rtl/>
        </w:rPr>
        <w:t>הוראות</w:t>
      </w:r>
    </w:p>
    <w:p w:rsidR="00FF0BFB" w:rsidRPr="00FF0BFB" w:rsidRDefault="00FF0BFB" w:rsidP="001C491A">
      <w:pPr>
        <w:numPr>
          <w:ilvl w:val="0"/>
          <w:numId w:val="69"/>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 xml:space="preserve">מטרות </w:t>
      </w:r>
    </w:p>
    <w:p w:rsidR="00FF0BFB" w:rsidRPr="006D3A43" w:rsidRDefault="00FF0BFB" w:rsidP="001C491A">
      <w:pPr>
        <w:numPr>
          <w:ilvl w:val="1"/>
          <w:numId w:val="69"/>
        </w:numPr>
        <w:spacing w:after="120"/>
        <w:ind w:left="709" w:hanging="709"/>
        <w:jc w:val="both"/>
        <w:rPr>
          <w:rFonts w:ascii="Arial" w:eastAsia="Times New Roman" w:hAnsi="Arial" w:cs="Arial"/>
          <w:sz w:val="21"/>
          <w:szCs w:val="21"/>
          <w:rtl/>
          <w:lang w:eastAsia="en-US"/>
        </w:rPr>
      </w:pPr>
      <w:r w:rsidRPr="006D3A43">
        <w:rPr>
          <w:rFonts w:ascii="Arial" w:eastAsia="Times New Roman" w:hAnsi="Arial" w:cs="Arial"/>
          <w:sz w:val="21"/>
          <w:szCs w:val="21"/>
          <w:rtl/>
          <w:lang w:eastAsia="en-US"/>
        </w:rPr>
        <w:t xml:space="preserve">שמירת ערכים טבעיים, נופיים ותרבותיים בתחום חוף הים ובמכלולי החוף. </w:t>
      </w:r>
    </w:p>
    <w:p w:rsidR="00FF0BFB" w:rsidRPr="006D3A43" w:rsidRDefault="00FF0BFB" w:rsidP="001C491A">
      <w:pPr>
        <w:numPr>
          <w:ilvl w:val="1"/>
          <w:numId w:val="69"/>
        </w:numPr>
        <w:spacing w:after="120"/>
        <w:ind w:left="709" w:hanging="709"/>
        <w:jc w:val="both"/>
        <w:rPr>
          <w:rFonts w:ascii="Arial" w:eastAsia="Times New Roman" w:hAnsi="Arial" w:cs="Arial"/>
          <w:sz w:val="21"/>
          <w:szCs w:val="21"/>
          <w:lang w:eastAsia="en-US"/>
        </w:rPr>
      </w:pPr>
      <w:r w:rsidRPr="006D3A43">
        <w:rPr>
          <w:rFonts w:ascii="Arial" w:eastAsia="Times New Roman" w:hAnsi="Arial" w:cs="Arial"/>
          <w:sz w:val="21"/>
          <w:szCs w:val="21"/>
          <w:rtl/>
          <w:lang w:eastAsia="en-US"/>
        </w:rPr>
        <w:t xml:space="preserve">איסור שימושים שאינם נדרשים לקרבת החוף, קביעת פעולות ושימושים נדרשים בחוף לצרכי פנאי, תיירות, ספורט וחינוך ימי והוראות לגביהם. </w:t>
      </w:r>
    </w:p>
    <w:p w:rsidR="00FF0BFB" w:rsidRPr="006D3A43" w:rsidRDefault="00FF0BFB" w:rsidP="001C491A">
      <w:pPr>
        <w:numPr>
          <w:ilvl w:val="1"/>
          <w:numId w:val="69"/>
        </w:numPr>
        <w:spacing w:after="120"/>
        <w:ind w:left="709" w:hanging="709"/>
        <w:jc w:val="both"/>
        <w:rPr>
          <w:rFonts w:ascii="Arial" w:eastAsia="Times New Roman" w:hAnsi="Arial" w:cs="Arial"/>
          <w:sz w:val="21"/>
          <w:szCs w:val="21"/>
          <w:lang w:eastAsia="en-US"/>
        </w:rPr>
      </w:pPr>
      <w:r w:rsidRPr="006D3A43">
        <w:rPr>
          <w:rFonts w:ascii="Arial" w:eastAsia="Times New Roman" w:hAnsi="Arial" w:cs="Arial"/>
          <w:sz w:val="21"/>
          <w:szCs w:val="21"/>
          <w:rtl/>
          <w:lang w:eastAsia="en-US"/>
        </w:rPr>
        <w:t>קביעת הוראות שיאפשרו הקמת תשתיות חיוניות בסמיכות לים ותשתיות המגיעות מן הים.</w:t>
      </w:r>
    </w:p>
    <w:p w:rsidR="00FF0BFB" w:rsidRPr="006D3A43" w:rsidRDefault="00FF0BFB" w:rsidP="006D3A43">
      <w:pPr>
        <w:spacing w:after="120"/>
        <w:ind w:left="84"/>
        <w:jc w:val="both"/>
        <w:rPr>
          <w:rFonts w:ascii="Arial" w:eastAsia="HGMinchoB" w:hAnsi="Arial" w:cs="Arial"/>
          <w:sz w:val="21"/>
          <w:szCs w:val="21"/>
          <w:lang w:eastAsia="en-US"/>
        </w:rPr>
      </w:pPr>
    </w:p>
    <w:p w:rsidR="00FF0BFB" w:rsidRPr="00FF0BFB" w:rsidRDefault="00FF0BFB" w:rsidP="001C491A">
      <w:pPr>
        <w:numPr>
          <w:ilvl w:val="0"/>
          <w:numId w:val="69"/>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הגדרות</w:t>
      </w:r>
    </w:p>
    <w:tbl>
      <w:tblPr>
        <w:bidiVisual/>
        <w:tblW w:w="8364" w:type="dxa"/>
        <w:tblInd w:w="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FFF"/>
        <w:tblLook w:val="04A0" w:firstRow="1" w:lastRow="0" w:firstColumn="1" w:lastColumn="0" w:noHBand="0" w:noVBand="1"/>
      </w:tblPr>
      <w:tblGrid>
        <w:gridCol w:w="1560"/>
        <w:gridCol w:w="6804"/>
      </w:tblGrid>
      <w:tr w:rsidR="00FF0BFB" w:rsidRPr="006D3A43" w:rsidTr="00FF0BFB">
        <w:trPr>
          <w:trHeight w:val="20"/>
          <w:tblHeader/>
        </w:trPr>
        <w:tc>
          <w:tcPr>
            <w:tcW w:w="1560" w:type="dxa"/>
            <w:shd w:val="clear" w:color="auto" w:fill="auto"/>
          </w:tcPr>
          <w:p w:rsidR="00FF0BFB" w:rsidRPr="006D3A43" w:rsidRDefault="00FF0BFB" w:rsidP="006D3A43">
            <w:pPr>
              <w:spacing w:after="120"/>
              <w:ind w:left="85"/>
              <w:jc w:val="right"/>
              <w:rPr>
                <w:rFonts w:ascii="Arial" w:eastAsia="HGMinchoB" w:hAnsi="Arial" w:cs="Arial"/>
                <w:b/>
                <w:bCs/>
                <w:sz w:val="21"/>
                <w:szCs w:val="21"/>
                <w:rtl/>
                <w:lang w:eastAsia="en-US"/>
              </w:rPr>
            </w:pPr>
            <w:r w:rsidRPr="006D3A43">
              <w:rPr>
                <w:rFonts w:ascii="Arial" w:eastAsia="HGMinchoB" w:hAnsi="Arial" w:cs="Arial"/>
                <w:b/>
                <w:bCs/>
                <w:sz w:val="21"/>
                <w:szCs w:val="21"/>
                <w:rtl/>
                <w:lang w:eastAsia="en-US"/>
              </w:rPr>
              <w:t>חוף רחצה</w:t>
            </w:r>
          </w:p>
        </w:tc>
        <w:tc>
          <w:tcPr>
            <w:tcW w:w="6804" w:type="dxa"/>
            <w:shd w:val="clear" w:color="auto" w:fill="auto"/>
          </w:tcPr>
          <w:p w:rsidR="00FF0BFB" w:rsidRPr="006D3A43" w:rsidRDefault="00FF0BFB" w:rsidP="006D3A43">
            <w:pPr>
              <w:spacing w:after="120"/>
              <w:ind w:left="85"/>
              <w:jc w:val="both"/>
              <w:rPr>
                <w:rFonts w:ascii="Arial" w:eastAsia="HGMinchoB" w:hAnsi="Arial" w:cs="Arial"/>
                <w:sz w:val="21"/>
                <w:szCs w:val="21"/>
                <w:rtl/>
                <w:lang w:eastAsia="en-US"/>
              </w:rPr>
            </w:pPr>
            <w:r w:rsidRPr="006D3A43">
              <w:rPr>
                <w:rFonts w:ascii="Arial" w:eastAsia="HGMinchoB" w:hAnsi="Arial" w:cs="Arial"/>
                <w:sz w:val="21"/>
                <w:szCs w:val="21"/>
                <w:rtl/>
                <w:lang w:eastAsia="en-US"/>
              </w:rPr>
              <w:t>שטח המיועד בתכנית מפורטת לחוף רחצה.</w:t>
            </w:r>
          </w:p>
        </w:tc>
      </w:tr>
      <w:tr w:rsidR="00FF0BFB" w:rsidRPr="006D3A43" w:rsidTr="00FF0BFB">
        <w:trPr>
          <w:trHeight w:val="20"/>
          <w:tblHeader/>
        </w:trPr>
        <w:tc>
          <w:tcPr>
            <w:tcW w:w="1560" w:type="dxa"/>
            <w:shd w:val="clear" w:color="auto" w:fill="auto"/>
          </w:tcPr>
          <w:p w:rsidR="00FF0BFB" w:rsidRPr="006D3A43" w:rsidRDefault="00FF0BFB" w:rsidP="006D3A43">
            <w:pPr>
              <w:spacing w:after="120"/>
              <w:ind w:left="85"/>
              <w:jc w:val="right"/>
              <w:rPr>
                <w:rFonts w:ascii="Arial" w:eastAsia="HGMinchoB" w:hAnsi="Arial" w:cs="Arial"/>
                <w:b/>
                <w:bCs/>
                <w:sz w:val="21"/>
                <w:szCs w:val="21"/>
                <w:lang w:eastAsia="en-US"/>
              </w:rPr>
            </w:pPr>
            <w:r w:rsidRPr="006D3A43">
              <w:rPr>
                <w:rFonts w:ascii="Arial" w:eastAsia="HGMinchoB" w:hAnsi="Arial" w:cs="Arial"/>
                <w:b/>
                <w:bCs/>
                <w:sz w:val="21"/>
                <w:szCs w:val="21"/>
                <w:rtl/>
                <w:lang w:eastAsia="en-US"/>
              </w:rPr>
              <w:t>מדרון הורדה</w:t>
            </w:r>
          </w:p>
        </w:tc>
        <w:tc>
          <w:tcPr>
            <w:tcW w:w="6804" w:type="dxa"/>
            <w:shd w:val="clear" w:color="auto" w:fill="auto"/>
          </w:tcPr>
          <w:p w:rsidR="00FF0BFB" w:rsidRPr="006D3A43" w:rsidRDefault="00FF0BFB" w:rsidP="006D3A43">
            <w:pPr>
              <w:spacing w:after="120"/>
              <w:ind w:left="85"/>
              <w:jc w:val="both"/>
              <w:rPr>
                <w:rFonts w:ascii="Arial" w:eastAsia="HGMinchoB" w:hAnsi="Arial" w:cs="Arial"/>
                <w:sz w:val="21"/>
                <w:szCs w:val="21"/>
                <w:rtl/>
                <w:lang w:eastAsia="en-US"/>
              </w:rPr>
            </w:pPr>
            <w:r w:rsidRPr="006D3A43">
              <w:rPr>
                <w:rFonts w:ascii="Arial" w:eastAsia="HGMinchoB" w:hAnsi="Arial" w:cs="Arial"/>
                <w:sz w:val="21"/>
                <w:szCs w:val="21"/>
                <w:rtl/>
                <w:lang w:eastAsia="en-US"/>
              </w:rPr>
              <w:t>משטח משופע המשמש להורדת כלי שיט קטנים למים ולהעלאתם באמצעות עגלה או מתקן נגרר.</w:t>
            </w:r>
          </w:p>
        </w:tc>
      </w:tr>
      <w:tr w:rsidR="00FF0BFB" w:rsidRPr="006D3A43" w:rsidTr="00FF0BFB">
        <w:trPr>
          <w:trHeight w:val="20"/>
        </w:trPr>
        <w:tc>
          <w:tcPr>
            <w:tcW w:w="1560" w:type="dxa"/>
            <w:shd w:val="clear" w:color="auto" w:fill="auto"/>
            <w:hideMark/>
          </w:tcPr>
          <w:p w:rsidR="00FF0BFB" w:rsidRPr="006D3A43" w:rsidRDefault="00FF0BFB" w:rsidP="006D3A43">
            <w:pPr>
              <w:spacing w:after="120"/>
              <w:ind w:left="85"/>
              <w:jc w:val="right"/>
              <w:rPr>
                <w:rFonts w:ascii="Arial" w:eastAsia="HGMinchoB" w:hAnsi="Arial" w:cs="Arial"/>
                <w:b/>
                <w:bCs/>
                <w:sz w:val="21"/>
                <w:szCs w:val="21"/>
                <w:lang w:eastAsia="en-US"/>
              </w:rPr>
            </w:pPr>
            <w:r w:rsidRPr="006D3A43">
              <w:rPr>
                <w:rFonts w:ascii="Arial" w:eastAsia="HGMinchoB" w:hAnsi="Arial" w:cs="Arial"/>
                <w:b/>
                <w:bCs/>
                <w:sz w:val="21"/>
                <w:szCs w:val="21"/>
                <w:rtl/>
                <w:lang w:eastAsia="en-US"/>
              </w:rPr>
              <w:t>נמל ומעגנה</w:t>
            </w:r>
          </w:p>
        </w:tc>
        <w:tc>
          <w:tcPr>
            <w:tcW w:w="6804" w:type="dxa"/>
            <w:shd w:val="clear" w:color="auto" w:fill="auto"/>
          </w:tcPr>
          <w:p w:rsidR="00FF0BFB" w:rsidRPr="006D3A43" w:rsidRDefault="00FF0BFB" w:rsidP="006D3A43">
            <w:pPr>
              <w:spacing w:after="120"/>
              <w:ind w:left="85"/>
              <w:jc w:val="both"/>
              <w:rPr>
                <w:rFonts w:ascii="Arial" w:eastAsia="HGMinchoB" w:hAnsi="Arial" w:cs="Arial"/>
                <w:sz w:val="21"/>
                <w:szCs w:val="21"/>
                <w:lang w:eastAsia="en-US"/>
              </w:rPr>
            </w:pPr>
            <w:r w:rsidRPr="006D3A43">
              <w:rPr>
                <w:rFonts w:ascii="Arial" w:eastAsia="HGMinchoB" w:hAnsi="Arial" w:cs="Arial"/>
                <w:sz w:val="21"/>
                <w:szCs w:val="21"/>
                <w:rtl/>
                <w:lang w:eastAsia="en-US"/>
              </w:rPr>
              <w:t>מקום לעגינת כלי שייט המשמשים לתחבורה, לספורט ימי, נופש, חינוך ימי, שירותים ימיים, דייג וחקלאות ימית, שיטור ופיקוח ימי וכדומה, תיקונם, שיפוצם או הספנתם.</w:t>
            </w:r>
          </w:p>
        </w:tc>
      </w:tr>
      <w:tr w:rsidR="00FF0BFB" w:rsidRPr="006D3A43" w:rsidTr="00FF0BFB">
        <w:trPr>
          <w:trHeight w:val="20"/>
        </w:trPr>
        <w:tc>
          <w:tcPr>
            <w:tcW w:w="1560" w:type="dxa"/>
            <w:shd w:val="clear" w:color="auto" w:fill="auto"/>
            <w:hideMark/>
          </w:tcPr>
          <w:p w:rsidR="00FF0BFB" w:rsidRPr="006D3A43" w:rsidRDefault="00FF0BFB" w:rsidP="006D3A43">
            <w:pPr>
              <w:spacing w:after="120"/>
              <w:ind w:left="85"/>
              <w:jc w:val="right"/>
              <w:rPr>
                <w:rFonts w:ascii="Arial" w:eastAsia="HGMinchoB" w:hAnsi="Arial" w:cs="Arial"/>
                <w:b/>
                <w:bCs/>
                <w:sz w:val="21"/>
                <w:szCs w:val="21"/>
                <w:lang w:eastAsia="en-US"/>
              </w:rPr>
            </w:pPr>
            <w:r w:rsidRPr="006D3A43">
              <w:rPr>
                <w:rFonts w:ascii="Arial" w:eastAsia="HGMinchoB" w:hAnsi="Arial" w:cs="Arial"/>
                <w:b/>
                <w:bCs/>
                <w:sz w:val="21"/>
                <w:szCs w:val="21"/>
                <w:rtl/>
                <w:lang w:eastAsia="en-US"/>
              </w:rPr>
              <w:t>סביבה חופית</w:t>
            </w:r>
          </w:p>
        </w:tc>
        <w:tc>
          <w:tcPr>
            <w:tcW w:w="6804" w:type="dxa"/>
            <w:shd w:val="clear" w:color="auto" w:fill="auto"/>
          </w:tcPr>
          <w:p w:rsidR="00FF0BFB" w:rsidRPr="006D3A43" w:rsidRDefault="00FF0BFB" w:rsidP="006D3A43">
            <w:pPr>
              <w:spacing w:after="120"/>
              <w:ind w:left="85"/>
              <w:jc w:val="both"/>
              <w:rPr>
                <w:rFonts w:ascii="Arial" w:eastAsia="HGMinchoB" w:hAnsi="Arial" w:cs="Arial"/>
                <w:sz w:val="21"/>
                <w:szCs w:val="21"/>
                <w:rtl/>
                <w:lang w:eastAsia="en-US"/>
              </w:rPr>
            </w:pPr>
            <w:r w:rsidRPr="006D3A43">
              <w:rPr>
                <w:rFonts w:ascii="Arial" w:eastAsia="HGMinchoB" w:hAnsi="Arial" w:cs="Arial"/>
                <w:sz w:val="21"/>
                <w:szCs w:val="21"/>
                <w:rtl/>
                <w:lang w:eastAsia="en-US"/>
              </w:rPr>
              <w:t>כהגדרתה בחוק שמירת הסביבה החופית, תשס"ד - 2004.</w:t>
            </w:r>
          </w:p>
        </w:tc>
      </w:tr>
      <w:tr w:rsidR="00FF0BFB" w:rsidRPr="006D3A43" w:rsidTr="00FF0BFB">
        <w:trPr>
          <w:trHeight w:val="20"/>
        </w:trPr>
        <w:tc>
          <w:tcPr>
            <w:tcW w:w="1560" w:type="dxa"/>
            <w:shd w:val="clear" w:color="auto" w:fill="auto"/>
            <w:hideMark/>
          </w:tcPr>
          <w:p w:rsidR="00FF0BFB" w:rsidRPr="006D3A43" w:rsidRDefault="00FF0BFB" w:rsidP="006D3A43">
            <w:pPr>
              <w:spacing w:after="120"/>
              <w:ind w:left="85"/>
              <w:jc w:val="right"/>
              <w:rPr>
                <w:rFonts w:ascii="Arial" w:eastAsia="HGMinchoB" w:hAnsi="Arial" w:cs="Arial"/>
                <w:b/>
                <w:bCs/>
                <w:sz w:val="21"/>
                <w:szCs w:val="21"/>
                <w:lang w:eastAsia="en-US"/>
              </w:rPr>
            </w:pPr>
            <w:r w:rsidRPr="006D3A43">
              <w:rPr>
                <w:rFonts w:ascii="Arial" w:eastAsia="HGMinchoB" w:hAnsi="Arial" w:cs="Arial"/>
                <w:b/>
                <w:bCs/>
                <w:sz w:val="21"/>
                <w:szCs w:val="21"/>
                <w:rtl/>
                <w:lang w:eastAsia="en-US"/>
              </w:rPr>
              <w:t>עורף החוף</w:t>
            </w:r>
          </w:p>
        </w:tc>
        <w:tc>
          <w:tcPr>
            <w:tcW w:w="6804" w:type="dxa"/>
            <w:shd w:val="clear" w:color="auto" w:fill="auto"/>
          </w:tcPr>
          <w:p w:rsidR="00FF0BFB" w:rsidRPr="006D3A43" w:rsidRDefault="00FF0BFB" w:rsidP="006D3A43">
            <w:pPr>
              <w:spacing w:after="120"/>
              <w:ind w:left="85"/>
              <w:jc w:val="both"/>
              <w:rPr>
                <w:rFonts w:ascii="Arial" w:eastAsia="HGMinchoB" w:hAnsi="Arial" w:cs="Arial"/>
                <w:sz w:val="21"/>
                <w:szCs w:val="21"/>
                <w:rtl/>
                <w:lang w:eastAsia="en-US"/>
              </w:rPr>
            </w:pPr>
            <w:r w:rsidRPr="006D3A43">
              <w:rPr>
                <w:rFonts w:ascii="Arial" w:eastAsia="HGMinchoB" w:hAnsi="Arial" w:cs="Arial"/>
                <w:sz w:val="21"/>
                <w:szCs w:val="21"/>
                <w:rtl/>
                <w:lang w:eastAsia="en-US"/>
              </w:rPr>
              <w:t>המרחב היבשתי הגובל והסמוך לתחום חוף הים והינו בזיקה לים.</w:t>
            </w:r>
          </w:p>
        </w:tc>
      </w:tr>
      <w:tr w:rsidR="00FF0BFB" w:rsidRPr="006D3A43" w:rsidTr="00FF0BFB">
        <w:trPr>
          <w:trHeight w:val="20"/>
        </w:trPr>
        <w:tc>
          <w:tcPr>
            <w:tcW w:w="1560" w:type="dxa"/>
            <w:shd w:val="clear" w:color="auto" w:fill="auto"/>
            <w:hideMark/>
          </w:tcPr>
          <w:p w:rsidR="00FF0BFB" w:rsidRPr="006D3A43" w:rsidRDefault="00FF0BFB" w:rsidP="006D3A43">
            <w:pPr>
              <w:spacing w:after="120"/>
              <w:ind w:left="85"/>
              <w:jc w:val="right"/>
              <w:rPr>
                <w:rFonts w:ascii="Arial" w:eastAsia="HGMinchoB" w:hAnsi="Arial" w:cs="Arial"/>
                <w:b/>
                <w:bCs/>
                <w:sz w:val="21"/>
                <w:szCs w:val="21"/>
                <w:lang w:eastAsia="en-US"/>
              </w:rPr>
            </w:pPr>
            <w:r w:rsidRPr="006D3A43">
              <w:rPr>
                <w:rFonts w:ascii="Arial" w:eastAsia="HGMinchoB" w:hAnsi="Arial" w:cs="Arial"/>
                <w:b/>
                <w:bCs/>
                <w:sz w:val="21"/>
                <w:szCs w:val="21"/>
                <w:rtl/>
                <w:lang w:eastAsia="en-US"/>
              </w:rPr>
              <w:t>קו בינוי ראשון</w:t>
            </w:r>
          </w:p>
        </w:tc>
        <w:tc>
          <w:tcPr>
            <w:tcW w:w="6804" w:type="dxa"/>
            <w:shd w:val="clear" w:color="auto" w:fill="auto"/>
          </w:tcPr>
          <w:p w:rsidR="00FF0BFB" w:rsidRPr="006D3A43" w:rsidRDefault="00FF0BFB" w:rsidP="006D3A43">
            <w:pPr>
              <w:spacing w:after="120"/>
              <w:ind w:left="85"/>
              <w:jc w:val="both"/>
              <w:rPr>
                <w:rFonts w:ascii="Arial" w:eastAsia="HGMinchoB" w:hAnsi="Arial" w:cs="Arial"/>
                <w:sz w:val="21"/>
                <w:szCs w:val="21"/>
                <w:rtl/>
                <w:lang w:eastAsia="en-US"/>
              </w:rPr>
            </w:pPr>
            <w:r w:rsidRPr="006D3A43">
              <w:rPr>
                <w:rFonts w:ascii="Arial" w:eastAsia="HGMinchoB" w:hAnsi="Arial" w:cs="Arial"/>
                <w:sz w:val="21"/>
                <w:szCs w:val="21"/>
                <w:rtl/>
                <w:lang w:eastAsia="en-US"/>
              </w:rPr>
              <w:t>שורת המבנים הראשונה בישוב הפונה לים, שאיננה חלק תפקודי מן החוף.</w:t>
            </w:r>
          </w:p>
        </w:tc>
      </w:tr>
      <w:tr w:rsidR="00FF0BFB" w:rsidRPr="006D3A43" w:rsidTr="00FF0BFB">
        <w:trPr>
          <w:trHeight w:val="20"/>
        </w:trPr>
        <w:tc>
          <w:tcPr>
            <w:tcW w:w="1560" w:type="dxa"/>
            <w:shd w:val="clear" w:color="auto" w:fill="auto"/>
            <w:hideMark/>
          </w:tcPr>
          <w:p w:rsidR="00FF0BFB" w:rsidRPr="006D3A43" w:rsidRDefault="00FF0BFB" w:rsidP="006D3A43">
            <w:pPr>
              <w:spacing w:after="120"/>
              <w:ind w:left="85"/>
              <w:jc w:val="right"/>
              <w:rPr>
                <w:rFonts w:ascii="Arial" w:eastAsia="HGMinchoB" w:hAnsi="Arial" w:cs="Arial"/>
                <w:b/>
                <w:bCs/>
                <w:sz w:val="21"/>
                <w:szCs w:val="21"/>
                <w:lang w:eastAsia="en-US"/>
              </w:rPr>
            </w:pPr>
            <w:r w:rsidRPr="006D3A43">
              <w:rPr>
                <w:rFonts w:ascii="Arial" w:eastAsia="HGMinchoB" w:hAnsi="Arial" w:cs="Arial"/>
                <w:b/>
                <w:bCs/>
                <w:sz w:val="21"/>
                <w:szCs w:val="21"/>
                <w:rtl/>
                <w:lang w:eastAsia="en-US"/>
              </w:rPr>
              <w:t>קו החוף</w:t>
            </w:r>
          </w:p>
        </w:tc>
        <w:tc>
          <w:tcPr>
            <w:tcW w:w="6804" w:type="dxa"/>
            <w:shd w:val="clear" w:color="auto" w:fill="auto"/>
          </w:tcPr>
          <w:p w:rsidR="00FF0BFB" w:rsidRPr="006D3A43" w:rsidRDefault="00FF0BFB" w:rsidP="006D3A43">
            <w:pPr>
              <w:spacing w:after="120"/>
              <w:ind w:left="85"/>
              <w:jc w:val="both"/>
              <w:rPr>
                <w:rFonts w:ascii="Arial" w:eastAsia="HGMinchoB" w:hAnsi="Arial" w:cs="Arial"/>
                <w:sz w:val="21"/>
                <w:szCs w:val="21"/>
                <w:rtl/>
                <w:lang w:eastAsia="en-US"/>
              </w:rPr>
            </w:pPr>
            <w:r w:rsidRPr="006D3A43">
              <w:rPr>
                <w:rFonts w:ascii="Arial" w:eastAsia="HGMinchoB" w:hAnsi="Arial" w:cs="Arial"/>
                <w:sz w:val="21"/>
                <w:szCs w:val="21"/>
                <w:rtl/>
                <w:lang w:eastAsia="en-US"/>
              </w:rPr>
              <w:t>כהגדרתו בחוק שמירת הסביבה החופית, תשס"ד - 2004.</w:t>
            </w:r>
          </w:p>
        </w:tc>
      </w:tr>
      <w:tr w:rsidR="00FF0BFB" w:rsidRPr="006D3A43" w:rsidTr="00FF0BFB">
        <w:trPr>
          <w:trHeight w:val="20"/>
        </w:trPr>
        <w:tc>
          <w:tcPr>
            <w:tcW w:w="1560" w:type="dxa"/>
            <w:shd w:val="clear" w:color="auto" w:fill="auto"/>
          </w:tcPr>
          <w:p w:rsidR="00FF0BFB" w:rsidRPr="006D3A43" w:rsidRDefault="00FF0BFB" w:rsidP="006D3A43">
            <w:pPr>
              <w:spacing w:after="120"/>
              <w:ind w:left="85"/>
              <w:jc w:val="right"/>
              <w:rPr>
                <w:rFonts w:ascii="Arial" w:eastAsia="HGMinchoB" w:hAnsi="Arial" w:cs="Arial"/>
                <w:b/>
                <w:bCs/>
                <w:sz w:val="21"/>
                <w:szCs w:val="21"/>
                <w:rtl/>
                <w:lang w:eastAsia="en-US"/>
              </w:rPr>
            </w:pPr>
            <w:r w:rsidRPr="006D3A43">
              <w:rPr>
                <w:rFonts w:ascii="Arial" w:eastAsia="HGMinchoB" w:hAnsi="Arial" w:cs="Arial"/>
                <w:b/>
                <w:bCs/>
                <w:sz w:val="21"/>
                <w:szCs w:val="21"/>
                <w:rtl/>
                <w:lang w:eastAsia="en-US"/>
              </w:rPr>
              <w:t>שטח פתוח</w:t>
            </w:r>
          </w:p>
        </w:tc>
        <w:tc>
          <w:tcPr>
            <w:tcW w:w="6804" w:type="dxa"/>
            <w:shd w:val="clear" w:color="auto" w:fill="auto"/>
          </w:tcPr>
          <w:p w:rsidR="00FF0BFB" w:rsidRPr="006D3A43" w:rsidRDefault="00FF0BFB" w:rsidP="006D3A43">
            <w:pPr>
              <w:spacing w:after="120"/>
              <w:ind w:left="85"/>
              <w:jc w:val="both"/>
              <w:rPr>
                <w:rFonts w:ascii="Arial" w:eastAsia="HGMinchoB" w:hAnsi="Arial" w:cs="Arial"/>
                <w:sz w:val="21"/>
                <w:szCs w:val="21"/>
                <w:rtl/>
                <w:lang w:eastAsia="en-US"/>
              </w:rPr>
            </w:pPr>
            <w:r w:rsidRPr="006D3A43">
              <w:rPr>
                <w:rFonts w:ascii="Arial" w:eastAsia="HGMinchoB" w:hAnsi="Arial" w:cs="Arial"/>
                <w:sz w:val="21"/>
                <w:szCs w:val="21"/>
                <w:rtl/>
                <w:lang w:eastAsia="en-US"/>
              </w:rPr>
              <w:t>כהגדרתו בתמ"א 35, למעט כרייה וחציבה.</w:t>
            </w:r>
          </w:p>
        </w:tc>
      </w:tr>
      <w:tr w:rsidR="00FF0BFB" w:rsidRPr="006D3A43" w:rsidTr="00FF0BFB">
        <w:trPr>
          <w:trHeight w:val="20"/>
        </w:trPr>
        <w:tc>
          <w:tcPr>
            <w:tcW w:w="1560" w:type="dxa"/>
            <w:shd w:val="clear" w:color="auto" w:fill="auto"/>
            <w:hideMark/>
          </w:tcPr>
          <w:p w:rsidR="00FF0BFB" w:rsidRPr="006D3A43" w:rsidRDefault="00FF0BFB" w:rsidP="006D3A43">
            <w:pPr>
              <w:spacing w:after="120"/>
              <w:ind w:left="85"/>
              <w:jc w:val="right"/>
              <w:rPr>
                <w:rFonts w:ascii="Arial" w:eastAsia="HGMinchoB" w:hAnsi="Arial" w:cs="Arial"/>
                <w:b/>
                <w:bCs/>
                <w:sz w:val="21"/>
                <w:szCs w:val="21"/>
                <w:lang w:eastAsia="en-US"/>
              </w:rPr>
            </w:pPr>
            <w:r w:rsidRPr="006D3A43">
              <w:rPr>
                <w:rFonts w:ascii="Arial" w:eastAsia="HGMinchoB" w:hAnsi="Arial" w:cs="Arial"/>
                <w:b/>
                <w:bCs/>
                <w:sz w:val="21"/>
                <w:szCs w:val="21"/>
                <w:rtl/>
                <w:lang w:eastAsia="en-US"/>
              </w:rPr>
              <w:t>תחום חוף הים</w:t>
            </w:r>
          </w:p>
        </w:tc>
        <w:tc>
          <w:tcPr>
            <w:tcW w:w="6804" w:type="dxa"/>
            <w:shd w:val="clear" w:color="auto" w:fill="auto"/>
          </w:tcPr>
          <w:p w:rsidR="00FF0BFB" w:rsidRPr="006D3A43" w:rsidRDefault="00FF0BFB" w:rsidP="006D3A43">
            <w:pPr>
              <w:spacing w:after="120"/>
              <w:ind w:left="85"/>
              <w:jc w:val="both"/>
              <w:rPr>
                <w:rFonts w:ascii="Arial" w:eastAsia="HGMinchoB" w:hAnsi="Arial" w:cs="Arial"/>
                <w:sz w:val="21"/>
                <w:szCs w:val="21"/>
                <w:lang w:eastAsia="en-US"/>
              </w:rPr>
            </w:pPr>
            <w:r w:rsidRPr="006D3A43">
              <w:rPr>
                <w:rFonts w:ascii="Arial" w:eastAsia="HGMinchoB" w:hAnsi="Arial" w:cs="Arial"/>
                <w:sz w:val="21"/>
                <w:szCs w:val="21"/>
                <w:rtl/>
                <w:lang w:eastAsia="en-US"/>
              </w:rPr>
              <w:t xml:space="preserve"> תחום של 100 מטרים שיימדד מקו החוף לכיוון היבשה וכן התחום שיימדד מקו החוף ועד לקו המגע בין היבשה למים.</w:t>
            </w:r>
          </w:p>
        </w:tc>
      </w:tr>
    </w:tbl>
    <w:p w:rsidR="00FF0BFB" w:rsidRPr="00FF0BFB" w:rsidRDefault="00FF0BFB" w:rsidP="00422FD4">
      <w:pPr>
        <w:spacing w:after="0"/>
        <w:ind w:left="84"/>
        <w:jc w:val="both"/>
        <w:rPr>
          <w:rFonts w:ascii="Arial" w:eastAsia="HGMinchoB" w:hAnsi="Arial" w:cs="Arial"/>
          <w:sz w:val="24"/>
          <w:szCs w:val="24"/>
          <w:rtl/>
          <w:lang w:eastAsia="en-US"/>
        </w:rPr>
      </w:pPr>
    </w:p>
    <w:p w:rsidR="00FF0BFB" w:rsidRPr="00FF0BFB" w:rsidRDefault="00FF0BFB" w:rsidP="001C491A">
      <w:pPr>
        <w:numPr>
          <w:ilvl w:val="0"/>
          <w:numId w:val="69"/>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 xml:space="preserve">עקרונות תכנון </w:t>
      </w:r>
    </w:p>
    <w:p w:rsidR="00FF0BFB" w:rsidRPr="00FF0BFB" w:rsidRDefault="00FF0BFB" w:rsidP="001C491A">
      <w:pPr>
        <w:numPr>
          <w:ilvl w:val="1"/>
          <w:numId w:val="69"/>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תכניות בחוף הים י</w:t>
      </w:r>
      <w:r w:rsidR="00E22B70">
        <w:rPr>
          <w:rFonts w:ascii="Arial" w:eastAsia="Times New Roman" w:hAnsi="Arial" w:cs="Arial" w:hint="cs"/>
          <w:b/>
          <w:bCs/>
          <w:sz w:val="24"/>
          <w:szCs w:val="24"/>
          <w:rtl/>
          <w:lang w:eastAsia="en-US"/>
        </w:rPr>
        <w:t>י</w:t>
      </w:r>
      <w:r w:rsidRPr="00FF0BFB">
        <w:rPr>
          <w:rFonts w:ascii="Arial" w:eastAsia="Times New Roman" w:hAnsi="Arial" w:cs="Arial"/>
          <w:b/>
          <w:bCs/>
          <w:sz w:val="24"/>
          <w:szCs w:val="24"/>
          <w:rtl/>
          <w:lang w:eastAsia="en-US"/>
        </w:rPr>
        <w:t xml:space="preserve">ערכו על בסיס עקרונות התכנון הבאים: </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חוף הים הוא נחלת הכלל.</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תחום חוף הים יישמר ככל הניתן כרצועה פתוחה ורחבה.</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שמירה על הערכים הנופיים והאקולוגיים, ערכי המורשת והארכיאולוגיה של החוף והים, לצד עידוד שימושים ופעילויות המותרים על פי תכנית זו התומכים בתפקודי החוף כמקום מפגש חברתי וכמרחב פנאי וספורט.</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 xml:space="preserve">שמירה על רציפות לאורך החוף ומעבר חופשי ונגיש לציבור ושמירת צירים פתוחים ניצבים אל החוף. </w:t>
      </w:r>
    </w:p>
    <w:p w:rsidR="00FF0BFB" w:rsidRPr="007641F5" w:rsidRDefault="00FF0BFB" w:rsidP="001C491A">
      <w:pPr>
        <w:numPr>
          <w:ilvl w:val="2"/>
          <w:numId w:val="69"/>
        </w:numPr>
        <w:spacing w:after="120"/>
        <w:ind w:left="709" w:hanging="709"/>
        <w:jc w:val="both"/>
        <w:rPr>
          <w:rFonts w:asciiTheme="minorBidi" w:eastAsia="Times New Roman" w:hAnsiTheme="minorBidi"/>
          <w:sz w:val="21"/>
          <w:szCs w:val="21"/>
          <w:lang w:eastAsia="en-US"/>
        </w:rPr>
      </w:pPr>
      <w:r w:rsidRPr="007641F5">
        <w:rPr>
          <w:rFonts w:asciiTheme="minorBidi" w:eastAsia="Times New Roman" w:hAnsiTheme="minorBidi"/>
          <w:sz w:val="21"/>
          <w:szCs w:val="21"/>
          <w:rtl/>
          <w:lang w:eastAsia="en-US"/>
        </w:rPr>
        <w:t xml:space="preserve">בתחום חוף הים תיאסר בניה, למעט השימושים והמבנים המותרים על פי תכנית זו. </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כל בינוי בתחום חוף הים י</w:t>
      </w:r>
      <w:r w:rsidR="00E22B70" w:rsidRPr="006D3A43">
        <w:rPr>
          <w:rFonts w:asciiTheme="minorBidi" w:eastAsia="Times New Roman" w:hAnsiTheme="minorBidi"/>
          <w:sz w:val="21"/>
          <w:szCs w:val="21"/>
          <w:rtl/>
          <w:lang w:eastAsia="en-US"/>
        </w:rPr>
        <w:t>י</w:t>
      </w:r>
      <w:r w:rsidRPr="006D3A43">
        <w:rPr>
          <w:rFonts w:asciiTheme="minorBidi" w:eastAsia="Times New Roman" w:hAnsiTheme="minorBidi"/>
          <w:sz w:val="21"/>
          <w:szCs w:val="21"/>
          <w:rtl/>
          <w:lang w:eastAsia="en-US"/>
        </w:rPr>
        <w:t>עשה תוך מזעור הפגיעה בסביבה החופית.</w:t>
      </w:r>
    </w:p>
    <w:p w:rsidR="00FF0BFB" w:rsidRDefault="00FF0BFB" w:rsidP="00422FD4">
      <w:pPr>
        <w:spacing w:after="120"/>
        <w:ind w:left="709"/>
        <w:jc w:val="both"/>
        <w:rPr>
          <w:rFonts w:asciiTheme="minorBidi" w:eastAsia="Times New Roman" w:hAnsiTheme="minorBidi"/>
          <w:sz w:val="21"/>
          <w:szCs w:val="21"/>
          <w:rtl/>
          <w:lang w:eastAsia="en-US"/>
        </w:rPr>
      </w:pPr>
    </w:p>
    <w:p w:rsidR="006D3A43" w:rsidRPr="006D3A43" w:rsidRDefault="006D3A43" w:rsidP="00422FD4">
      <w:pPr>
        <w:spacing w:after="120"/>
        <w:ind w:left="709"/>
        <w:jc w:val="both"/>
        <w:rPr>
          <w:rFonts w:asciiTheme="minorBidi" w:eastAsia="Times New Roman" w:hAnsiTheme="minorBidi"/>
          <w:sz w:val="21"/>
          <w:szCs w:val="21"/>
          <w:lang w:eastAsia="en-US"/>
        </w:rPr>
      </w:pPr>
    </w:p>
    <w:p w:rsidR="00FF0BFB" w:rsidRPr="00FF0BFB" w:rsidRDefault="00FF0BFB" w:rsidP="001C491A">
      <w:pPr>
        <w:numPr>
          <w:ilvl w:val="1"/>
          <w:numId w:val="69"/>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lastRenderedPageBreak/>
        <w:t>תכניות בתחום עורף החוף י</w:t>
      </w:r>
      <w:r w:rsidR="00E22B70">
        <w:rPr>
          <w:rFonts w:ascii="Arial" w:eastAsia="Times New Roman" w:hAnsi="Arial" w:cs="Arial" w:hint="cs"/>
          <w:b/>
          <w:bCs/>
          <w:sz w:val="24"/>
          <w:szCs w:val="24"/>
          <w:rtl/>
          <w:lang w:eastAsia="en-US"/>
        </w:rPr>
        <w:t>י</w:t>
      </w:r>
      <w:r w:rsidRPr="00FF0BFB">
        <w:rPr>
          <w:rFonts w:ascii="Arial" w:eastAsia="Times New Roman" w:hAnsi="Arial" w:cs="Arial"/>
          <w:b/>
          <w:bCs/>
          <w:sz w:val="24"/>
          <w:szCs w:val="24"/>
          <w:rtl/>
          <w:lang w:eastAsia="en-US"/>
        </w:rPr>
        <w:t>ערכו על בסיס עקרונות התכנון הבאים:</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שמירה על רצועת המצוק פתוחה ורציפה לכיוון הים.</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מניעת הקמה של חומת מבנים החוסמת את המבט לים.</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 xml:space="preserve">שמירה על צירים פתוחים ניצבים אל החוף. </w:t>
      </w:r>
    </w:p>
    <w:p w:rsidR="00FF0BFB" w:rsidRPr="006D3A43" w:rsidRDefault="00FF0BFB" w:rsidP="006D3A43">
      <w:pPr>
        <w:spacing w:after="120"/>
        <w:ind w:left="85"/>
        <w:jc w:val="both"/>
        <w:rPr>
          <w:rFonts w:asciiTheme="minorBidi" w:eastAsia="HGMinchoB" w:hAnsiTheme="minorBidi"/>
          <w:sz w:val="21"/>
          <w:szCs w:val="21"/>
          <w:rtl/>
          <w:lang w:eastAsia="en-US"/>
        </w:rPr>
      </w:pPr>
    </w:p>
    <w:p w:rsidR="00FF0BFB" w:rsidRPr="00FF0BFB" w:rsidRDefault="00FF0BFB" w:rsidP="001C491A">
      <w:pPr>
        <w:numPr>
          <w:ilvl w:val="0"/>
          <w:numId w:val="69"/>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חוף עירוני</w:t>
      </w:r>
    </w:p>
    <w:p w:rsidR="00FF0BFB" w:rsidRPr="006D3A43" w:rsidRDefault="00FF0BFB" w:rsidP="00422FD4">
      <w:pPr>
        <w:spacing w:after="120"/>
        <w:ind w:left="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 xml:space="preserve">מוסד תכנון הדן בתכנית בתחום חוף הים העירוני יתייחס לתפקודו כמרחב פתוח המשמש לפעילות פנאי, ספורט, חינוך ימי, תיירות, ומקום מפגש להנאת כלל הציבור. </w:t>
      </w:r>
      <w:r w:rsidR="00E22B70" w:rsidRPr="006D3A43">
        <w:rPr>
          <w:rFonts w:asciiTheme="minorBidi" w:eastAsia="Times New Roman" w:hAnsiTheme="minorBidi"/>
          <w:sz w:val="21"/>
          <w:szCs w:val="21"/>
          <w:rtl/>
          <w:lang w:eastAsia="en-US"/>
        </w:rPr>
        <w:t xml:space="preserve">כמו </w:t>
      </w:r>
      <w:r w:rsidRPr="006D3A43">
        <w:rPr>
          <w:rFonts w:asciiTheme="minorBidi" w:eastAsia="Times New Roman" w:hAnsiTheme="minorBidi"/>
          <w:sz w:val="21"/>
          <w:szCs w:val="21"/>
          <w:rtl/>
          <w:lang w:eastAsia="en-US"/>
        </w:rPr>
        <w:t>כן יתייחס לתפקודו כשער כניסה לעיר מכיוון הים באמצעות מעגנות, נמלים ורציפי נוסעים שיאפשרו קישור ימי בין יישובים לאורך החוף, בישראל ומחוצה לה.</w:t>
      </w:r>
    </w:p>
    <w:p w:rsidR="00FF0BFB" w:rsidRPr="00FF0BFB" w:rsidRDefault="00FF0BFB" w:rsidP="001C491A">
      <w:pPr>
        <w:numPr>
          <w:ilvl w:val="1"/>
          <w:numId w:val="69"/>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שימושים מותרים בחוף עירוני:</w:t>
      </w:r>
    </w:p>
    <w:p w:rsidR="00FF0BFB" w:rsidRPr="006D3A43" w:rsidRDefault="00FF0BFB" w:rsidP="00422FD4">
      <w:pPr>
        <w:spacing w:after="120"/>
        <w:ind w:left="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בתחום חוף הים ניתן לאשר תכנית לשטח פתוח. בתחום חוף הים תיאסר כל בניה, למעט</w:t>
      </w:r>
      <w:r w:rsidRPr="00FF0BFB">
        <w:rPr>
          <w:rFonts w:ascii="Arial" w:eastAsia="Times New Roman" w:hAnsi="Arial" w:cs="Arial"/>
          <w:rtl/>
          <w:lang w:eastAsia="en-US"/>
        </w:rPr>
        <w:t xml:space="preserve"> </w:t>
      </w:r>
      <w:r w:rsidRPr="006D3A43">
        <w:rPr>
          <w:rFonts w:asciiTheme="minorBidi" w:eastAsia="Times New Roman" w:hAnsiTheme="minorBidi"/>
          <w:sz w:val="21"/>
          <w:szCs w:val="21"/>
          <w:rtl/>
          <w:lang w:eastAsia="en-US"/>
        </w:rPr>
        <w:t>לשימושים הנדרשים לטובת הציבור ולקרבה לים, כגון:</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 xml:space="preserve">שבילים; שילוט; אמצעי ביטחון ובטיחות לרבות להגנה על המצוק; הנגשה לחוף ובכלל זאת מתקנים להנגשה לאנשים עם מוגבלויות; דרך גישה לצרכי חירום ולתחזוקת החוף; אמצעים להגבלת מעבר כלי רכב ככל שאינם פוגעים ברציפות המעבר הפתוח לאורך החוף; מתקנים לרבייה, אישוש והשבת בעלי חיים לטבע; השמשת מבנים לרבות שימור, שיקום, שחזור עתיקות או מבנים בעלי ערך היסטורי לשימושים ציבוריים בזיקה לחוף הים המשתלבים בערכי השטח. </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טיילת חוף שמיקומה ייקבע על בסיס מסמך ראייה כוללת כמשמעותו בסעיף 4.4 להלן. שביל</w:t>
      </w:r>
      <w:r w:rsidRPr="00FF0BFB">
        <w:rPr>
          <w:rFonts w:ascii="Arial" w:eastAsia="Times New Roman" w:hAnsi="Arial" w:cs="Arial"/>
          <w:rtl/>
          <w:lang w:eastAsia="en-US"/>
        </w:rPr>
        <w:t xml:space="preserve"> </w:t>
      </w:r>
      <w:r w:rsidRPr="006D3A43">
        <w:rPr>
          <w:rFonts w:asciiTheme="minorBidi" w:eastAsia="Times New Roman" w:hAnsiTheme="minorBidi"/>
          <w:sz w:val="21"/>
          <w:szCs w:val="21"/>
          <w:rtl/>
          <w:lang w:eastAsia="en-US"/>
        </w:rPr>
        <w:t xml:space="preserve">פריק לא יידרש למסמך ראייה כוללת. </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בנוסף לאמור לעיל</w:t>
      </w:r>
      <w:r w:rsidR="00E22B70" w:rsidRPr="006D3A43">
        <w:rPr>
          <w:rFonts w:asciiTheme="minorBidi" w:eastAsia="Times New Roman" w:hAnsiTheme="minorBidi"/>
          <w:sz w:val="21"/>
          <w:szCs w:val="21"/>
          <w:rtl/>
          <w:lang w:eastAsia="en-US"/>
        </w:rPr>
        <w:t>,</w:t>
      </w:r>
      <w:r w:rsidRPr="006D3A43">
        <w:rPr>
          <w:rFonts w:asciiTheme="minorBidi" w:eastAsia="Times New Roman" w:hAnsiTheme="minorBidi"/>
          <w:sz w:val="21"/>
          <w:szCs w:val="21"/>
          <w:rtl/>
          <w:lang w:eastAsia="en-US"/>
        </w:rPr>
        <w:t xml:space="preserve"> בתכנית לחוף רחצה יותרו גם סוכת מציל, סככות צל, מבנים ומתקנים לשירותים ומקלחות, תחנת עזרה ראשונה, מתקני פנאי וספורט פתוחים ולא מבונים, עגלות מזון ניידות. תותר הקמת מזנון ששטחו לא יעלה על 50 מ"ר לכל חוף מוכרז.</w:t>
      </w:r>
      <w:r w:rsidRPr="006D3A43" w:rsidDel="004C5D6D">
        <w:rPr>
          <w:rFonts w:asciiTheme="minorBidi" w:eastAsia="Times New Roman" w:hAnsiTheme="minorBidi"/>
          <w:sz w:val="21"/>
          <w:szCs w:val="21"/>
          <w:rtl/>
          <w:lang w:eastAsia="en-US"/>
        </w:rPr>
        <w:t xml:space="preserve"> </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מתקנים לספורט ימי, כגון מדרונות הורדה וכן מתקנים לחינוך ימי כגון סככות ומבנים לאחסון כלי שייט, ככל שלא ניתן למקמם מחוץ לתחום חוף הים וככל שאינם פוגעים בסביבת החוף.</w:t>
      </w:r>
    </w:p>
    <w:p w:rsidR="00FF0BFB" w:rsidRPr="006D3A43" w:rsidRDefault="00FF0BFB" w:rsidP="00422FD4">
      <w:pPr>
        <w:spacing w:after="120"/>
        <w:ind w:left="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 xml:space="preserve">מוסד תכנון הדן בתכנית לשימושים האמורים שאינם נדרשים במובהק לקרבת קו החוף, יעדיף הרחקתם ממנו ככל הניתן, בהתאם לתנאים המקומיים. השימושים האמורים יוקמו תוך מזעור הפגיעה בשטח ובערכי הטבע, בפעילות החופית, במעבר הציבור בחוף וברצף לאורך קו המים. </w:t>
      </w:r>
    </w:p>
    <w:p w:rsidR="00FF0BFB" w:rsidRPr="006D3A43" w:rsidRDefault="00FF0BFB" w:rsidP="00422FD4">
      <w:pPr>
        <w:spacing w:after="120"/>
        <w:ind w:left="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 xml:space="preserve">מוסד תכנון הדן בתכנית כאמור יתייחס לרוחב קו החוף וכן לנקיטת האמצעים הנדרשים למניעת פגיעה וגריעת חול ברצועת החוף. </w:t>
      </w:r>
    </w:p>
    <w:p w:rsidR="00FF0BFB" w:rsidRPr="00FF0BFB" w:rsidRDefault="00FF0BFB" w:rsidP="001C491A">
      <w:pPr>
        <w:numPr>
          <w:ilvl w:val="1"/>
          <w:numId w:val="69"/>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פארק חוף עירוני</w:t>
      </w:r>
    </w:p>
    <w:p w:rsidR="00FF0BFB" w:rsidRPr="006D3A43" w:rsidRDefault="00FF0BFB" w:rsidP="00422FD4">
      <w:pPr>
        <w:spacing w:after="120"/>
        <w:ind w:left="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בתשריטי נספח "פארק חוף עירוני" מסומנים פוליגונים לפארק חוף עירוני בקנה מידה של 1:20,000.</w:t>
      </w:r>
    </w:p>
    <w:p w:rsidR="00FF0BFB" w:rsidRPr="006D3A43" w:rsidRDefault="00FF0BFB" w:rsidP="00422FD4">
      <w:pPr>
        <w:spacing w:after="120"/>
        <w:ind w:left="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 xml:space="preserve">תכנית לפארק חוף עירוני תדייק את גבולותיו של הפארק וניתן לאשר במסגרתה את השימושים הבאים: </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 xml:space="preserve">שימושים ציבוריים ובהם: שימושי פנאי, נופש ובילוי, בתי קפה ומסעדות, חינוך ימי, מגרשי ספורט, מצללות, מצפורים, מגרשי חנייה, מבני ציבור בזיקה לים, שחזור, שיקום והשמשת אתרי ארכיאולוגיה, חניוני לילה כהגדרתם בפרק המוגנים ושימושים דומים נוספים המשרתים את באי הפארק והחוף ובלבד שמרבית שטח הפארק העירוני יישאר שטח פתוח. </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 xml:space="preserve">מוקד חוף לטובת באי החוף והפארק, ובמידה שמיקום המוקד בפארק נועד להרחיקו מחוף הים לטובת השארת החוף פתוח ככל הניתן. </w:t>
      </w:r>
    </w:p>
    <w:p w:rsidR="00FF0BFB" w:rsidRPr="00FF0BFB" w:rsidRDefault="00FF0BFB" w:rsidP="001C491A">
      <w:pPr>
        <w:numPr>
          <w:ilvl w:val="1"/>
          <w:numId w:val="69"/>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lastRenderedPageBreak/>
        <w:t>עורף החוף העירוני</w:t>
      </w:r>
    </w:p>
    <w:p w:rsidR="00FF0BFB" w:rsidRPr="006D3A43" w:rsidRDefault="00FF0BFB" w:rsidP="00422FD4">
      <w:pPr>
        <w:spacing w:after="120"/>
        <w:ind w:left="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מוסד תכנון הדן בתכנית בעורף החוף העירוני יתייחס להיבטים הבאים:</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 xml:space="preserve">לחזית הים העירונית המחברת חזותית ותפקודית בין העיר והחוף. באזור זה תינתן עדיפות לשימושים מעורבים התומכים בפעילות העירונית בחוף, ובכלל זה תיירות, מלונאות, בילוי ופנאי, מסחר, מבנים ומוסדות ציבור, שטחים פתוחים וטבע עירוני. ניתן לאשר באזור שימושים נוספים. </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בקו הבינוי הראשון יתאפשר ככל הניתן מראה נוף ימי פתוח מצירים ומוקדים בתוך העיר.</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בתכנית מתאר כוללנית ליישוב או בתכנית מתאר מקומית תינתן התייחסות להפניית צירי תנועה ולנצפות מעומק העיר אל החוף ולקשירת השלד העירוני הציבורי אל החוף.</w:t>
      </w:r>
    </w:p>
    <w:p w:rsidR="00FF0BFB" w:rsidRPr="00FF0BFB" w:rsidRDefault="00FF0BFB" w:rsidP="001C491A">
      <w:pPr>
        <w:numPr>
          <w:ilvl w:val="1"/>
          <w:numId w:val="69"/>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מסמך ראייה כוללת</w:t>
      </w:r>
    </w:p>
    <w:p w:rsidR="00FF0BFB" w:rsidRPr="006D3A43" w:rsidRDefault="00FF0BFB" w:rsidP="00422FD4">
      <w:pPr>
        <w:spacing w:after="120"/>
        <w:ind w:left="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מסמך ראייה כוללת י</w:t>
      </w:r>
      <w:r w:rsidR="00E22B70" w:rsidRPr="006D3A43">
        <w:rPr>
          <w:rFonts w:asciiTheme="minorBidi" w:eastAsia="Times New Roman" w:hAnsiTheme="minorBidi"/>
          <w:sz w:val="21"/>
          <w:szCs w:val="21"/>
          <w:rtl/>
          <w:lang w:eastAsia="en-US"/>
        </w:rPr>
        <w:t>י</w:t>
      </w:r>
      <w:r w:rsidRPr="006D3A43">
        <w:rPr>
          <w:rFonts w:asciiTheme="minorBidi" w:eastAsia="Times New Roman" w:hAnsiTheme="minorBidi"/>
          <w:sz w:val="21"/>
          <w:szCs w:val="21"/>
          <w:rtl/>
          <w:lang w:eastAsia="en-US"/>
        </w:rPr>
        <w:t xml:space="preserve">ערך על ידי הרשות המקומית לחוף הים שבתחומה בכללותו או לחלק משמעותי ממנו ויאושר על ידי הולחוף לאחר שיפורסם לידיעת הציבור. המסמך יתייחס לעניינים הבאים: </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תוואי הטיילת כך שתהא רציפה, תתייחס לאופי החוף, לרוחבו ולתנאים הפיסיים המקומיים (רגישות טבעית או ארכיאולוגית, קירבת מצוק וכדומה), והימנעות ממעבר בשטחים בעלי רגישות גבוהה.</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 xml:space="preserve">מספר מוקדי החוף בכל מקטע חוף, המרחקים ביניהם, היקף הבינוי בכל מוקד ואופי הבינוי בהם, תמהיל השימושים, עקרונות השתלבותם בסביבה החופית ובמרקם הבנוי. והכל בהתאמה לסוג החוף, ולתנאים הפיסיים המקומיים ובכללם רגישות טבעית או ארכיאולוגית, או קירבה למצוק תוך הימנעות מפיתוח בשטחים בעלי רגישות גבוהה. </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המצב הקיים בחוף ובסביבתו, מגמות הפיתוח, עליית מפלס מי-הים, היבטים חברתיים, סביבתיים וכלכליים, הנגישות מהעיר והזיקה לצירים ראשיים.</w:t>
      </w:r>
    </w:p>
    <w:p w:rsidR="00FF0BFB" w:rsidRPr="006D3A43" w:rsidRDefault="00FF0BFB" w:rsidP="00422FD4">
      <w:pPr>
        <w:spacing w:after="120"/>
        <w:ind w:left="709"/>
        <w:jc w:val="both"/>
        <w:rPr>
          <w:rFonts w:asciiTheme="minorBidi" w:eastAsia="Times New Roman" w:hAnsiTheme="minorBidi"/>
          <w:sz w:val="21"/>
          <w:szCs w:val="21"/>
          <w:lang w:eastAsia="en-US"/>
        </w:rPr>
      </w:pPr>
    </w:p>
    <w:p w:rsidR="00FF0BFB" w:rsidRPr="00FF0BFB" w:rsidRDefault="00FF0BFB" w:rsidP="001C491A">
      <w:pPr>
        <w:numPr>
          <w:ilvl w:val="0"/>
          <w:numId w:val="69"/>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חוף פתוח</w:t>
      </w:r>
    </w:p>
    <w:p w:rsidR="00FF0BFB" w:rsidRPr="006D3A43" w:rsidRDefault="00FF0BFB" w:rsidP="00422FD4">
      <w:pPr>
        <w:spacing w:after="120"/>
        <w:ind w:left="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 xml:space="preserve">מוסד תכנון הדן בתכנית בחוף פתוח, יתייחס לתפקודו של החוף בשמירת ערכי טבע, אקולוגיה ומורשת, בשמירת שטחים פתוחים ורציפים לאורך החוף ובשמירת רציפות וקשר בין המרחב הימי ובין הסביבה היבשתית. </w:t>
      </w:r>
    </w:p>
    <w:p w:rsidR="00FF0BFB" w:rsidRPr="00FF0BFB" w:rsidRDefault="00FF0BFB" w:rsidP="001C491A">
      <w:pPr>
        <w:numPr>
          <w:ilvl w:val="1"/>
          <w:numId w:val="69"/>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שימושים מותרים בחוף הפתוח</w:t>
      </w:r>
    </w:p>
    <w:p w:rsidR="00FF0BFB" w:rsidRPr="006D3A43" w:rsidRDefault="00FF0BFB" w:rsidP="00422FD4">
      <w:pPr>
        <w:spacing w:after="120"/>
        <w:ind w:left="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 xml:space="preserve">בתחום חוף הים ניתן לאשר תכנית לשטח פתוח. </w:t>
      </w:r>
    </w:p>
    <w:p w:rsidR="00FF0BFB" w:rsidRPr="006D3A43" w:rsidRDefault="00FF0BFB" w:rsidP="00422FD4">
      <w:pPr>
        <w:spacing w:after="120"/>
        <w:ind w:left="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בתחום חוף הים, תיאסר כל בניה אלא לשימושים הבאים:</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שבילים; שילוט; אמצעי ביטחון ובטיחות לרבות להגנה על המצוק; הנגשה לחוף ובכלל זאת מתקנים להנגשה לאנשים עם מוגבלויות; דרך גישה לצרכי חירום ולתחזוקת החוף; אמצעים להגבלת מעבר כלי רכב ככל שאינם פוגעים ברציפות המעבר הפתוח לאורך החוף; מתקנים לרבייה, אישוש והשבת בעלי חיים לטבע; השמשת מבנים לרבות שימור, שיקום, שחזור עתיקות או מבנים בעלי ערך היסטורי לשימושים ציבוריים בזיקה לחוף הים המשתלבים בערכי השטח.</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 xml:space="preserve">בתכנית לחוף רחצה, ניתן לאשר גם את השימושים המפורטים בסעיף 4.1.3. הפיתוח יותאם לאופי המרחב, ויתוכנן באופן המשתלב בצביון הכפרי חקלאי ובשטח הפתוח, ככל הניתן בצמידות דופן. </w:t>
      </w:r>
    </w:p>
    <w:p w:rsidR="00FF0BFB" w:rsidRPr="006D3A43" w:rsidRDefault="00FF0BFB" w:rsidP="00422FD4">
      <w:pPr>
        <w:spacing w:after="120"/>
        <w:ind w:left="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 xml:space="preserve">מוסד תכנון הדן בתכנית לשימושים האמורים שאינם נדרשים במובהק לקרבת קו החוף, יעדיף הרחקתם ממנו ככל הניתן, בהתאם לתנאים המקומיים. השימושים האמורים יוקמו תוך מזעור הפגיעה בשטח, בפעילות החופית, במעבר הנופשים בחוף וברצף לאורך קו המים. תכנית לשימושים אלו טעונה אישור הוועדה המחוזית. </w:t>
      </w:r>
    </w:p>
    <w:p w:rsidR="00FF0BFB" w:rsidRPr="00FF0BFB" w:rsidRDefault="00FF0BFB" w:rsidP="001C491A">
      <w:pPr>
        <w:numPr>
          <w:ilvl w:val="1"/>
          <w:numId w:val="69"/>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lastRenderedPageBreak/>
        <w:t>עורף החוף הפתוח</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 xml:space="preserve">מוסד תכנון הדן בתכנית הכוללת את קו הבינוי הראשון בחוף פתוח ייתן עדיפות לשימושים לטובת הציבור הרחב ובזיקה לחוף, באופן המשתלב בצביון הכפרי חקלאי, ובכלל זה שטחים ציבוריים, תיירות ואכסון מלונאי, ספורט, בילוי, פנאי ונופש. </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מוסד תכנון הדן בתכנית להרחבת ישוב בעורף החוף הפתוח י</w:t>
      </w:r>
      <w:r w:rsidR="00E22B70" w:rsidRPr="006D3A43">
        <w:rPr>
          <w:rFonts w:asciiTheme="minorBidi" w:eastAsia="Times New Roman" w:hAnsiTheme="minorBidi"/>
          <w:sz w:val="21"/>
          <w:szCs w:val="21"/>
          <w:rtl/>
          <w:lang w:eastAsia="en-US"/>
        </w:rPr>
        <w:t>י</w:t>
      </w:r>
      <w:r w:rsidRPr="006D3A43">
        <w:rPr>
          <w:rFonts w:asciiTheme="minorBidi" w:eastAsia="Times New Roman" w:hAnsiTheme="minorBidi"/>
          <w:sz w:val="21"/>
          <w:szCs w:val="21"/>
          <w:rtl/>
          <w:lang w:eastAsia="en-US"/>
        </w:rPr>
        <w:t>מנע, ככל הניתן, מהרחבתו לכיוון חוף הים.</w:t>
      </w:r>
    </w:p>
    <w:p w:rsidR="00FF0BFB" w:rsidRPr="006D3A43" w:rsidRDefault="00FF0BFB" w:rsidP="006D3A43">
      <w:pPr>
        <w:spacing w:after="120"/>
        <w:ind w:left="85"/>
        <w:jc w:val="both"/>
        <w:rPr>
          <w:rFonts w:asciiTheme="minorBidi" w:eastAsia="HGMinchoB" w:hAnsiTheme="minorBidi"/>
          <w:sz w:val="21"/>
          <w:szCs w:val="21"/>
          <w:lang w:eastAsia="en-US"/>
        </w:rPr>
      </w:pPr>
    </w:p>
    <w:p w:rsidR="00FF0BFB" w:rsidRPr="00FF0BFB" w:rsidRDefault="00FF0BFB" w:rsidP="001C491A">
      <w:pPr>
        <w:numPr>
          <w:ilvl w:val="0"/>
          <w:numId w:val="69"/>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שימושים מותרים בשטחים מוגנים בתחום חוף הים</w:t>
      </w:r>
    </w:p>
    <w:p w:rsidR="00FF0BFB" w:rsidRPr="006D3A43" w:rsidRDefault="00FF0BFB" w:rsidP="00422FD4">
      <w:pPr>
        <w:spacing w:after="120"/>
        <w:ind w:left="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בשמורת טבע, יער טבעי, יער פארק וגן לאומי בתחום חוף הים רשאי מוסד תכנון לאשר רק את השימושים המפורטים לעניין זה בפרק שטחים מוגנים.</w:t>
      </w:r>
    </w:p>
    <w:p w:rsidR="00FF0BFB" w:rsidRPr="006D3A43" w:rsidRDefault="00FF0BFB" w:rsidP="006D3A43">
      <w:pPr>
        <w:spacing w:after="120"/>
        <w:ind w:left="85"/>
        <w:jc w:val="both"/>
        <w:rPr>
          <w:rFonts w:asciiTheme="minorBidi" w:eastAsia="HGMinchoB" w:hAnsiTheme="minorBidi"/>
          <w:sz w:val="21"/>
          <w:szCs w:val="21"/>
          <w:rtl/>
          <w:lang w:eastAsia="en-US"/>
        </w:rPr>
      </w:pPr>
    </w:p>
    <w:p w:rsidR="00FF0BFB" w:rsidRPr="00FF0BFB" w:rsidRDefault="00FF0BFB" w:rsidP="001C491A">
      <w:pPr>
        <w:numPr>
          <w:ilvl w:val="0"/>
          <w:numId w:val="69"/>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מכלול חוף</w:t>
      </w:r>
    </w:p>
    <w:p w:rsidR="00FF0BFB" w:rsidRPr="006D3A43" w:rsidRDefault="00FF0BFB" w:rsidP="00422FD4">
      <w:pPr>
        <w:spacing w:after="120"/>
        <w:ind w:left="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בתחום מכלול חוף כמסומן בתשריט, יישמר השטח הפתוח כמרחב בזיקה לים, בעל ערכים ותפקודים טבעיים, חקלאיים, חברתיים, ותיירותיים, י</w:t>
      </w:r>
      <w:r w:rsidR="00E22B70" w:rsidRPr="006D3A43">
        <w:rPr>
          <w:rFonts w:asciiTheme="minorBidi" w:eastAsia="Times New Roman" w:hAnsiTheme="minorBidi"/>
          <w:sz w:val="21"/>
          <w:szCs w:val="21"/>
          <w:rtl/>
          <w:lang w:eastAsia="en-US"/>
        </w:rPr>
        <w:t>י</w:t>
      </w:r>
      <w:r w:rsidRPr="006D3A43">
        <w:rPr>
          <w:rFonts w:asciiTheme="minorBidi" w:eastAsia="Times New Roman" w:hAnsiTheme="minorBidi"/>
          <w:sz w:val="21"/>
          <w:szCs w:val="21"/>
          <w:rtl/>
          <w:lang w:eastAsia="en-US"/>
        </w:rPr>
        <w:t>שמרו שטחים פתוחים ורציפים ניצבים לחוף ומסדרונות בין הים והחוף לשטחים מוגנים בעורף החוף.</w:t>
      </w:r>
    </w:p>
    <w:p w:rsidR="00FF0BFB" w:rsidRPr="00FF0BFB" w:rsidRDefault="00FF0BFB" w:rsidP="001C491A">
      <w:pPr>
        <w:numPr>
          <w:ilvl w:val="1"/>
          <w:numId w:val="69"/>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מוסד תכנון רשאי לאשר במכלול חוף תכנית ליעודים ולשימושים כדלהלן:</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 xml:space="preserve">שטח פתוח ללא בינוי. </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 xml:space="preserve">שטחים חקלאיים בהם יותרו שימושים למטרה חקלאית בהתאם לתוספת הראשונה לחוק. מבנים חקלאיים יותרו באישור הוועדה המחוזית. עבור מבנים לגידול בעלי חיים תידרש בחינת חלופות מחוץ למכלול החוף. </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בריכות תעשייתיות וחקלאיות בהן יותרו מבני עזר לחקלאות ימית הנדרשים במישרין לקרבה לים לאחר בחינת השתלבותם בנוף באישור הועדה המחוזית.</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 xml:space="preserve">שימושים נוספים ובלבד שהם צמודי דופן וככל שאינם משפיעים השפעה מהותית על אופי הסביבה והמכלול כולו והתקבל אישור המועצה הארצית. תכנית לשימושים אלו תכלול </w:t>
      </w:r>
      <w:r w:rsidR="00E22B70" w:rsidRPr="006D3A43">
        <w:rPr>
          <w:rFonts w:asciiTheme="minorBidi" w:eastAsia="Times New Roman" w:hAnsiTheme="minorBidi"/>
          <w:sz w:val="21"/>
          <w:szCs w:val="21"/>
          <w:rtl/>
          <w:lang w:eastAsia="en-US"/>
        </w:rPr>
        <w:t>נספח</w:t>
      </w:r>
      <w:r w:rsidRPr="006D3A43">
        <w:rPr>
          <w:rFonts w:asciiTheme="minorBidi" w:eastAsia="Times New Roman" w:hAnsiTheme="minorBidi"/>
          <w:sz w:val="21"/>
          <w:szCs w:val="21"/>
          <w:rtl/>
          <w:lang w:eastAsia="en-US"/>
        </w:rPr>
        <w:t xml:space="preserve"> נופי-סביבתי. אושרה תכנית לפי סעיף זה, רשאית המועצה הארצית לקבוע כי תכנית נוספת בשטח זה לא תידרש לאישורה.</w:t>
      </w:r>
    </w:p>
    <w:p w:rsidR="00FF0BFB" w:rsidRPr="006D3A43" w:rsidRDefault="00FF0BFB" w:rsidP="001C491A">
      <w:pPr>
        <w:numPr>
          <w:ilvl w:val="1"/>
          <w:numId w:val="69"/>
        </w:numPr>
        <w:spacing w:after="120"/>
        <w:ind w:left="709" w:hanging="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בתחום מכלול חוף הגובל בחוף רחצה בחוף פתוח, ניתן לאפשר בתכנית שימושים המותרים בחוף רחצה, וזאת ככל שמדובר בצורך להרחיק שימושים אלה מתחום חוף הים וככל הניתן בצמידות דופן.</w:t>
      </w:r>
    </w:p>
    <w:p w:rsidR="00FF0BFB" w:rsidRPr="006D3A43" w:rsidRDefault="00FF0BFB" w:rsidP="006D3A43">
      <w:pPr>
        <w:spacing w:after="120"/>
        <w:ind w:left="85"/>
        <w:jc w:val="both"/>
        <w:rPr>
          <w:rFonts w:asciiTheme="minorBidi" w:eastAsia="HGMinchoB" w:hAnsiTheme="minorBidi"/>
          <w:sz w:val="21"/>
          <w:szCs w:val="21"/>
          <w:lang w:eastAsia="en-US"/>
        </w:rPr>
      </w:pPr>
    </w:p>
    <w:p w:rsidR="00FF0BFB" w:rsidRPr="00FF0BFB" w:rsidRDefault="00FF0BFB" w:rsidP="001C491A">
      <w:pPr>
        <w:numPr>
          <w:ilvl w:val="0"/>
          <w:numId w:val="69"/>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מכלול מיוחד</w:t>
      </w:r>
    </w:p>
    <w:p w:rsidR="00FF0BFB" w:rsidRPr="006D3A43" w:rsidRDefault="00FF0BFB" w:rsidP="00422FD4">
      <w:pPr>
        <w:spacing w:after="120"/>
        <w:ind w:left="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בתחום מכלול מיוחד כמסומן בתשריט, יחול סעיף 11 לחלק א' בתכנית זו, בעניין שטחים ביטחוניים ובכלל זה ניתן לאשר כל פעילות או שימוש של מערכת הביטחון, לרבות בנייה ופיתוח. ככל שמערכת הביטחון תפנה שטח זה, ניתן יהיה לאשר בו תכנית לשימושים בזיקה לים, במסגרת תכנית שתחול על כל השטח המתפנה ובאישור המועצה הארצית. ככל שהשימושים המוצעים בתכנית תואמים את השימושים המותרים במכלול חוף, לא יידרש אישור המועצה הארצית.</w:t>
      </w:r>
    </w:p>
    <w:p w:rsidR="00FF0BFB" w:rsidRDefault="00FF0BFB" w:rsidP="006D3A43">
      <w:pPr>
        <w:spacing w:after="120"/>
        <w:ind w:left="85"/>
        <w:jc w:val="both"/>
        <w:rPr>
          <w:rFonts w:asciiTheme="minorBidi" w:eastAsia="HGMinchoB" w:hAnsiTheme="minorBidi"/>
          <w:b/>
          <w:bCs/>
          <w:sz w:val="21"/>
          <w:szCs w:val="21"/>
          <w:rtl/>
          <w:lang w:eastAsia="en-US"/>
        </w:rPr>
      </w:pPr>
    </w:p>
    <w:p w:rsidR="006D3A43" w:rsidRPr="006D3A43" w:rsidRDefault="006D3A43" w:rsidP="006D3A43">
      <w:pPr>
        <w:spacing w:after="120"/>
        <w:ind w:left="85"/>
        <w:jc w:val="both"/>
        <w:rPr>
          <w:rFonts w:asciiTheme="minorBidi" w:eastAsia="HGMinchoB" w:hAnsiTheme="minorBidi"/>
          <w:b/>
          <w:bCs/>
          <w:sz w:val="21"/>
          <w:szCs w:val="21"/>
          <w:lang w:eastAsia="en-US"/>
        </w:rPr>
      </w:pPr>
    </w:p>
    <w:p w:rsidR="00FF0BFB" w:rsidRPr="00FF0BFB" w:rsidRDefault="00FF0BFB" w:rsidP="001C491A">
      <w:pPr>
        <w:numPr>
          <w:ilvl w:val="0"/>
          <w:numId w:val="69"/>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lastRenderedPageBreak/>
        <w:t>תיירות מוטת חוף</w:t>
      </w:r>
    </w:p>
    <w:p w:rsidR="00FF0BFB" w:rsidRPr="00FF0BFB" w:rsidRDefault="00FF0BFB" w:rsidP="001C491A">
      <w:pPr>
        <w:numPr>
          <w:ilvl w:val="1"/>
          <w:numId w:val="69"/>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עורף חוף עירוני</w:t>
      </w:r>
    </w:p>
    <w:p w:rsidR="00FF0BFB" w:rsidRPr="006D3A43" w:rsidRDefault="00FF0BFB" w:rsidP="00422FD4">
      <w:pPr>
        <w:spacing w:after="120"/>
        <w:ind w:left="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 xml:space="preserve">בתשריט התכנית מסומנים סמלים בכל אחת מערי החוף המייצגים את החזית העירונית מול הים, הסמל מתייחס לכלל שטח הישוב, ויחולו עליו הוראות סעיף 4.3 "עורף חוף עירוני" ובנוסף ההוראות הבאות: </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בתשריטי נספח תיירות המצורף</w:t>
      </w:r>
      <w:r w:rsidRPr="006D3A43" w:rsidDel="000B5C68">
        <w:rPr>
          <w:rFonts w:asciiTheme="minorBidi" w:eastAsia="Times New Roman" w:hAnsiTheme="minorBidi"/>
          <w:sz w:val="21"/>
          <w:szCs w:val="21"/>
          <w:rtl/>
          <w:lang w:eastAsia="en-US"/>
        </w:rPr>
        <w:t xml:space="preserve"> </w:t>
      </w:r>
      <w:r w:rsidRPr="006D3A43">
        <w:rPr>
          <w:rFonts w:asciiTheme="minorBidi" w:eastAsia="Times New Roman" w:hAnsiTheme="minorBidi"/>
          <w:sz w:val="21"/>
          <w:szCs w:val="21"/>
          <w:rtl/>
          <w:lang w:eastAsia="en-US"/>
        </w:rPr>
        <w:t xml:space="preserve">לתכנית זו סומנו שטחים לתיירות בערים אשדוד ואשקלון, בשטחים אלו יותרו שימושי תיירות בלבד, וזאת עד לקביעה אחרת של תכנית מתאר כוללנית. </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 xml:space="preserve">תכנית בתחום עורף החוף העירוני, הכוללת בינוי בסביבה החופית, תכלול תמהיל שימושים המבטיח שטחים ראויים למלונאות ולתיירות מוטת חוף. בקו בינוי הראשון לים התכנית תבטיח הקמתם של שימושי מלונאות ותיירות ושימושים מעורבים. </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מוסד תכנון רשאי לאשר תכנית, גם אם אינה מבטיחה שטח למלונאות ולתיירות מוטת חוף כאמור לעיל ככל שהיא תואמת תכנית מתאר כוללנית, באישור המועצה הארצית, לאחר התייעצות עם משרד התיירות.</w:t>
      </w:r>
    </w:p>
    <w:p w:rsidR="00FF0BFB" w:rsidRPr="00FF0BFB" w:rsidRDefault="00FF0BFB" w:rsidP="001C491A">
      <w:pPr>
        <w:numPr>
          <w:ilvl w:val="1"/>
          <w:numId w:val="69"/>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עורף חוף פתוח</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בתשריט התכנית מסומנים שטחים המיועדים למלונאות ולתיירות מוטת חוף וניתן לאשר בהם תכנית לתיירות, שטחים פתוחים, שימושים המותרים במכלול חוף ושימושים ציבוריים בזיקה לים.</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 xml:space="preserve">בתכנית מפורטת לתחומי המועצה האזורית או לחלק משמעותי ממנה ניתן לשנות את מיקום השטחים המיועדים למלונאות באישור המועצה הארצית, לאחר התייעצות עם משרד התיירות. </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 xml:space="preserve"> מוסד תכנון רשאי לאשר בשטחים אלו תכנית לייעוד אחר, ככל שהיא תואמת תכנית מתאר כוללנית, באישור המועצה הארצית לאחר התייעצות עם משרד התיירות.</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 xml:space="preserve">הבינוי המוצע בתכנית יהיה נמוך ותואם לאופי האזור ולעקרונות תכנית זו. </w:t>
      </w:r>
    </w:p>
    <w:p w:rsidR="00FF0BFB" w:rsidRPr="006D3A43" w:rsidRDefault="00FF0BFB" w:rsidP="006D3A43">
      <w:pPr>
        <w:spacing w:after="120"/>
        <w:jc w:val="both"/>
        <w:rPr>
          <w:rFonts w:asciiTheme="minorBidi" w:eastAsia="HGMinchoB" w:hAnsiTheme="minorBidi"/>
          <w:sz w:val="21"/>
          <w:szCs w:val="21"/>
          <w:lang w:eastAsia="en-US"/>
        </w:rPr>
      </w:pPr>
    </w:p>
    <w:p w:rsidR="00FF0BFB" w:rsidRPr="00FF0BFB" w:rsidRDefault="00FF0BFB" w:rsidP="001C491A">
      <w:pPr>
        <w:numPr>
          <w:ilvl w:val="0"/>
          <w:numId w:val="69"/>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 xml:space="preserve">נמלים ומעגנות </w:t>
      </w:r>
    </w:p>
    <w:p w:rsidR="00FF0BFB" w:rsidRPr="006D3A43" w:rsidRDefault="00FF0BFB" w:rsidP="00422FD4">
      <w:pPr>
        <w:spacing w:after="120"/>
        <w:ind w:left="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תכנית באתרים המסומנים בסמל עבור נמלים, מעגנות ורציפי נוסעים תקבע את הגבולות והשימושים הנדרשים להקמתם ולהפעלתם.</w:t>
      </w:r>
    </w:p>
    <w:p w:rsidR="00FF0BFB" w:rsidRPr="006D3A43" w:rsidRDefault="00FF0BFB" w:rsidP="00422FD4">
      <w:pPr>
        <w:spacing w:after="120"/>
        <w:ind w:left="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עד לאישור תכנית כאמור, מוסד תכנון יהיה רשאי לאשר תכנית בסמיכות לסמל כאמור, ובלבד ששוכנע כי לא תסוכל האפשרות להקמתם ולהפעלתם, לאחר התייעצות עם רספ"ן.</w:t>
      </w:r>
    </w:p>
    <w:p w:rsidR="00FF0BFB" w:rsidRPr="006D3A43" w:rsidRDefault="00FF0BFB" w:rsidP="006D3A43">
      <w:pPr>
        <w:spacing w:after="120"/>
        <w:ind w:left="85"/>
        <w:jc w:val="both"/>
        <w:rPr>
          <w:rFonts w:asciiTheme="minorBidi" w:eastAsia="Times New Roman" w:hAnsiTheme="minorBidi"/>
          <w:sz w:val="21"/>
          <w:szCs w:val="21"/>
          <w:rtl/>
          <w:lang w:eastAsia="en-US"/>
        </w:rPr>
      </w:pPr>
    </w:p>
    <w:p w:rsidR="00FF0BFB" w:rsidRPr="00FF0BFB" w:rsidRDefault="00FF0BFB" w:rsidP="001C491A">
      <w:pPr>
        <w:numPr>
          <w:ilvl w:val="0"/>
          <w:numId w:val="69"/>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תשתיות</w:t>
      </w:r>
    </w:p>
    <w:p w:rsidR="00FF0BFB" w:rsidRPr="006D3A43" w:rsidRDefault="00FF0BFB" w:rsidP="00422FD4">
      <w:pPr>
        <w:spacing w:after="120"/>
        <w:ind w:left="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 xml:space="preserve">ניתן לאשר בתחום חוף הים, בפארק חוף עירוני ובמכלול חוף, תכנית לקווי תשתית, למתקני תשתית ולמתקנים הנדסיים הנדרשים לקרבת הים ולהרחבת דרכים, אלא אם נקבע אחרת בפרקי תכנית זו. התכנית תבטיח מזעור הפגיעה הסביבתית בעת ההקמה, והתפעול </w:t>
      </w:r>
      <w:r w:rsidR="00E22B70" w:rsidRPr="006D3A43">
        <w:rPr>
          <w:rFonts w:asciiTheme="minorBidi" w:eastAsia="Times New Roman" w:hAnsiTheme="minorBidi"/>
          <w:sz w:val="21"/>
          <w:szCs w:val="21"/>
          <w:rtl/>
          <w:lang w:eastAsia="en-US"/>
        </w:rPr>
        <w:t>ו</w:t>
      </w:r>
      <w:r w:rsidRPr="006D3A43">
        <w:rPr>
          <w:rFonts w:asciiTheme="minorBidi" w:eastAsia="Times New Roman" w:hAnsiTheme="minorBidi"/>
          <w:sz w:val="21"/>
          <w:szCs w:val="21"/>
          <w:rtl/>
          <w:lang w:eastAsia="en-US"/>
        </w:rPr>
        <w:t xml:space="preserve">בפעילות החופית ובמעבר הנופשים בחוף ושיקום בתום העבודות. יש להימנע ככל הניתן מהעברת תשתיות לאורך החוף (מצפון לדרום). </w:t>
      </w:r>
    </w:p>
    <w:p w:rsidR="00FF0BFB" w:rsidRPr="006D3A43" w:rsidRDefault="00FF0BFB" w:rsidP="006D3A43">
      <w:pPr>
        <w:spacing w:after="120"/>
        <w:ind w:left="85"/>
        <w:jc w:val="both"/>
        <w:rPr>
          <w:rFonts w:asciiTheme="minorBidi" w:eastAsia="HGMinchoB" w:hAnsiTheme="minorBidi"/>
          <w:sz w:val="21"/>
          <w:szCs w:val="21"/>
          <w:rtl/>
          <w:lang w:eastAsia="en-US"/>
        </w:rPr>
      </w:pPr>
    </w:p>
    <w:p w:rsidR="00FF0BFB" w:rsidRPr="00FF0BFB" w:rsidRDefault="00FF0BFB" w:rsidP="001C491A">
      <w:pPr>
        <w:numPr>
          <w:ilvl w:val="0"/>
          <w:numId w:val="69"/>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אזור מוטה שימושים נמליים, תשתיות, מע"ר ופארק נחל</w:t>
      </w:r>
    </w:p>
    <w:p w:rsidR="00FF0BFB" w:rsidRPr="006D3A43" w:rsidRDefault="00FF0BFB" w:rsidP="006D3A43">
      <w:pPr>
        <w:spacing w:after="120"/>
        <w:ind w:left="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תכנית באזור מוטה שימושים נמליים, תשתיות, מע"ר ופארק נחל תיתן עדיפות לשימושים אלו ותקבע את החלוקה בין היעודים השונים ואת השימושים המותרים בכל אחד מהם.</w:t>
      </w:r>
    </w:p>
    <w:p w:rsidR="00FF0BFB" w:rsidRPr="00FF0BFB" w:rsidRDefault="00E22B70" w:rsidP="001C491A">
      <w:pPr>
        <w:numPr>
          <w:ilvl w:val="0"/>
          <w:numId w:val="69"/>
        </w:numPr>
        <w:spacing w:after="120"/>
        <w:ind w:left="709" w:hanging="709"/>
        <w:jc w:val="both"/>
        <w:rPr>
          <w:rFonts w:ascii="Arial" w:eastAsia="Times New Roman" w:hAnsi="Arial" w:cs="Arial"/>
          <w:b/>
          <w:bCs/>
          <w:color w:val="808080"/>
          <w:sz w:val="32"/>
          <w:szCs w:val="32"/>
          <w:rtl/>
          <w:lang w:eastAsia="en-US"/>
        </w:rPr>
      </w:pPr>
      <w:r>
        <w:rPr>
          <w:rFonts w:ascii="Arial" w:eastAsia="Times New Roman" w:hAnsi="Arial" w:cs="Arial" w:hint="cs"/>
          <w:b/>
          <w:bCs/>
          <w:color w:val="808080"/>
          <w:sz w:val="32"/>
          <w:szCs w:val="32"/>
          <w:rtl/>
          <w:lang w:eastAsia="en-US"/>
        </w:rPr>
        <w:lastRenderedPageBreak/>
        <w:t>נספח נופי-</w:t>
      </w:r>
      <w:r w:rsidR="00FF0BFB" w:rsidRPr="00FF0BFB">
        <w:rPr>
          <w:rFonts w:ascii="Arial" w:eastAsia="Times New Roman" w:hAnsi="Arial" w:cs="Arial"/>
          <w:b/>
          <w:bCs/>
          <w:color w:val="808080"/>
          <w:sz w:val="32"/>
          <w:szCs w:val="32"/>
          <w:rtl/>
          <w:lang w:eastAsia="en-US"/>
        </w:rPr>
        <w:t>סביבתי</w:t>
      </w:r>
    </w:p>
    <w:p w:rsidR="00FF0BFB" w:rsidRDefault="00FF0BFB" w:rsidP="00422FD4">
      <w:pPr>
        <w:spacing w:after="120"/>
        <w:ind w:left="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 xml:space="preserve">לתכנית בתחום חוף הים ובמכלול חוף, ולתכנית לקווי ומתקני תשתית בתחום מכלול חוף, יצורף נספח </w:t>
      </w:r>
      <w:r w:rsidR="00E22B70" w:rsidRPr="006D3A43">
        <w:rPr>
          <w:rFonts w:asciiTheme="minorBidi" w:eastAsia="Times New Roman" w:hAnsiTheme="minorBidi"/>
          <w:sz w:val="21"/>
          <w:szCs w:val="21"/>
          <w:rtl/>
          <w:lang w:eastAsia="en-US"/>
        </w:rPr>
        <w:t>נופי-</w:t>
      </w:r>
      <w:r w:rsidRPr="006D3A43">
        <w:rPr>
          <w:rFonts w:asciiTheme="minorBidi" w:eastAsia="Times New Roman" w:hAnsiTheme="minorBidi"/>
          <w:sz w:val="21"/>
          <w:szCs w:val="21"/>
          <w:rtl/>
          <w:lang w:eastAsia="en-US"/>
        </w:rPr>
        <w:t xml:space="preserve">סביבתי אשר יתייחס להשפעותיה על הסביבה החופית. מוסד תכנון רשאי לפטור מהכנת </w:t>
      </w:r>
      <w:r w:rsidR="00E22B70" w:rsidRPr="006D3A43">
        <w:rPr>
          <w:rFonts w:asciiTheme="minorBidi" w:eastAsia="Times New Roman" w:hAnsiTheme="minorBidi"/>
          <w:sz w:val="21"/>
          <w:szCs w:val="21"/>
          <w:rtl/>
          <w:lang w:eastAsia="en-US"/>
        </w:rPr>
        <w:t>הנספח</w:t>
      </w:r>
      <w:r w:rsidRPr="006D3A43">
        <w:rPr>
          <w:rFonts w:asciiTheme="minorBidi" w:eastAsia="Times New Roman" w:hAnsiTheme="minorBidi"/>
          <w:sz w:val="21"/>
          <w:szCs w:val="21"/>
          <w:rtl/>
          <w:lang w:eastAsia="en-US"/>
        </w:rPr>
        <w:t xml:space="preserve"> לאחר התייעצות עם המשרד להגנת הסביבה ולאחר ששוכנע שאין בתכנית כדי לגרום להשפעה מהותית על הסביבה החופית. </w:t>
      </w:r>
    </w:p>
    <w:p w:rsidR="006D3A43" w:rsidRPr="006D3A43" w:rsidRDefault="006D3A43" w:rsidP="00422FD4">
      <w:pPr>
        <w:spacing w:after="120"/>
        <w:ind w:left="709"/>
        <w:jc w:val="both"/>
        <w:rPr>
          <w:rFonts w:asciiTheme="minorBidi" w:eastAsia="Times New Roman" w:hAnsiTheme="minorBidi"/>
          <w:sz w:val="21"/>
          <w:szCs w:val="21"/>
          <w:rtl/>
          <w:lang w:eastAsia="en-US"/>
        </w:rPr>
      </w:pPr>
    </w:p>
    <w:p w:rsidR="00FF0BFB" w:rsidRPr="00FF0BFB" w:rsidRDefault="00FF0BFB" w:rsidP="001C491A">
      <w:pPr>
        <w:numPr>
          <w:ilvl w:val="0"/>
          <w:numId w:val="69"/>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 xml:space="preserve">גמישויות </w:t>
      </w:r>
    </w:p>
    <w:p w:rsidR="00FF0BFB" w:rsidRPr="00FF0BFB" w:rsidRDefault="00FF0BFB" w:rsidP="001C491A">
      <w:pPr>
        <w:numPr>
          <w:ilvl w:val="1"/>
          <w:numId w:val="69"/>
        </w:numPr>
        <w:spacing w:after="120"/>
        <w:ind w:left="709" w:hanging="709"/>
        <w:jc w:val="both"/>
        <w:rPr>
          <w:rFonts w:ascii="Arial" w:eastAsia="Times New Roman" w:hAnsi="Arial" w:cs="Arial"/>
          <w:b/>
          <w:bCs/>
          <w:sz w:val="24"/>
          <w:szCs w:val="24"/>
          <w:rtl/>
          <w:lang w:eastAsia="en-US"/>
        </w:rPr>
      </w:pPr>
      <w:r w:rsidRPr="00FF0BFB">
        <w:rPr>
          <w:rFonts w:ascii="Arial" w:eastAsia="Times New Roman" w:hAnsi="Arial" w:cs="Arial"/>
          <w:b/>
          <w:bCs/>
          <w:sz w:val="24"/>
          <w:szCs w:val="24"/>
          <w:rtl/>
          <w:lang w:eastAsia="en-US"/>
        </w:rPr>
        <w:t>גמישות לתכנית בתחום חוף הים</w:t>
      </w:r>
    </w:p>
    <w:p w:rsidR="00FF0BFB" w:rsidRPr="006D3A43" w:rsidRDefault="00FF0BFB" w:rsidP="00422FD4">
      <w:pPr>
        <w:spacing w:after="120"/>
        <w:ind w:left="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 xml:space="preserve">על אף האמור בפרק זה רשאי מוסד תכנון לאשר תכנית בתחום חוף הים באחד מן המקרים הבאים ובלבד שהתקבל אישור הולחוף: </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תכנית המאפשרת חנייה בתחום חוף רחצה.</w:t>
      </w:r>
    </w:p>
    <w:p w:rsidR="00FF0BFB" w:rsidRPr="006D3A43" w:rsidRDefault="00FF0BFB" w:rsidP="001C491A">
      <w:pPr>
        <w:numPr>
          <w:ilvl w:val="2"/>
          <w:numId w:val="69"/>
        </w:numPr>
        <w:spacing w:after="120"/>
        <w:ind w:left="709" w:hanging="709"/>
        <w:jc w:val="both"/>
        <w:rPr>
          <w:rFonts w:asciiTheme="minorBidi" w:eastAsia="Times New Roman" w:hAnsiTheme="minorBidi"/>
          <w:b/>
          <w:bCs/>
          <w:sz w:val="21"/>
          <w:szCs w:val="21"/>
          <w:rtl/>
          <w:lang w:eastAsia="en-US"/>
        </w:rPr>
      </w:pPr>
      <w:r w:rsidRPr="006D3A43">
        <w:rPr>
          <w:rFonts w:asciiTheme="minorBidi" w:eastAsia="Times New Roman" w:hAnsiTheme="minorBidi"/>
          <w:b/>
          <w:bCs/>
          <w:sz w:val="21"/>
          <w:szCs w:val="21"/>
          <w:rtl/>
          <w:lang w:eastAsia="en-US"/>
        </w:rPr>
        <w:t xml:space="preserve">תכנית בתחום ישוב בעורף החוף - בשטח הבנוי כדין או בשטח המאושר לבינוי, ובלבד שהתקיימו התנאים הבאים: </w:t>
      </w:r>
    </w:p>
    <w:p w:rsidR="00FF0BFB" w:rsidRPr="00AC1382" w:rsidRDefault="00FF0BFB" w:rsidP="001C491A">
      <w:pPr>
        <w:numPr>
          <w:ilvl w:val="3"/>
          <w:numId w:val="69"/>
        </w:numPr>
        <w:spacing w:after="120"/>
        <w:ind w:left="907" w:hanging="907"/>
        <w:jc w:val="both"/>
        <w:rPr>
          <w:rFonts w:ascii="Arial" w:eastAsia="Times New Roman" w:hAnsi="Arial" w:cs="Arial"/>
          <w:sz w:val="21"/>
          <w:szCs w:val="21"/>
          <w:lang w:eastAsia="en-US"/>
        </w:rPr>
      </w:pPr>
      <w:r w:rsidRPr="00AC1382">
        <w:rPr>
          <w:rFonts w:ascii="Arial" w:eastAsia="Times New Roman" w:hAnsi="Arial" w:cs="Arial"/>
          <w:sz w:val="21"/>
          <w:szCs w:val="21"/>
          <w:rtl/>
          <w:lang w:eastAsia="en-US"/>
        </w:rPr>
        <w:t>התכנית אינה חורגת מקו הבינוי הראשון הבנוי כדין או המאושר כדין.</w:t>
      </w:r>
    </w:p>
    <w:p w:rsidR="00FF0BFB" w:rsidRPr="00AC1382" w:rsidRDefault="00FF0BFB" w:rsidP="001C491A">
      <w:pPr>
        <w:numPr>
          <w:ilvl w:val="3"/>
          <w:numId w:val="69"/>
        </w:numPr>
        <w:spacing w:after="120"/>
        <w:ind w:left="907" w:hanging="907"/>
        <w:jc w:val="both"/>
        <w:rPr>
          <w:rFonts w:ascii="Arial" w:eastAsia="Times New Roman" w:hAnsi="Arial" w:cs="Arial"/>
          <w:sz w:val="21"/>
          <w:szCs w:val="21"/>
          <w:lang w:eastAsia="en-US"/>
        </w:rPr>
      </w:pPr>
      <w:r w:rsidRPr="00AC1382">
        <w:rPr>
          <w:rFonts w:ascii="Arial" w:eastAsia="Times New Roman" w:hAnsi="Arial" w:cs="Arial"/>
          <w:sz w:val="21"/>
          <w:szCs w:val="21"/>
          <w:rtl/>
          <w:lang w:eastAsia="en-US"/>
        </w:rPr>
        <w:t>התכנית אינה משנה את המצב התכנוני באופן הפוגע בחוף או המחליש את הקשר שבין החוף לבין הישוב.</w:t>
      </w:r>
    </w:p>
    <w:p w:rsidR="00FF0BFB" w:rsidRPr="00AC1382" w:rsidRDefault="00FF0BFB" w:rsidP="001C491A">
      <w:pPr>
        <w:numPr>
          <w:ilvl w:val="3"/>
          <w:numId w:val="69"/>
        </w:numPr>
        <w:spacing w:after="120"/>
        <w:ind w:left="907" w:hanging="907"/>
        <w:jc w:val="both"/>
        <w:rPr>
          <w:rFonts w:ascii="Arial" w:eastAsia="Times New Roman" w:hAnsi="Arial" w:cs="Arial"/>
          <w:sz w:val="21"/>
          <w:szCs w:val="21"/>
          <w:lang w:eastAsia="en-US"/>
        </w:rPr>
      </w:pPr>
      <w:r w:rsidRPr="00AC1382">
        <w:rPr>
          <w:rFonts w:ascii="Arial" w:eastAsia="Times New Roman" w:hAnsi="Arial" w:cs="Arial"/>
          <w:sz w:val="21"/>
          <w:szCs w:val="21"/>
          <w:rtl/>
          <w:lang w:eastAsia="en-US"/>
        </w:rPr>
        <w:t>בתחום חוף הים לא תאושר תכנית המשנה י</w:t>
      </w:r>
      <w:r w:rsidR="00E22B70">
        <w:rPr>
          <w:rFonts w:ascii="Arial" w:eastAsia="Times New Roman" w:hAnsi="Arial" w:cs="Arial" w:hint="cs"/>
          <w:sz w:val="21"/>
          <w:szCs w:val="21"/>
          <w:rtl/>
          <w:lang w:eastAsia="en-US"/>
        </w:rPr>
        <w:t>י</w:t>
      </w:r>
      <w:r w:rsidRPr="00AC1382">
        <w:rPr>
          <w:rFonts w:ascii="Arial" w:eastAsia="Times New Roman" w:hAnsi="Arial" w:cs="Arial"/>
          <w:sz w:val="21"/>
          <w:szCs w:val="21"/>
          <w:rtl/>
          <w:lang w:eastAsia="en-US"/>
        </w:rPr>
        <w:t xml:space="preserve">עודו של שטח שאינו מיועד למגורים לשטח המיועד למגורים, למעט תכנית אשר המועצה הארצית תקבע כי היא משפרת באופן מובהק את המצב התכנוני המאושר לטובת הציבור. </w:t>
      </w:r>
    </w:p>
    <w:p w:rsidR="00FF0BFB" w:rsidRPr="00AC1382" w:rsidRDefault="00FF0BFB" w:rsidP="001C491A">
      <w:pPr>
        <w:numPr>
          <w:ilvl w:val="3"/>
          <w:numId w:val="69"/>
        </w:numPr>
        <w:spacing w:after="120"/>
        <w:ind w:left="907" w:hanging="907"/>
        <w:jc w:val="both"/>
        <w:rPr>
          <w:rFonts w:ascii="Arial" w:eastAsia="Times New Roman" w:hAnsi="Arial" w:cs="Arial"/>
          <w:sz w:val="21"/>
          <w:szCs w:val="21"/>
          <w:rtl/>
          <w:lang w:eastAsia="en-US"/>
        </w:rPr>
      </w:pPr>
      <w:r w:rsidRPr="00AC1382">
        <w:rPr>
          <w:rFonts w:ascii="Arial" w:eastAsia="Times New Roman" w:hAnsi="Arial" w:cs="Arial"/>
          <w:sz w:val="21"/>
          <w:szCs w:val="21"/>
          <w:rtl/>
          <w:lang w:eastAsia="en-US"/>
        </w:rPr>
        <w:t xml:space="preserve">חלה תכנית בתחום יישוב בעורף חוף פתוח </w:t>
      </w:r>
      <w:r w:rsidR="00E22B70">
        <w:rPr>
          <w:rFonts w:ascii="Arial" w:eastAsia="Times New Roman" w:hAnsi="Arial" w:cs="Arial" w:hint="cs"/>
          <w:sz w:val="21"/>
          <w:szCs w:val="21"/>
          <w:rtl/>
          <w:lang w:eastAsia="en-US"/>
        </w:rPr>
        <w:t>-</w:t>
      </w:r>
      <w:r w:rsidR="007E709A">
        <w:rPr>
          <w:rFonts w:ascii="Arial" w:eastAsia="Times New Roman" w:hAnsi="Arial" w:cs="Arial" w:hint="cs"/>
          <w:sz w:val="21"/>
          <w:szCs w:val="21"/>
          <w:rtl/>
          <w:lang w:eastAsia="en-US"/>
        </w:rPr>
        <w:t xml:space="preserve"> </w:t>
      </w:r>
      <w:r w:rsidRPr="00AC1382">
        <w:rPr>
          <w:rFonts w:ascii="Arial" w:eastAsia="Times New Roman" w:hAnsi="Arial" w:cs="Arial"/>
          <w:sz w:val="21"/>
          <w:szCs w:val="21"/>
          <w:rtl/>
          <w:lang w:eastAsia="en-US"/>
        </w:rPr>
        <w:t>יידרש גם אישור המועצה הארצית.</w:t>
      </w:r>
    </w:p>
    <w:p w:rsidR="00FF0BFB" w:rsidRPr="006D3A43" w:rsidRDefault="00FF0BFB" w:rsidP="001C491A">
      <w:pPr>
        <w:numPr>
          <w:ilvl w:val="2"/>
          <w:numId w:val="69"/>
        </w:numPr>
        <w:spacing w:after="120"/>
        <w:ind w:left="709" w:hanging="709"/>
        <w:jc w:val="both"/>
        <w:rPr>
          <w:rFonts w:asciiTheme="minorBidi" w:eastAsia="Times New Roman" w:hAnsiTheme="minorBidi"/>
          <w:b/>
          <w:bCs/>
          <w:sz w:val="21"/>
          <w:szCs w:val="21"/>
          <w:rtl/>
          <w:lang w:eastAsia="en-US"/>
        </w:rPr>
      </w:pPr>
      <w:r w:rsidRPr="006D3A43">
        <w:rPr>
          <w:rFonts w:asciiTheme="minorBidi" w:eastAsia="Times New Roman" w:hAnsiTheme="minorBidi"/>
          <w:b/>
          <w:bCs/>
          <w:sz w:val="21"/>
          <w:szCs w:val="21"/>
          <w:rtl/>
          <w:lang w:eastAsia="en-US"/>
        </w:rPr>
        <w:t>תכנית המסדירה שטח לקיום אירועים - בחוף עירוני או בחוף פתוח בתחום חוף רחצה ובלבד שתקבע ותפרט את העקרונות שלהלן:</w:t>
      </w:r>
    </w:p>
    <w:p w:rsidR="00FF0BFB" w:rsidRPr="00AC1382" w:rsidRDefault="00FF0BFB" w:rsidP="001C491A">
      <w:pPr>
        <w:numPr>
          <w:ilvl w:val="3"/>
          <w:numId w:val="69"/>
        </w:numPr>
        <w:spacing w:after="120"/>
        <w:ind w:left="907" w:hanging="907"/>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השטח לקיום האירועים יהיה מרוחק, ככל הניתן, מקו החוף וממתקני החוף.</w:t>
      </w:r>
    </w:p>
    <w:p w:rsidR="00FF0BFB" w:rsidRPr="00AC1382" w:rsidRDefault="00FF0BFB" w:rsidP="001C491A">
      <w:pPr>
        <w:numPr>
          <w:ilvl w:val="3"/>
          <w:numId w:val="69"/>
        </w:numPr>
        <w:spacing w:after="120"/>
        <w:ind w:left="907" w:hanging="907"/>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לא יותרו אירועים פרטיים המגבילים כניסת הציבור הרחב לשטח הפתוח.</w:t>
      </w:r>
    </w:p>
    <w:p w:rsidR="00FF0BFB" w:rsidRPr="00AC1382" w:rsidRDefault="00FF0BFB" w:rsidP="001C491A">
      <w:pPr>
        <w:numPr>
          <w:ilvl w:val="3"/>
          <w:numId w:val="69"/>
        </w:numPr>
        <w:spacing w:after="120"/>
        <w:ind w:left="907" w:hanging="907"/>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האירוע יהיה קצוב בזמן ולא יעלה על ימים ספורים בלבד, ובכללם התארגנות והשבת המצב לקדמותו.</w:t>
      </w:r>
    </w:p>
    <w:p w:rsidR="00FF0BFB" w:rsidRPr="00AC1382" w:rsidRDefault="00FF0BFB" w:rsidP="001C491A">
      <w:pPr>
        <w:numPr>
          <w:ilvl w:val="3"/>
          <w:numId w:val="69"/>
        </w:numPr>
        <w:spacing w:after="120"/>
        <w:ind w:left="907" w:hanging="907"/>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כל המתקנים הדרושים לקיום האירוע והעבודות הכרוכות בהקמתם יהיו בעלי אופי ארעי והפיך.</w:t>
      </w:r>
    </w:p>
    <w:p w:rsidR="00FF0BFB" w:rsidRPr="00AC1382" w:rsidRDefault="00FF0BFB" w:rsidP="001C491A">
      <w:pPr>
        <w:numPr>
          <w:ilvl w:val="3"/>
          <w:numId w:val="69"/>
        </w:numPr>
        <w:spacing w:after="120"/>
        <w:ind w:left="907" w:hanging="907"/>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קיום האירוע לא ימנע הליכה רצופה לאורך קו החוף, רחצה בים והמשך התפקוד הציבורי של החוף במהלך האירוע.</w:t>
      </w:r>
    </w:p>
    <w:p w:rsidR="00FF0BFB" w:rsidRPr="00AC1382" w:rsidRDefault="00FF0BFB" w:rsidP="001C491A">
      <w:pPr>
        <w:numPr>
          <w:ilvl w:val="3"/>
          <w:numId w:val="69"/>
        </w:numPr>
        <w:spacing w:after="120"/>
        <w:ind w:left="907" w:hanging="907"/>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נקיטת אמצעים בדבר מזעור ההשפעות הסביבתיות של האירוע, ובכלל זאת היקפי המבקרים, תאורה ורעש, פתרונות גישה וחנייה והכל בהתייחס לערכי השטח ורגישותו והמשך התפקוד הציבורי של החוף.</w:t>
      </w:r>
    </w:p>
    <w:p w:rsidR="00FF0BFB" w:rsidRPr="00AC1382" w:rsidRDefault="00FF0BFB" w:rsidP="001C491A">
      <w:pPr>
        <w:numPr>
          <w:ilvl w:val="3"/>
          <w:numId w:val="69"/>
        </w:numPr>
        <w:spacing w:after="120"/>
        <w:ind w:left="907" w:hanging="907"/>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תכנית המסדירה שטח לקיום אירועים לא תתאשר בתחום שמורת טבע, יער פארק ויער טבעי.</w:t>
      </w:r>
    </w:p>
    <w:p w:rsidR="00FF0BFB" w:rsidRPr="006D3A43" w:rsidRDefault="00FF0BFB" w:rsidP="001C491A">
      <w:pPr>
        <w:numPr>
          <w:ilvl w:val="2"/>
          <w:numId w:val="69"/>
        </w:numPr>
        <w:spacing w:after="120"/>
        <w:ind w:left="709" w:hanging="709"/>
        <w:jc w:val="both"/>
        <w:rPr>
          <w:rFonts w:asciiTheme="minorBidi" w:eastAsia="Times New Roman" w:hAnsiTheme="minorBidi"/>
          <w:b/>
          <w:bCs/>
          <w:sz w:val="21"/>
          <w:szCs w:val="21"/>
          <w:rtl/>
          <w:lang w:eastAsia="en-US"/>
        </w:rPr>
      </w:pPr>
      <w:r w:rsidRPr="006D3A43">
        <w:rPr>
          <w:rFonts w:asciiTheme="minorBidi" w:eastAsia="Times New Roman" w:hAnsiTheme="minorBidi"/>
          <w:b/>
          <w:bCs/>
          <w:sz w:val="21"/>
          <w:szCs w:val="21"/>
          <w:rtl/>
          <w:lang w:eastAsia="en-US"/>
        </w:rPr>
        <w:t>תכנית למוקד חוף תתאפשר רק בחוף עירוני ובהתקיים התנאים הבאים:</w:t>
      </w:r>
    </w:p>
    <w:p w:rsidR="00FF0BFB" w:rsidRPr="00AC1382" w:rsidRDefault="00FF0BFB" w:rsidP="001C491A">
      <w:pPr>
        <w:numPr>
          <w:ilvl w:val="3"/>
          <w:numId w:val="69"/>
        </w:numPr>
        <w:spacing w:after="120"/>
        <w:ind w:left="907" w:hanging="907"/>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ניתן לאפשר בתכנית את השימושים הבאים במוקד החוף: מבנים הנדרשים לקרבה לים והמשרתים את הציבור כגון חינוך ימי וספורט ימי, שירותי הסעדה, מבני שירותים בסיסיים הנדרשים לבאי החוף ולשמירה על בריאותם ובטיחותם, נגישות וחניה ככל שלא ניתן למקמה מחוץ לתחום חוף הים, וכן שימושים המותרים בתחום חוף הים לפי סעיף 4.1 לעיל.</w:t>
      </w:r>
    </w:p>
    <w:p w:rsidR="00FF0BFB" w:rsidRPr="00AC1382" w:rsidRDefault="00FF0BFB" w:rsidP="001C491A">
      <w:pPr>
        <w:numPr>
          <w:ilvl w:val="3"/>
          <w:numId w:val="69"/>
        </w:numPr>
        <w:spacing w:after="120"/>
        <w:ind w:left="907" w:hanging="907"/>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הבנייה תהיה נמוכה ותשתלב בסביבה החופית.</w:t>
      </w:r>
    </w:p>
    <w:p w:rsidR="00FF0BFB" w:rsidRPr="00AC1382" w:rsidRDefault="00FF0BFB" w:rsidP="001C491A">
      <w:pPr>
        <w:numPr>
          <w:ilvl w:val="3"/>
          <w:numId w:val="69"/>
        </w:numPr>
        <w:spacing w:after="120"/>
        <w:ind w:left="907" w:hanging="907"/>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לא ניתן יהיה ליצור רצף מוקדים לאורך החוף.</w:t>
      </w:r>
    </w:p>
    <w:p w:rsidR="00FF0BFB" w:rsidRPr="00AC1382" w:rsidRDefault="00FF0BFB" w:rsidP="001C491A">
      <w:pPr>
        <w:numPr>
          <w:ilvl w:val="3"/>
          <w:numId w:val="69"/>
        </w:numPr>
        <w:spacing w:after="120"/>
        <w:ind w:left="907" w:hanging="907"/>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lastRenderedPageBreak/>
        <w:t>לא ניתן לאשר מוקד חוף בתחומי שמורת טבע, בשטח הטבעי בגן לאומי</w:t>
      </w:r>
      <w:r w:rsidR="00E22B70">
        <w:rPr>
          <w:rFonts w:ascii="Arial" w:eastAsia="Times New Roman" w:hAnsi="Arial" w:cs="Arial" w:hint="cs"/>
          <w:sz w:val="20"/>
          <w:szCs w:val="20"/>
          <w:rtl/>
          <w:lang w:eastAsia="en-US"/>
        </w:rPr>
        <w:t xml:space="preserve"> ביער טבעי</w:t>
      </w:r>
      <w:r w:rsidRPr="00AC1382">
        <w:rPr>
          <w:rFonts w:ascii="Arial" w:eastAsia="Times New Roman" w:hAnsi="Arial" w:cs="Arial"/>
          <w:sz w:val="20"/>
          <w:szCs w:val="20"/>
          <w:rtl/>
          <w:lang w:eastAsia="en-US"/>
        </w:rPr>
        <w:t xml:space="preserve"> או ביער פארק. </w:t>
      </w:r>
    </w:p>
    <w:p w:rsidR="00FF0BFB" w:rsidRPr="00AC1382" w:rsidRDefault="00FF0BFB" w:rsidP="001C491A">
      <w:pPr>
        <w:numPr>
          <w:ilvl w:val="3"/>
          <w:numId w:val="69"/>
        </w:numPr>
        <w:spacing w:after="120"/>
        <w:ind w:left="907" w:hanging="907"/>
        <w:jc w:val="both"/>
        <w:rPr>
          <w:rFonts w:ascii="Arial" w:eastAsia="Times New Roman" w:hAnsi="Arial" w:cs="Arial"/>
          <w:sz w:val="20"/>
          <w:szCs w:val="20"/>
          <w:lang w:eastAsia="en-US"/>
        </w:rPr>
      </w:pPr>
      <w:r w:rsidRPr="00AC1382">
        <w:rPr>
          <w:rFonts w:ascii="Arial" w:eastAsia="Times New Roman" w:hAnsi="Arial" w:cs="Arial"/>
          <w:sz w:val="20"/>
          <w:szCs w:val="20"/>
          <w:rtl/>
          <w:lang w:eastAsia="en-US"/>
        </w:rPr>
        <w:t>במוקד החוף ירוכזו, ככל הניתן, כל מתקני החוף הנדרשים.</w:t>
      </w:r>
    </w:p>
    <w:p w:rsidR="00FF0BFB" w:rsidRPr="00AC1382" w:rsidRDefault="00FF0BFB" w:rsidP="001C491A">
      <w:pPr>
        <w:numPr>
          <w:ilvl w:val="3"/>
          <w:numId w:val="69"/>
        </w:numPr>
        <w:spacing w:after="120"/>
        <w:ind w:left="907" w:hanging="907"/>
        <w:jc w:val="both"/>
        <w:rPr>
          <w:rFonts w:ascii="Arial" w:eastAsia="Times New Roman" w:hAnsi="Arial" w:cs="Arial"/>
          <w:sz w:val="20"/>
          <w:szCs w:val="20"/>
          <w:rtl/>
          <w:lang w:eastAsia="en-US"/>
        </w:rPr>
      </w:pPr>
      <w:r w:rsidRPr="00AC1382">
        <w:rPr>
          <w:rFonts w:ascii="Arial" w:eastAsia="Times New Roman" w:hAnsi="Arial" w:cs="Arial"/>
          <w:sz w:val="20"/>
          <w:szCs w:val="20"/>
          <w:rtl/>
          <w:lang w:eastAsia="en-US"/>
        </w:rPr>
        <w:t>מספר מוקדי החוף, מיקומם במרחב, היקף הבינוי והשימושים המותרים בהם ייקבעו בהתבסס על מסמך ראייה כוללת לחוף, כחלק ממסמכי התכנית, כמפורט בסעיף 4.4 לעיל. מסמך הראייה הכוללת יפורסם עם מסמכי התכנית בעת הפקדתה, כמסמך רקע.</w:t>
      </w:r>
    </w:p>
    <w:p w:rsidR="00FF0BFB" w:rsidRPr="00DA0F42" w:rsidRDefault="00FF0BFB" w:rsidP="001C491A">
      <w:pPr>
        <w:numPr>
          <w:ilvl w:val="1"/>
          <w:numId w:val="69"/>
        </w:numPr>
        <w:spacing w:after="120"/>
        <w:ind w:left="709" w:hanging="709"/>
        <w:jc w:val="both"/>
        <w:rPr>
          <w:rFonts w:ascii="Arial" w:eastAsia="Times New Roman" w:hAnsi="Arial" w:cs="Arial"/>
          <w:b/>
          <w:bCs/>
          <w:sz w:val="24"/>
          <w:szCs w:val="24"/>
          <w:rtl/>
          <w:lang w:eastAsia="en-US"/>
        </w:rPr>
      </w:pPr>
      <w:r w:rsidRPr="00DA0F42">
        <w:rPr>
          <w:rFonts w:ascii="Arial" w:eastAsia="Times New Roman" w:hAnsi="Arial" w:cs="Arial"/>
          <w:b/>
          <w:bCs/>
          <w:sz w:val="24"/>
          <w:szCs w:val="24"/>
          <w:rtl/>
          <w:lang w:eastAsia="en-US"/>
        </w:rPr>
        <w:t>סיווג החוף</w:t>
      </w:r>
    </w:p>
    <w:p w:rsidR="00FF0BFB" w:rsidRPr="006D3A43" w:rsidRDefault="00FF0BFB" w:rsidP="00422FD4">
      <w:pPr>
        <w:spacing w:after="120"/>
        <w:ind w:left="709"/>
        <w:jc w:val="both"/>
        <w:rPr>
          <w:rFonts w:asciiTheme="minorBidi" w:eastAsia="Times New Roman" w:hAnsiTheme="minorBidi"/>
          <w:sz w:val="21"/>
          <w:szCs w:val="21"/>
          <w:rtl/>
          <w:lang w:eastAsia="en-US"/>
        </w:rPr>
      </w:pPr>
      <w:r w:rsidRPr="006D3A43">
        <w:rPr>
          <w:rFonts w:asciiTheme="minorBidi" w:eastAsia="Times New Roman" w:hAnsiTheme="minorBidi"/>
          <w:sz w:val="21"/>
          <w:szCs w:val="21"/>
          <w:rtl/>
          <w:lang w:eastAsia="en-US"/>
        </w:rPr>
        <w:t xml:space="preserve">המועצה הארצית תהיה רשאית לקבוע שינויים לא מהותיים בגבול בין מקטעי החוף לסוגיהם עד למרחק מצטבר של 1,000 מ' מאורך המקטע. </w:t>
      </w:r>
    </w:p>
    <w:p w:rsidR="00FF0BFB" w:rsidRPr="006D3A43" w:rsidRDefault="00FF0BFB" w:rsidP="00422FD4">
      <w:pPr>
        <w:spacing w:after="120"/>
        <w:ind w:left="84"/>
        <w:jc w:val="both"/>
        <w:rPr>
          <w:rFonts w:asciiTheme="minorBidi" w:eastAsia="HGMinchoB" w:hAnsiTheme="minorBidi"/>
          <w:sz w:val="21"/>
          <w:szCs w:val="21"/>
          <w:rtl/>
          <w:lang w:eastAsia="en-US"/>
        </w:rPr>
      </w:pPr>
    </w:p>
    <w:p w:rsidR="00FF0BFB" w:rsidRPr="00FF0BFB" w:rsidRDefault="00FF0BFB" w:rsidP="001C491A">
      <w:pPr>
        <w:numPr>
          <w:ilvl w:val="0"/>
          <w:numId w:val="69"/>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יחס לתכניות אחרות</w:t>
      </w:r>
    </w:p>
    <w:p w:rsidR="00FF0BFB" w:rsidRPr="006D3A43" w:rsidRDefault="00FF0BFB" w:rsidP="001C491A">
      <w:pPr>
        <w:numPr>
          <w:ilvl w:val="1"/>
          <w:numId w:val="69"/>
        </w:numPr>
        <w:spacing w:after="120"/>
        <w:ind w:left="709" w:hanging="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על אף האמור בסעיף</w:t>
      </w:r>
      <w:r w:rsidR="00E22B70" w:rsidRPr="006D3A43">
        <w:rPr>
          <w:rFonts w:asciiTheme="minorBidi" w:eastAsia="Times New Roman" w:hAnsiTheme="minorBidi"/>
          <w:sz w:val="21"/>
          <w:szCs w:val="21"/>
          <w:rtl/>
          <w:lang w:eastAsia="en-US"/>
        </w:rPr>
        <w:t xml:space="preserve"> 8.3 בפרק א' בתכנית זו</w:t>
      </w:r>
      <w:r w:rsidRPr="006D3A43">
        <w:rPr>
          <w:rFonts w:asciiTheme="minorBidi" w:eastAsia="Times New Roman" w:hAnsiTheme="minorBidi"/>
          <w:sz w:val="21"/>
          <w:szCs w:val="21"/>
          <w:rtl/>
          <w:lang w:eastAsia="en-US"/>
        </w:rPr>
        <w:t>, פרק זה גובר על תכנית מקומית או מפורטת שאושרה קודם ה-31.7.</w:t>
      </w:r>
      <w:r w:rsidR="00E22B70" w:rsidRPr="006D3A43">
        <w:rPr>
          <w:rFonts w:asciiTheme="minorBidi" w:eastAsia="Times New Roman" w:hAnsiTheme="minorBidi"/>
          <w:sz w:val="21"/>
          <w:szCs w:val="21"/>
          <w:rtl/>
          <w:lang w:eastAsia="en-US"/>
        </w:rPr>
        <w:t>19</w:t>
      </w:r>
      <w:r w:rsidRPr="006D3A43">
        <w:rPr>
          <w:rFonts w:asciiTheme="minorBidi" w:eastAsia="Times New Roman" w:hAnsiTheme="minorBidi"/>
          <w:sz w:val="21"/>
          <w:szCs w:val="21"/>
          <w:rtl/>
          <w:lang w:eastAsia="en-US"/>
        </w:rPr>
        <w:t>83. אולם, מוסד תכנון רשאי להביא לאישורה של המועצה הארצית תכנית מתאר מקומית או תכנית מפורטת שאושרה לפני ה-31.7.</w:t>
      </w:r>
      <w:r w:rsidR="00E22B70" w:rsidRPr="006D3A43">
        <w:rPr>
          <w:rFonts w:asciiTheme="minorBidi" w:eastAsia="Times New Roman" w:hAnsiTheme="minorBidi"/>
          <w:sz w:val="21"/>
          <w:szCs w:val="21"/>
          <w:rtl/>
          <w:lang w:eastAsia="en-US"/>
        </w:rPr>
        <w:t>19</w:t>
      </w:r>
      <w:r w:rsidRPr="006D3A43">
        <w:rPr>
          <w:rFonts w:asciiTheme="minorBidi" w:eastAsia="Times New Roman" w:hAnsiTheme="minorBidi"/>
          <w:sz w:val="21"/>
          <w:szCs w:val="21"/>
          <w:rtl/>
          <w:lang w:eastAsia="en-US"/>
        </w:rPr>
        <w:t>83 בתנאים הבאים:</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 xml:space="preserve">חלה התכנית בתחום הסביבה החופית, ניתן לאשרה לפי הוראות הגמישות הקבועות בפרק זה בלבד. </w:t>
      </w:r>
    </w:p>
    <w:p w:rsidR="00FF0BFB" w:rsidRPr="006D3A43" w:rsidRDefault="00FF0BFB" w:rsidP="001C491A">
      <w:pPr>
        <w:numPr>
          <w:ilvl w:val="2"/>
          <w:numId w:val="69"/>
        </w:numPr>
        <w:spacing w:after="120"/>
        <w:ind w:left="709" w:hanging="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חלה התכנית בתחום מכלול חוף, ניתן לאשרה לאחר שהמועצה הארצית שקלה את מידת הפגיעה במכלול החוף.</w:t>
      </w:r>
    </w:p>
    <w:p w:rsidR="00FF0BFB" w:rsidRPr="006D3A43" w:rsidRDefault="00FF0BFB" w:rsidP="001C491A">
      <w:pPr>
        <w:numPr>
          <w:ilvl w:val="1"/>
          <w:numId w:val="69"/>
        </w:numPr>
        <w:spacing w:after="120"/>
        <w:ind w:left="709" w:hanging="709"/>
        <w:jc w:val="both"/>
        <w:rPr>
          <w:rFonts w:asciiTheme="minorBidi" w:eastAsia="Times New Roman" w:hAnsiTheme="minorBidi"/>
          <w:sz w:val="21"/>
          <w:szCs w:val="21"/>
          <w:lang w:eastAsia="en-US"/>
        </w:rPr>
      </w:pPr>
      <w:r w:rsidRPr="006D3A43">
        <w:rPr>
          <w:rFonts w:asciiTheme="minorBidi" w:eastAsia="Times New Roman" w:hAnsiTheme="minorBidi"/>
          <w:sz w:val="21"/>
          <w:szCs w:val="21"/>
          <w:rtl/>
          <w:lang w:eastAsia="en-US"/>
        </w:rPr>
        <w:t xml:space="preserve">פרק זה אינו גובר ואינו משנה הוראות בתכניות מתאר ארציות אחרות שמכוחן ניתן להוציא היתרים בסביבה החופית. </w:t>
      </w:r>
    </w:p>
    <w:p w:rsidR="00FF0BFB" w:rsidRPr="00FF0BFB" w:rsidRDefault="00FF0BFB" w:rsidP="00422FD4">
      <w:pPr>
        <w:spacing w:before="80" w:after="0"/>
        <w:ind w:left="1224"/>
        <w:contextualSpacing/>
        <w:jc w:val="both"/>
        <w:rPr>
          <w:rFonts w:ascii="Arial" w:eastAsia="HGMinchoB" w:hAnsi="Arial" w:cs="Arial"/>
          <w:sz w:val="24"/>
          <w:szCs w:val="24"/>
          <w:lang w:eastAsia="en-US"/>
        </w:rPr>
      </w:pPr>
    </w:p>
    <w:p w:rsidR="00FF0BFB" w:rsidRPr="00FF0BFB" w:rsidRDefault="00FF0BFB" w:rsidP="00422FD4">
      <w:pPr>
        <w:spacing w:after="0"/>
        <w:ind w:left="84"/>
        <w:jc w:val="both"/>
        <w:rPr>
          <w:rFonts w:ascii="Arial" w:eastAsia="HGMinchoB" w:hAnsi="Arial" w:cs="Arial"/>
          <w:sz w:val="24"/>
          <w:szCs w:val="24"/>
          <w:rtl/>
          <w:lang w:eastAsia="en-US"/>
        </w:rPr>
      </w:pPr>
    </w:p>
    <w:p w:rsidR="00FF0BFB" w:rsidRPr="00FF0BFB" w:rsidRDefault="00FF0BFB" w:rsidP="00422FD4">
      <w:pPr>
        <w:spacing w:after="120"/>
        <w:ind w:left="84"/>
        <w:jc w:val="both"/>
        <w:rPr>
          <w:rFonts w:ascii="Arial" w:eastAsia="HGMinchoB" w:hAnsi="Arial" w:cs="Arial"/>
          <w:sz w:val="24"/>
          <w:szCs w:val="24"/>
          <w:rtl/>
          <w:lang w:eastAsia="en-US"/>
        </w:rPr>
      </w:pPr>
    </w:p>
    <w:p w:rsidR="00FF0BFB" w:rsidRPr="00FF0BFB" w:rsidRDefault="00FF0BFB" w:rsidP="00422FD4">
      <w:pPr>
        <w:bidi w:val="0"/>
        <w:spacing w:after="80"/>
        <w:rPr>
          <w:rFonts w:ascii="Arial" w:eastAsia="Times New Roman" w:hAnsi="Arial" w:cs="Arial"/>
          <w:b/>
          <w:bCs/>
          <w:sz w:val="48"/>
          <w:szCs w:val="48"/>
          <w:rtl/>
          <w:lang w:eastAsia="en-US"/>
        </w:rPr>
      </w:pPr>
      <w:bookmarkStart w:id="187" w:name="_Toc11854548"/>
      <w:r w:rsidRPr="00FF0BFB">
        <w:rPr>
          <w:rFonts w:ascii="Arial" w:eastAsia="Times New Roman" w:hAnsi="Arial" w:cs="Arial"/>
          <w:b/>
          <w:bCs/>
          <w:sz w:val="48"/>
          <w:szCs w:val="48"/>
          <w:rtl/>
          <w:lang w:eastAsia="en-US"/>
        </w:rPr>
        <w:br w:type="page"/>
      </w:r>
    </w:p>
    <w:p w:rsidR="00382202" w:rsidRDefault="00382202" w:rsidP="00422FD4">
      <w:pPr>
        <w:spacing w:after="240"/>
        <w:jc w:val="both"/>
        <w:outlineLvl w:val="0"/>
        <w:rPr>
          <w:rFonts w:ascii="Arial" w:eastAsia="Times New Roman" w:hAnsi="Arial" w:cs="Arial"/>
          <w:b/>
          <w:bCs/>
          <w:sz w:val="48"/>
          <w:szCs w:val="48"/>
          <w:rtl/>
          <w:lang w:eastAsia="en-US"/>
        </w:rPr>
        <w:sectPr w:rsidR="00382202" w:rsidSect="009E5CC9">
          <w:headerReference w:type="default" r:id="rId65"/>
          <w:pgSz w:w="11906" w:h="16838"/>
          <w:pgMar w:top="1440" w:right="1800" w:bottom="1440" w:left="1800" w:header="708" w:footer="417" w:gutter="0"/>
          <w:cols w:space="708"/>
          <w:bidi/>
          <w:rtlGutter/>
          <w:docGrid w:linePitch="360"/>
        </w:sectPr>
      </w:pPr>
    </w:p>
    <w:p w:rsidR="00FF0BFB" w:rsidRPr="00FF0BFB" w:rsidRDefault="00FF0BFB" w:rsidP="00422FD4">
      <w:pPr>
        <w:spacing w:after="240"/>
        <w:jc w:val="both"/>
        <w:outlineLvl w:val="0"/>
        <w:rPr>
          <w:rFonts w:ascii="Arial" w:eastAsia="Times New Roman" w:hAnsi="Arial" w:cs="Arial"/>
          <w:b/>
          <w:bCs/>
          <w:sz w:val="48"/>
          <w:szCs w:val="48"/>
          <w:rtl/>
          <w:lang w:eastAsia="en-US"/>
        </w:rPr>
      </w:pPr>
      <w:bookmarkStart w:id="188" w:name="_Toc39227546"/>
      <w:r w:rsidRPr="00FF0BFB">
        <w:rPr>
          <w:rFonts w:ascii="Arial" w:eastAsia="Times New Roman" w:hAnsi="Arial" w:cs="Arial"/>
          <w:b/>
          <w:bCs/>
          <w:sz w:val="48"/>
          <w:szCs w:val="48"/>
          <w:rtl/>
          <w:lang w:eastAsia="en-US"/>
        </w:rPr>
        <w:lastRenderedPageBreak/>
        <w:t>חלק ג' - נספחים</w:t>
      </w:r>
      <w:bookmarkEnd w:id="187"/>
      <w:bookmarkEnd w:id="188"/>
      <w:r w:rsidRPr="00FF0BFB">
        <w:rPr>
          <w:rFonts w:ascii="Arial" w:eastAsia="Times New Roman" w:hAnsi="Arial" w:cs="Arial"/>
          <w:b/>
          <w:bCs/>
          <w:sz w:val="48"/>
          <w:szCs w:val="48"/>
          <w:rtl/>
          <w:lang w:eastAsia="en-US"/>
        </w:rPr>
        <w:t xml:space="preserve"> </w:t>
      </w:r>
    </w:p>
    <w:p w:rsidR="00382202" w:rsidRDefault="00382202" w:rsidP="00422FD4">
      <w:pPr>
        <w:spacing w:after="120"/>
        <w:jc w:val="both"/>
        <w:outlineLvl w:val="1"/>
        <w:rPr>
          <w:rFonts w:ascii="Arial" w:eastAsia="Times New Roman" w:hAnsi="Arial" w:cs="Arial"/>
          <w:b/>
          <w:bCs/>
          <w:color w:val="C00000"/>
          <w:sz w:val="44"/>
          <w:szCs w:val="44"/>
          <w:rtl/>
          <w:lang w:eastAsia="en-US"/>
        </w:rPr>
        <w:sectPr w:rsidR="00382202" w:rsidSect="009E5CC9">
          <w:headerReference w:type="default" r:id="rId66"/>
          <w:footerReference w:type="default" r:id="rId67"/>
          <w:pgSz w:w="11906" w:h="16838"/>
          <w:pgMar w:top="1440" w:right="1800" w:bottom="1440" w:left="1800" w:header="708" w:footer="417" w:gutter="0"/>
          <w:cols w:space="708"/>
          <w:bidi/>
          <w:rtlGutter/>
          <w:docGrid w:linePitch="360"/>
        </w:sectPr>
      </w:pPr>
      <w:bookmarkStart w:id="189" w:name="_Toc11854549"/>
    </w:p>
    <w:p w:rsidR="00FF0BFB" w:rsidRPr="00FF0BFB" w:rsidRDefault="00FF0BFB" w:rsidP="00422FD4">
      <w:pPr>
        <w:spacing w:after="120"/>
        <w:jc w:val="both"/>
        <w:outlineLvl w:val="1"/>
        <w:rPr>
          <w:rFonts w:ascii="Arial" w:eastAsia="Times New Roman" w:hAnsi="Arial" w:cs="Arial"/>
          <w:b/>
          <w:bCs/>
          <w:color w:val="C00000"/>
          <w:sz w:val="44"/>
          <w:szCs w:val="44"/>
          <w:rtl/>
          <w:lang w:eastAsia="en-US"/>
        </w:rPr>
      </w:pPr>
      <w:bookmarkStart w:id="190" w:name="_Toc39227547"/>
      <w:r w:rsidRPr="00FF0BFB">
        <w:rPr>
          <w:rFonts w:ascii="Arial" w:eastAsia="Times New Roman" w:hAnsi="Arial" w:cs="Arial"/>
          <w:b/>
          <w:bCs/>
          <w:color w:val="C00000"/>
          <w:sz w:val="44"/>
          <w:szCs w:val="44"/>
          <w:rtl/>
          <w:lang w:eastAsia="en-US"/>
        </w:rPr>
        <w:lastRenderedPageBreak/>
        <w:t>כללי</w:t>
      </w:r>
      <w:bookmarkEnd w:id="189"/>
      <w:bookmarkEnd w:id="190"/>
    </w:p>
    <w:p w:rsidR="00FF0BFB" w:rsidRPr="00FF0BFB" w:rsidRDefault="00FF0BFB" w:rsidP="00422FD4">
      <w:pPr>
        <w:spacing w:before="200" w:after="120"/>
        <w:outlineLvl w:val="2"/>
        <w:rPr>
          <w:rFonts w:ascii="Arial" w:eastAsia="Times New Roman" w:hAnsi="Arial" w:cs="Arial"/>
          <w:b/>
          <w:bCs/>
          <w:smallCaps/>
          <w:spacing w:val="5"/>
          <w:sz w:val="36"/>
          <w:szCs w:val="36"/>
          <w:rtl/>
          <w:lang w:eastAsia="en-US"/>
        </w:rPr>
      </w:pPr>
      <w:bookmarkStart w:id="191" w:name="_Toc11854550"/>
      <w:bookmarkStart w:id="192" w:name="_Toc39227548"/>
      <w:r w:rsidRPr="00FF0BFB">
        <w:rPr>
          <w:rFonts w:ascii="Arial" w:eastAsia="Times New Roman" w:hAnsi="Arial" w:cs="Arial"/>
          <w:b/>
          <w:bCs/>
          <w:smallCaps/>
          <w:spacing w:val="5"/>
          <w:sz w:val="36"/>
          <w:szCs w:val="36"/>
          <w:rtl/>
          <w:lang w:eastAsia="en-US"/>
        </w:rPr>
        <w:t>נספח א'</w:t>
      </w:r>
      <w:r w:rsidRPr="00FF0BFB">
        <w:rPr>
          <w:rFonts w:ascii="Arial" w:eastAsia="Times New Roman" w:hAnsi="Arial" w:cs="Arial" w:hint="cs"/>
          <w:b/>
          <w:bCs/>
          <w:smallCaps/>
          <w:spacing w:val="5"/>
          <w:sz w:val="36"/>
          <w:szCs w:val="36"/>
          <w:rtl/>
          <w:lang w:eastAsia="en-US"/>
        </w:rPr>
        <w:t xml:space="preserve"> -</w:t>
      </w:r>
      <w:r w:rsidRPr="00FF0BFB">
        <w:rPr>
          <w:rFonts w:ascii="Arial" w:eastAsia="Times New Roman" w:hAnsi="Arial" w:cs="Arial"/>
          <w:b/>
          <w:bCs/>
          <w:smallCaps/>
          <w:spacing w:val="5"/>
          <w:sz w:val="36"/>
          <w:szCs w:val="36"/>
          <w:rtl/>
          <w:lang w:eastAsia="en-US"/>
        </w:rPr>
        <w:t xml:space="preserve"> רשימת התמ"אות הכלולות בתמ</w:t>
      </w:r>
      <w:r w:rsidR="00E22B70">
        <w:rPr>
          <w:rFonts w:ascii="Arial" w:eastAsia="Times New Roman" w:hAnsi="Arial" w:cs="Arial" w:hint="cs"/>
          <w:b/>
          <w:bCs/>
          <w:smallCaps/>
          <w:spacing w:val="5"/>
          <w:sz w:val="36"/>
          <w:szCs w:val="36"/>
          <w:rtl/>
          <w:lang w:eastAsia="en-US"/>
        </w:rPr>
        <w:t>"</w:t>
      </w:r>
      <w:r w:rsidRPr="00FF0BFB">
        <w:rPr>
          <w:rFonts w:ascii="Arial" w:eastAsia="Times New Roman" w:hAnsi="Arial" w:cs="Arial"/>
          <w:b/>
          <w:bCs/>
          <w:smallCaps/>
          <w:spacing w:val="5"/>
          <w:sz w:val="36"/>
          <w:szCs w:val="36"/>
          <w:rtl/>
          <w:lang w:eastAsia="en-US"/>
        </w:rPr>
        <w:t>א אחת והשינויים להן</w:t>
      </w:r>
      <w:bookmarkEnd w:id="191"/>
      <w:bookmarkEnd w:id="192"/>
      <w:r w:rsidRPr="00FF0BFB">
        <w:rPr>
          <w:rFonts w:ascii="Arial" w:eastAsia="Times New Roman" w:hAnsi="Arial" w:cs="Arial"/>
          <w:b/>
          <w:bCs/>
          <w:smallCaps/>
          <w:spacing w:val="5"/>
          <w:sz w:val="36"/>
          <w:szCs w:val="36"/>
          <w:rtl/>
          <w:lang w:eastAsia="en-US"/>
        </w:rPr>
        <w:t xml:space="preserve"> </w:t>
      </w:r>
    </w:p>
    <w:p w:rsidR="00FF0BFB" w:rsidRPr="00370FC8" w:rsidRDefault="00FF0BFB" w:rsidP="00422FD4">
      <w:pPr>
        <w:spacing w:after="120"/>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חטיבת תשתיות</w:t>
      </w:r>
    </w:p>
    <w:tbl>
      <w:tblPr>
        <w:tblStyle w:val="TableGrid"/>
        <w:bidiVisual/>
        <w:tblW w:w="8849" w:type="dxa"/>
        <w:tblLook w:val="04A0" w:firstRow="1" w:lastRow="0" w:firstColumn="1" w:lastColumn="0" w:noHBand="0" w:noVBand="1"/>
      </w:tblPr>
      <w:tblGrid>
        <w:gridCol w:w="3178"/>
        <w:gridCol w:w="1310"/>
        <w:gridCol w:w="3085"/>
        <w:gridCol w:w="1276"/>
      </w:tblGrid>
      <w:tr w:rsidR="00861BE9" w:rsidRPr="00861BE9" w:rsidTr="00861BE9">
        <w:trPr>
          <w:tblHeader/>
        </w:trPr>
        <w:tc>
          <w:tcPr>
            <w:tcW w:w="3178" w:type="dxa"/>
            <w:shd w:val="clear" w:color="auto" w:fill="215868" w:themeFill="accent5" w:themeFillShade="80"/>
            <w:vAlign w:val="center"/>
          </w:tcPr>
          <w:p w:rsidR="00861BE9" w:rsidRPr="00861BE9" w:rsidRDefault="00861BE9" w:rsidP="00861BE9">
            <w:pPr>
              <w:spacing w:before="40" w:after="40" w:line="276" w:lineRule="auto"/>
              <w:ind w:left="85"/>
              <w:jc w:val="center"/>
              <w:rPr>
                <w:rFonts w:ascii="Arial" w:hAnsi="Arial"/>
                <w:b/>
                <w:bCs/>
                <w:color w:val="FFFFFF" w:themeColor="background1"/>
                <w:sz w:val="18"/>
                <w:szCs w:val="18"/>
                <w:rtl/>
              </w:rPr>
            </w:pPr>
            <w:r w:rsidRPr="00861BE9">
              <w:rPr>
                <w:rFonts w:ascii="Arial" w:hAnsi="Arial"/>
                <w:b/>
                <w:bCs/>
                <w:color w:val="FFFFFF" w:themeColor="background1"/>
                <w:sz w:val="18"/>
                <w:szCs w:val="18"/>
                <w:rtl/>
              </w:rPr>
              <w:t>תכנית</w:t>
            </w:r>
          </w:p>
        </w:tc>
        <w:tc>
          <w:tcPr>
            <w:tcW w:w="1310" w:type="dxa"/>
            <w:tcBorders>
              <w:right w:val="single" w:sz="18" w:space="0" w:color="auto"/>
            </w:tcBorders>
            <w:shd w:val="clear" w:color="auto" w:fill="215868" w:themeFill="accent5" w:themeFillShade="80"/>
            <w:vAlign w:val="center"/>
          </w:tcPr>
          <w:p w:rsidR="00861BE9" w:rsidRPr="00861BE9" w:rsidRDefault="00861BE9" w:rsidP="00861BE9">
            <w:pPr>
              <w:spacing w:before="40" w:after="40" w:line="276" w:lineRule="auto"/>
              <w:ind w:left="85"/>
              <w:jc w:val="center"/>
              <w:rPr>
                <w:rFonts w:ascii="Arial" w:hAnsi="Arial"/>
                <w:b/>
                <w:bCs/>
                <w:color w:val="FFFFFF" w:themeColor="background1"/>
                <w:sz w:val="18"/>
                <w:szCs w:val="18"/>
                <w:rtl/>
              </w:rPr>
            </w:pPr>
            <w:r w:rsidRPr="00861BE9">
              <w:rPr>
                <w:rFonts w:ascii="Arial" w:hAnsi="Arial"/>
                <w:b/>
                <w:bCs/>
                <w:color w:val="FFFFFF" w:themeColor="background1"/>
                <w:sz w:val="18"/>
                <w:szCs w:val="18"/>
                <w:rtl/>
              </w:rPr>
              <w:t>תאריך אישור</w:t>
            </w:r>
          </w:p>
        </w:tc>
        <w:tc>
          <w:tcPr>
            <w:tcW w:w="3085" w:type="dxa"/>
            <w:tcBorders>
              <w:left w:val="single" w:sz="18" w:space="0" w:color="auto"/>
            </w:tcBorders>
            <w:shd w:val="clear" w:color="auto" w:fill="215868" w:themeFill="accent5" w:themeFillShade="80"/>
            <w:vAlign w:val="center"/>
          </w:tcPr>
          <w:p w:rsidR="00861BE9" w:rsidRPr="00861BE9" w:rsidRDefault="00861BE9" w:rsidP="00861BE9">
            <w:pPr>
              <w:spacing w:before="40" w:after="40" w:line="276" w:lineRule="auto"/>
              <w:ind w:left="85"/>
              <w:jc w:val="center"/>
              <w:rPr>
                <w:rFonts w:ascii="Arial" w:hAnsi="Arial"/>
                <w:b/>
                <w:bCs/>
                <w:color w:val="FFFFFF" w:themeColor="background1"/>
                <w:sz w:val="18"/>
                <w:szCs w:val="18"/>
                <w:rtl/>
              </w:rPr>
            </w:pPr>
            <w:r w:rsidRPr="00861BE9">
              <w:rPr>
                <w:rFonts w:ascii="Arial" w:hAnsi="Arial"/>
                <w:b/>
                <w:bCs/>
                <w:color w:val="FFFFFF" w:themeColor="background1"/>
                <w:sz w:val="18"/>
                <w:szCs w:val="18"/>
                <w:rtl/>
              </w:rPr>
              <w:t>תכנית</w:t>
            </w:r>
          </w:p>
        </w:tc>
        <w:tc>
          <w:tcPr>
            <w:tcW w:w="1276" w:type="dxa"/>
            <w:shd w:val="clear" w:color="auto" w:fill="215868" w:themeFill="accent5" w:themeFillShade="80"/>
            <w:vAlign w:val="center"/>
          </w:tcPr>
          <w:p w:rsidR="00861BE9" w:rsidRPr="00861BE9" w:rsidRDefault="00861BE9" w:rsidP="00861BE9">
            <w:pPr>
              <w:spacing w:before="40" w:after="40" w:line="276" w:lineRule="auto"/>
              <w:ind w:left="85"/>
              <w:jc w:val="center"/>
              <w:rPr>
                <w:rFonts w:ascii="Arial" w:hAnsi="Arial"/>
                <w:b/>
                <w:bCs/>
                <w:color w:val="FFFFFF" w:themeColor="background1"/>
                <w:sz w:val="18"/>
                <w:szCs w:val="18"/>
                <w:rtl/>
              </w:rPr>
            </w:pPr>
            <w:r w:rsidRPr="00861BE9">
              <w:rPr>
                <w:rFonts w:ascii="Arial" w:hAnsi="Arial"/>
                <w:b/>
                <w:bCs/>
                <w:color w:val="FFFFFF" w:themeColor="background1"/>
                <w:sz w:val="18"/>
                <w:szCs w:val="18"/>
                <w:rtl/>
              </w:rPr>
              <w:t>תאריך אישור</w:t>
            </w:r>
          </w:p>
        </w:tc>
      </w:tr>
      <w:tr w:rsidR="00861BE9" w:rsidRPr="00861BE9" w:rsidTr="00861BE9">
        <w:tc>
          <w:tcPr>
            <w:tcW w:w="3178" w:type="dxa"/>
            <w:shd w:val="clear" w:color="auto" w:fill="EAF1DD"/>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b/>
                <w:bCs/>
                <w:sz w:val="18"/>
                <w:szCs w:val="18"/>
                <w:rtl/>
              </w:rPr>
              <w:t>תמ"א 10/ד/8 תחנות כח עד 250 מגוואט</w:t>
            </w:r>
          </w:p>
        </w:tc>
        <w:tc>
          <w:tcPr>
            <w:tcW w:w="1310" w:type="dxa"/>
            <w:tcBorders>
              <w:right w:val="single" w:sz="18" w:space="0" w:color="auto"/>
            </w:tcBorders>
            <w:shd w:val="clear" w:color="auto" w:fill="EAF1DD"/>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b/>
                <w:bCs/>
                <w:sz w:val="18"/>
                <w:szCs w:val="18"/>
                <w:rtl/>
              </w:rPr>
              <w:t>12.10.2008</w:t>
            </w: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 xml:space="preserve">שינוי מספר 10 </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21.11.1991</w:t>
            </w:r>
          </w:p>
        </w:tc>
      </w:tr>
      <w:tr w:rsidR="00861BE9" w:rsidRPr="00861BE9" w:rsidTr="00861BE9">
        <w:tc>
          <w:tcPr>
            <w:tcW w:w="3178" w:type="dxa"/>
            <w:shd w:val="clear" w:color="auto" w:fill="EAF1DD"/>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b/>
                <w:bCs/>
                <w:sz w:val="18"/>
                <w:szCs w:val="18"/>
                <w:rtl/>
              </w:rPr>
              <w:t>10/ד/10 מתקנים פוטו וולטאיים</w:t>
            </w:r>
          </w:p>
        </w:tc>
        <w:tc>
          <w:tcPr>
            <w:tcW w:w="1310" w:type="dxa"/>
            <w:tcBorders>
              <w:right w:val="single" w:sz="18" w:space="0" w:color="auto"/>
            </w:tcBorders>
            <w:shd w:val="clear" w:color="auto" w:fill="EAF1DD"/>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b/>
                <w:bCs/>
                <w:sz w:val="18"/>
                <w:szCs w:val="18"/>
                <w:rtl/>
              </w:rPr>
              <w:t>26.12.2010</w:t>
            </w: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 xml:space="preserve">שינוי מספר 11א' </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16.11.1995</w:t>
            </w:r>
          </w:p>
        </w:tc>
      </w:tr>
      <w:tr w:rsidR="00861BE9" w:rsidRPr="00861BE9" w:rsidTr="00861BE9">
        <w:tc>
          <w:tcPr>
            <w:tcW w:w="3178" w:type="dxa"/>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sz w:val="18"/>
                <w:szCs w:val="18"/>
                <w:rtl/>
              </w:rPr>
              <w:t>שינוי מספר 1</w:t>
            </w:r>
          </w:p>
        </w:tc>
        <w:tc>
          <w:tcPr>
            <w:tcW w:w="1310" w:type="dxa"/>
            <w:tcBorders>
              <w:right w:val="single" w:sz="18" w:space="0" w:color="auto"/>
            </w:tcBorders>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sz w:val="18"/>
                <w:szCs w:val="18"/>
                <w:rtl/>
              </w:rPr>
              <w:t>24.</w:t>
            </w:r>
            <w:r w:rsidRPr="00861BE9">
              <w:rPr>
                <w:rFonts w:ascii="Arial" w:hAnsi="Arial" w:hint="cs"/>
                <w:sz w:val="18"/>
                <w:szCs w:val="18"/>
                <w:rtl/>
              </w:rPr>
              <w:t>0</w:t>
            </w:r>
            <w:r w:rsidRPr="00861BE9">
              <w:rPr>
                <w:rFonts w:ascii="Arial" w:hAnsi="Arial"/>
                <w:sz w:val="18"/>
                <w:szCs w:val="18"/>
                <w:rtl/>
              </w:rPr>
              <w:t>3.2016</w:t>
            </w: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 xml:space="preserve">שינוי מספר 11ב' </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29.08.2002</w:t>
            </w:r>
          </w:p>
        </w:tc>
      </w:tr>
      <w:tr w:rsidR="00861BE9" w:rsidRPr="00861BE9" w:rsidTr="00861BE9">
        <w:tc>
          <w:tcPr>
            <w:tcW w:w="3178" w:type="dxa"/>
          </w:tcPr>
          <w:p w:rsidR="00861BE9" w:rsidRPr="00861BE9" w:rsidRDefault="00861BE9" w:rsidP="00861BE9">
            <w:pPr>
              <w:spacing w:before="40" w:after="40" w:line="276" w:lineRule="auto"/>
              <w:ind w:left="85"/>
              <w:jc w:val="both"/>
              <w:rPr>
                <w:rFonts w:ascii="Arial" w:hAnsi="Arial"/>
                <w:b/>
                <w:bCs/>
                <w:sz w:val="18"/>
                <w:szCs w:val="18"/>
                <w:rtl/>
              </w:rPr>
            </w:pPr>
          </w:p>
        </w:tc>
        <w:tc>
          <w:tcPr>
            <w:tcW w:w="1310" w:type="dxa"/>
            <w:tcBorders>
              <w:right w:val="single" w:sz="18" w:space="0" w:color="auto"/>
            </w:tcBorders>
          </w:tcPr>
          <w:p w:rsidR="00861BE9" w:rsidRPr="00861BE9" w:rsidRDefault="00861BE9" w:rsidP="00861BE9">
            <w:pPr>
              <w:spacing w:before="40" w:after="40" w:line="276" w:lineRule="auto"/>
              <w:ind w:left="85"/>
              <w:jc w:val="both"/>
              <w:rPr>
                <w:rFonts w:ascii="Arial" w:hAnsi="Arial"/>
                <w:b/>
                <w:bCs/>
                <w:sz w:val="18"/>
                <w:szCs w:val="18"/>
                <w:rtl/>
              </w:rPr>
            </w:pP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 xml:space="preserve">שינוי מספר 11ג' </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18.12.2006</w:t>
            </w:r>
          </w:p>
        </w:tc>
      </w:tr>
      <w:tr w:rsidR="00861BE9" w:rsidRPr="00861BE9" w:rsidTr="00861BE9">
        <w:tc>
          <w:tcPr>
            <w:tcW w:w="3178" w:type="dxa"/>
            <w:shd w:val="clear" w:color="auto" w:fill="EAF1DD"/>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b/>
                <w:bCs/>
                <w:sz w:val="18"/>
                <w:szCs w:val="18"/>
                <w:rtl/>
              </w:rPr>
              <w:t xml:space="preserve">תמ"א 16/ 4 פסולת מוצקה </w:t>
            </w:r>
          </w:p>
        </w:tc>
        <w:tc>
          <w:tcPr>
            <w:tcW w:w="1310" w:type="dxa"/>
            <w:tcBorders>
              <w:right w:val="single" w:sz="18" w:space="0" w:color="auto"/>
            </w:tcBorders>
            <w:shd w:val="clear" w:color="auto" w:fill="EAF1DD"/>
          </w:tcPr>
          <w:p w:rsidR="00861BE9" w:rsidRPr="00861BE9" w:rsidRDefault="00861BE9" w:rsidP="00861BE9">
            <w:pPr>
              <w:spacing w:before="40" w:after="40" w:line="276" w:lineRule="auto"/>
              <w:ind w:left="85"/>
              <w:jc w:val="both"/>
              <w:rPr>
                <w:rFonts w:ascii="Arial" w:hAnsi="Arial"/>
                <w:b/>
                <w:bCs/>
                <w:sz w:val="18"/>
                <w:szCs w:val="18"/>
                <w:rtl/>
              </w:rPr>
            </w:pP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12</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1993</w:t>
            </w:r>
          </w:p>
        </w:tc>
      </w:tr>
      <w:tr w:rsidR="00861BE9" w:rsidRPr="00861BE9" w:rsidTr="00861BE9">
        <w:tc>
          <w:tcPr>
            <w:tcW w:w="3178" w:type="dxa"/>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sz w:val="18"/>
                <w:szCs w:val="18"/>
                <w:rtl/>
              </w:rPr>
              <w:t>שינוי מספר 1</w:t>
            </w:r>
          </w:p>
        </w:tc>
        <w:tc>
          <w:tcPr>
            <w:tcW w:w="1310" w:type="dxa"/>
            <w:tcBorders>
              <w:right w:val="single" w:sz="18" w:space="0" w:color="auto"/>
            </w:tcBorders>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sz w:val="18"/>
                <w:szCs w:val="18"/>
                <w:rtl/>
              </w:rPr>
              <w:t>22.</w:t>
            </w:r>
            <w:r w:rsidRPr="00861BE9">
              <w:rPr>
                <w:rFonts w:ascii="Arial" w:hAnsi="Arial" w:hint="cs"/>
                <w:sz w:val="18"/>
                <w:szCs w:val="18"/>
                <w:rtl/>
              </w:rPr>
              <w:t>0</w:t>
            </w:r>
            <w:r w:rsidRPr="00861BE9">
              <w:rPr>
                <w:rFonts w:ascii="Arial" w:hAnsi="Arial"/>
                <w:sz w:val="18"/>
                <w:szCs w:val="18"/>
                <w:rtl/>
              </w:rPr>
              <w:t>5.2013</w:t>
            </w: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13</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08.01.1995</w:t>
            </w:r>
          </w:p>
        </w:tc>
      </w:tr>
      <w:tr w:rsidR="00861BE9" w:rsidRPr="00861BE9" w:rsidTr="00861BE9">
        <w:tc>
          <w:tcPr>
            <w:tcW w:w="3178" w:type="dxa"/>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sz w:val="18"/>
                <w:szCs w:val="18"/>
                <w:rtl/>
              </w:rPr>
              <w:t>שינוי מספר 2</w:t>
            </w:r>
          </w:p>
        </w:tc>
        <w:tc>
          <w:tcPr>
            <w:tcW w:w="1310" w:type="dxa"/>
            <w:tcBorders>
              <w:right w:val="single" w:sz="18" w:space="0" w:color="auto"/>
            </w:tcBorders>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sz w:val="18"/>
                <w:szCs w:val="18"/>
                <w:rtl/>
              </w:rPr>
              <w:t>21.</w:t>
            </w:r>
            <w:r w:rsidRPr="00861BE9">
              <w:rPr>
                <w:rFonts w:ascii="Arial" w:hAnsi="Arial" w:hint="cs"/>
                <w:sz w:val="18"/>
                <w:szCs w:val="18"/>
                <w:rtl/>
              </w:rPr>
              <w:t>0</w:t>
            </w:r>
            <w:r w:rsidRPr="00861BE9">
              <w:rPr>
                <w:rFonts w:ascii="Arial" w:hAnsi="Arial"/>
                <w:sz w:val="18"/>
                <w:szCs w:val="18"/>
                <w:rtl/>
              </w:rPr>
              <w:t>1.2016</w:t>
            </w: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14</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21.11.1991</w:t>
            </w:r>
          </w:p>
        </w:tc>
      </w:tr>
      <w:tr w:rsidR="00861BE9" w:rsidRPr="00861BE9" w:rsidTr="00861BE9">
        <w:tc>
          <w:tcPr>
            <w:tcW w:w="3178" w:type="dxa"/>
          </w:tcPr>
          <w:p w:rsidR="00861BE9" w:rsidRPr="00861BE9" w:rsidRDefault="00861BE9" w:rsidP="00861BE9">
            <w:pPr>
              <w:spacing w:before="40" w:after="40" w:line="276" w:lineRule="auto"/>
              <w:ind w:left="85"/>
              <w:jc w:val="both"/>
              <w:rPr>
                <w:rFonts w:ascii="Arial" w:hAnsi="Arial"/>
                <w:b/>
                <w:bCs/>
                <w:sz w:val="18"/>
                <w:szCs w:val="18"/>
                <w:rtl/>
              </w:rPr>
            </w:pPr>
          </w:p>
        </w:tc>
        <w:tc>
          <w:tcPr>
            <w:tcW w:w="1310" w:type="dxa"/>
            <w:tcBorders>
              <w:right w:val="single" w:sz="18" w:space="0" w:color="auto"/>
            </w:tcBorders>
          </w:tcPr>
          <w:p w:rsidR="00861BE9" w:rsidRPr="00861BE9" w:rsidRDefault="00861BE9" w:rsidP="00861BE9">
            <w:pPr>
              <w:spacing w:before="40" w:after="40" w:line="276" w:lineRule="auto"/>
              <w:ind w:left="85"/>
              <w:jc w:val="both"/>
              <w:rPr>
                <w:rFonts w:ascii="Arial" w:hAnsi="Arial"/>
                <w:b/>
                <w:bCs/>
                <w:sz w:val="18"/>
                <w:szCs w:val="18"/>
                <w:rtl/>
              </w:rPr>
            </w:pP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15</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1993</w:t>
            </w:r>
          </w:p>
        </w:tc>
      </w:tr>
      <w:tr w:rsidR="00861BE9" w:rsidRPr="00861BE9" w:rsidTr="00861BE9">
        <w:tc>
          <w:tcPr>
            <w:tcW w:w="3178" w:type="dxa"/>
            <w:shd w:val="clear" w:color="auto" w:fill="EAF1DD"/>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b/>
                <w:bCs/>
                <w:sz w:val="18"/>
                <w:szCs w:val="18"/>
                <w:rtl/>
              </w:rPr>
              <w:t xml:space="preserve">תמ"א 34 משק המים (ביוב) </w:t>
            </w:r>
          </w:p>
        </w:tc>
        <w:tc>
          <w:tcPr>
            <w:tcW w:w="1310" w:type="dxa"/>
            <w:tcBorders>
              <w:right w:val="single" w:sz="18" w:space="0" w:color="auto"/>
            </w:tcBorders>
            <w:shd w:val="clear" w:color="auto" w:fill="EAF1DD"/>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b/>
                <w:bCs/>
                <w:sz w:val="18"/>
                <w:szCs w:val="18"/>
                <w:rtl/>
              </w:rPr>
              <w:t>20.3.2013</w:t>
            </w: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16</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12.03.1995</w:t>
            </w:r>
          </w:p>
        </w:tc>
      </w:tr>
      <w:tr w:rsidR="00861BE9" w:rsidRPr="00861BE9" w:rsidTr="00861BE9">
        <w:tc>
          <w:tcPr>
            <w:tcW w:w="3178" w:type="dxa"/>
            <w:shd w:val="clear" w:color="auto" w:fill="EAF1DD"/>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b/>
                <w:bCs/>
                <w:sz w:val="18"/>
                <w:szCs w:val="18"/>
                <w:rtl/>
              </w:rPr>
              <w:t>תמ"א 34/ב/2/2 - אתרים להתפלת מי ים</w:t>
            </w:r>
          </w:p>
        </w:tc>
        <w:tc>
          <w:tcPr>
            <w:tcW w:w="1310" w:type="dxa"/>
            <w:tcBorders>
              <w:right w:val="single" w:sz="18" w:space="0" w:color="auto"/>
            </w:tcBorders>
            <w:shd w:val="clear" w:color="auto" w:fill="EAF1DD"/>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b/>
                <w:bCs/>
                <w:sz w:val="18"/>
                <w:szCs w:val="18"/>
                <w:rtl/>
              </w:rPr>
              <w:t>20.03.2014</w:t>
            </w: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17</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08.01.1995</w:t>
            </w:r>
          </w:p>
        </w:tc>
      </w:tr>
      <w:tr w:rsidR="00861BE9" w:rsidRPr="00861BE9" w:rsidTr="00861BE9">
        <w:tc>
          <w:tcPr>
            <w:tcW w:w="3178" w:type="dxa"/>
            <w:shd w:val="clear" w:color="auto" w:fill="EAF1DD"/>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b/>
                <w:bCs/>
                <w:sz w:val="18"/>
                <w:szCs w:val="18"/>
                <w:rtl/>
              </w:rPr>
              <w:t xml:space="preserve">תמ"א 34/ב/4 - איגום מים עיליים, החדרה, העשרה והגנה על מי התהום </w:t>
            </w:r>
          </w:p>
        </w:tc>
        <w:tc>
          <w:tcPr>
            <w:tcW w:w="1310" w:type="dxa"/>
            <w:tcBorders>
              <w:right w:val="single" w:sz="18" w:space="0" w:color="auto"/>
            </w:tcBorders>
            <w:shd w:val="clear" w:color="auto" w:fill="EAF1DD"/>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b/>
                <w:bCs/>
                <w:sz w:val="18"/>
                <w:szCs w:val="18"/>
                <w:rtl/>
              </w:rPr>
              <w:t>12.07.</w:t>
            </w:r>
            <w:r w:rsidRPr="00861BE9">
              <w:rPr>
                <w:rFonts w:ascii="Arial" w:hAnsi="Arial" w:hint="cs"/>
                <w:b/>
                <w:bCs/>
                <w:sz w:val="18"/>
                <w:szCs w:val="18"/>
                <w:rtl/>
              </w:rPr>
              <w:t>20</w:t>
            </w:r>
            <w:r w:rsidRPr="00861BE9">
              <w:rPr>
                <w:rFonts w:ascii="Arial" w:hAnsi="Arial"/>
                <w:b/>
                <w:bCs/>
                <w:sz w:val="18"/>
                <w:szCs w:val="18"/>
                <w:rtl/>
              </w:rPr>
              <w:t>07</w:t>
            </w: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17א'</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06.12.1998</w:t>
            </w:r>
          </w:p>
        </w:tc>
      </w:tr>
      <w:tr w:rsidR="00861BE9" w:rsidRPr="00861BE9" w:rsidTr="00861BE9">
        <w:tc>
          <w:tcPr>
            <w:tcW w:w="3178" w:type="dxa"/>
            <w:shd w:val="clear" w:color="auto" w:fill="EAF1DD"/>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b/>
                <w:bCs/>
                <w:sz w:val="18"/>
                <w:szCs w:val="18"/>
                <w:rtl/>
              </w:rPr>
              <w:t>תמ"א 34/ב/5 - מערכות הפקה והולכה של מים</w:t>
            </w:r>
          </w:p>
        </w:tc>
        <w:tc>
          <w:tcPr>
            <w:tcW w:w="1310" w:type="dxa"/>
            <w:tcBorders>
              <w:right w:val="single" w:sz="18" w:space="0" w:color="auto"/>
            </w:tcBorders>
            <w:shd w:val="clear" w:color="auto" w:fill="EAF1DD"/>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hint="cs"/>
                <w:b/>
                <w:bCs/>
                <w:sz w:val="18"/>
                <w:szCs w:val="18"/>
                <w:rtl/>
              </w:rPr>
              <w:t>0</w:t>
            </w:r>
            <w:r w:rsidRPr="00861BE9">
              <w:rPr>
                <w:rFonts w:ascii="Arial" w:hAnsi="Arial"/>
                <w:b/>
                <w:bCs/>
                <w:sz w:val="18"/>
                <w:szCs w:val="18"/>
                <w:rtl/>
              </w:rPr>
              <w:t>9.08.2009</w:t>
            </w: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18</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21.05.1995</w:t>
            </w:r>
          </w:p>
        </w:tc>
      </w:tr>
      <w:tr w:rsidR="00861BE9" w:rsidRPr="00861BE9" w:rsidTr="00861BE9">
        <w:tc>
          <w:tcPr>
            <w:tcW w:w="3178" w:type="dxa"/>
            <w:shd w:val="clear" w:color="auto" w:fill="EAF1DD"/>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b/>
                <w:bCs/>
                <w:sz w:val="18"/>
                <w:szCs w:val="18"/>
                <w:rtl/>
              </w:rPr>
              <w:t>תמ"א 34/ב/6 - היתרי בניה לקוים ולמתקנים למי מערכת</w:t>
            </w:r>
          </w:p>
        </w:tc>
        <w:tc>
          <w:tcPr>
            <w:tcW w:w="1310" w:type="dxa"/>
            <w:tcBorders>
              <w:right w:val="single" w:sz="18" w:space="0" w:color="auto"/>
            </w:tcBorders>
            <w:shd w:val="clear" w:color="auto" w:fill="EAF1DD"/>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b/>
                <w:bCs/>
                <w:sz w:val="18"/>
                <w:szCs w:val="18"/>
                <w:rtl/>
              </w:rPr>
              <w:t>18.07.2017</w:t>
            </w: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19</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21.05.1995</w:t>
            </w:r>
          </w:p>
        </w:tc>
      </w:tr>
      <w:tr w:rsidR="00861BE9" w:rsidRPr="00861BE9" w:rsidTr="00861BE9">
        <w:tc>
          <w:tcPr>
            <w:tcW w:w="3178" w:type="dxa"/>
          </w:tcPr>
          <w:p w:rsidR="00861BE9" w:rsidRPr="00861BE9" w:rsidRDefault="00861BE9" w:rsidP="00861BE9">
            <w:pPr>
              <w:spacing w:before="40" w:after="40" w:line="276" w:lineRule="auto"/>
              <w:ind w:left="85"/>
              <w:jc w:val="both"/>
              <w:rPr>
                <w:rFonts w:ascii="Arial" w:hAnsi="Arial"/>
                <w:b/>
                <w:bCs/>
                <w:sz w:val="18"/>
                <w:szCs w:val="18"/>
                <w:rtl/>
              </w:rPr>
            </w:pPr>
          </w:p>
        </w:tc>
        <w:tc>
          <w:tcPr>
            <w:tcW w:w="1310" w:type="dxa"/>
            <w:tcBorders>
              <w:right w:val="single" w:sz="18" w:space="0" w:color="auto"/>
            </w:tcBorders>
          </w:tcPr>
          <w:p w:rsidR="00861BE9" w:rsidRPr="00861BE9" w:rsidRDefault="00861BE9" w:rsidP="00861BE9">
            <w:pPr>
              <w:spacing w:before="40" w:after="40" w:line="276" w:lineRule="auto"/>
              <w:ind w:left="85"/>
              <w:jc w:val="both"/>
              <w:rPr>
                <w:rFonts w:ascii="Arial" w:hAnsi="Arial"/>
                <w:b/>
                <w:bCs/>
                <w:sz w:val="18"/>
                <w:szCs w:val="18"/>
                <w:rtl/>
              </w:rPr>
            </w:pP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20</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29.09.1994</w:t>
            </w:r>
          </w:p>
        </w:tc>
      </w:tr>
      <w:tr w:rsidR="00861BE9" w:rsidRPr="00861BE9" w:rsidTr="00861BE9">
        <w:tc>
          <w:tcPr>
            <w:tcW w:w="3178" w:type="dxa"/>
            <w:shd w:val="clear" w:color="auto" w:fill="EAF1DD"/>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b/>
                <w:bCs/>
                <w:sz w:val="18"/>
                <w:szCs w:val="18"/>
                <w:rtl/>
              </w:rPr>
              <w:t>תמ"א 37 גז טבעי</w:t>
            </w:r>
          </w:p>
        </w:tc>
        <w:tc>
          <w:tcPr>
            <w:tcW w:w="1310" w:type="dxa"/>
            <w:tcBorders>
              <w:right w:val="single" w:sz="18" w:space="0" w:color="auto"/>
            </w:tcBorders>
            <w:shd w:val="clear" w:color="auto" w:fill="EAF1DD"/>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b/>
                <w:bCs/>
                <w:sz w:val="18"/>
                <w:szCs w:val="18"/>
                <w:rtl/>
              </w:rPr>
              <w:t>20.09.2012</w:t>
            </w: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21א'</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16.11.1995</w:t>
            </w:r>
          </w:p>
        </w:tc>
      </w:tr>
      <w:tr w:rsidR="00861BE9" w:rsidRPr="00861BE9" w:rsidTr="00861BE9">
        <w:tc>
          <w:tcPr>
            <w:tcW w:w="3178" w:type="dxa"/>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1</w:t>
            </w:r>
          </w:p>
        </w:tc>
        <w:tc>
          <w:tcPr>
            <w:tcW w:w="1310" w:type="dxa"/>
            <w:tcBorders>
              <w:right w:val="single" w:sz="18" w:space="0" w:color="auto"/>
            </w:tcBorders>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20.</w:t>
            </w:r>
            <w:r w:rsidRPr="00861BE9">
              <w:rPr>
                <w:rFonts w:ascii="Arial" w:hAnsi="Arial" w:hint="cs"/>
                <w:sz w:val="18"/>
                <w:szCs w:val="18"/>
                <w:rtl/>
              </w:rPr>
              <w:t>0</w:t>
            </w:r>
            <w:r w:rsidRPr="00861BE9">
              <w:rPr>
                <w:rFonts w:ascii="Arial" w:hAnsi="Arial"/>
                <w:sz w:val="18"/>
                <w:szCs w:val="18"/>
                <w:rtl/>
              </w:rPr>
              <w:t>9.2012</w:t>
            </w: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22</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22.02.1996</w:t>
            </w:r>
          </w:p>
        </w:tc>
      </w:tr>
      <w:tr w:rsidR="00861BE9" w:rsidRPr="00861BE9" w:rsidTr="00861BE9">
        <w:tc>
          <w:tcPr>
            <w:tcW w:w="3178" w:type="dxa"/>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ת'</w:t>
            </w:r>
          </w:p>
        </w:tc>
        <w:tc>
          <w:tcPr>
            <w:tcW w:w="1310" w:type="dxa"/>
            <w:tcBorders>
              <w:right w:val="single" w:sz="18" w:space="0" w:color="auto"/>
            </w:tcBorders>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09.07.2006</w:t>
            </w: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23</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01.11.1995</w:t>
            </w:r>
          </w:p>
        </w:tc>
      </w:tr>
      <w:tr w:rsidR="00861BE9" w:rsidRPr="00861BE9" w:rsidTr="00861BE9">
        <w:tc>
          <w:tcPr>
            <w:tcW w:w="3178" w:type="dxa"/>
          </w:tcPr>
          <w:p w:rsidR="00861BE9" w:rsidRPr="00861BE9" w:rsidRDefault="00861BE9" w:rsidP="00861BE9">
            <w:pPr>
              <w:spacing w:before="40" w:after="40" w:line="276" w:lineRule="auto"/>
              <w:ind w:left="85"/>
              <w:jc w:val="both"/>
              <w:rPr>
                <w:rFonts w:ascii="Arial" w:hAnsi="Arial"/>
                <w:b/>
                <w:bCs/>
                <w:sz w:val="18"/>
                <w:szCs w:val="18"/>
                <w:rtl/>
              </w:rPr>
            </w:pPr>
          </w:p>
        </w:tc>
        <w:tc>
          <w:tcPr>
            <w:tcW w:w="1310" w:type="dxa"/>
            <w:tcBorders>
              <w:right w:val="single" w:sz="18" w:space="0" w:color="auto"/>
            </w:tcBorders>
          </w:tcPr>
          <w:p w:rsidR="00861BE9" w:rsidRPr="00861BE9" w:rsidRDefault="00861BE9" w:rsidP="00861BE9">
            <w:pPr>
              <w:spacing w:before="40" w:after="40" w:line="276" w:lineRule="auto"/>
              <w:ind w:left="85"/>
              <w:jc w:val="both"/>
              <w:rPr>
                <w:rFonts w:ascii="Arial" w:hAnsi="Arial"/>
                <w:b/>
                <w:bCs/>
                <w:sz w:val="18"/>
                <w:szCs w:val="18"/>
                <w:rtl/>
              </w:rPr>
            </w:pP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24</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09.06.1996</w:t>
            </w:r>
          </w:p>
        </w:tc>
      </w:tr>
      <w:tr w:rsidR="00861BE9" w:rsidRPr="00861BE9" w:rsidTr="00861BE9">
        <w:tc>
          <w:tcPr>
            <w:tcW w:w="3178" w:type="dxa"/>
            <w:shd w:val="clear" w:color="auto" w:fill="EAF1DD"/>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b/>
                <w:bCs/>
                <w:sz w:val="18"/>
                <w:szCs w:val="18"/>
                <w:rtl/>
              </w:rPr>
              <w:t xml:space="preserve">תמא 32/ 1 </w:t>
            </w:r>
            <w:r w:rsidRPr="00861BE9">
              <w:rPr>
                <w:rFonts w:ascii="Arial" w:hAnsi="Arial"/>
                <w:sz w:val="18"/>
                <w:szCs w:val="18"/>
                <w:rtl/>
              </w:rPr>
              <w:t>אתרי גפ"מ</w:t>
            </w:r>
          </w:p>
        </w:tc>
        <w:tc>
          <w:tcPr>
            <w:tcW w:w="1310" w:type="dxa"/>
            <w:tcBorders>
              <w:right w:val="single" w:sz="18" w:space="0" w:color="auto"/>
            </w:tcBorders>
            <w:shd w:val="clear" w:color="auto" w:fill="EAF1DD"/>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b/>
                <w:bCs/>
                <w:sz w:val="18"/>
                <w:szCs w:val="18"/>
                <w:rtl/>
              </w:rPr>
              <w:t>07.12.2017</w:t>
            </w: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25</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22.02.1996</w:t>
            </w:r>
          </w:p>
        </w:tc>
      </w:tr>
      <w:tr w:rsidR="00861BE9" w:rsidRPr="00861BE9" w:rsidTr="00861BE9">
        <w:tc>
          <w:tcPr>
            <w:tcW w:w="3178" w:type="dxa"/>
          </w:tcPr>
          <w:p w:rsidR="00861BE9" w:rsidRPr="00861BE9" w:rsidRDefault="00861BE9" w:rsidP="00861BE9">
            <w:pPr>
              <w:spacing w:before="40" w:after="40" w:line="276" w:lineRule="auto"/>
              <w:ind w:left="85"/>
              <w:jc w:val="both"/>
              <w:rPr>
                <w:rFonts w:ascii="Arial" w:hAnsi="Arial"/>
                <w:b/>
                <w:bCs/>
                <w:sz w:val="18"/>
                <w:szCs w:val="18"/>
                <w:rtl/>
              </w:rPr>
            </w:pPr>
          </w:p>
        </w:tc>
        <w:tc>
          <w:tcPr>
            <w:tcW w:w="1310" w:type="dxa"/>
            <w:tcBorders>
              <w:right w:val="single" w:sz="18" w:space="0" w:color="auto"/>
            </w:tcBorders>
          </w:tcPr>
          <w:p w:rsidR="00861BE9" w:rsidRPr="00861BE9" w:rsidRDefault="00861BE9" w:rsidP="00861BE9">
            <w:pPr>
              <w:spacing w:before="40" w:after="40" w:line="276" w:lineRule="auto"/>
              <w:ind w:left="85"/>
              <w:jc w:val="both"/>
              <w:rPr>
                <w:rFonts w:ascii="Arial" w:hAnsi="Arial"/>
                <w:b/>
                <w:bCs/>
                <w:sz w:val="18"/>
                <w:szCs w:val="18"/>
                <w:rtl/>
              </w:rPr>
            </w:pP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p>
        </w:tc>
      </w:tr>
      <w:tr w:rsidR="00861BE9" w:rsidRPr="00861BE9" w:rsidTr="00861BE9">
        <w:tc>
          <w:tcPr>
            <w:tcW w:w="3178" w:type="dxa"/>
            <w:shd w:val="clear" w:color="auto" w:fill="EAF1DD"/>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b/>
                <w:bCs/>
                <w:sz w:val="18"/>
                <w:szCs w:val="18"/>
                <w:rtl/>
              </w:rPr>
              <w:t>תמ"א 3 דרכים</w:t>
            </w:r>
          </w:p>
        </w:tc>
        <w:tc>
          <w:tcPr>
            <w:tcW w:w="1310" w:type="dxa"/>
            <w:tcBorders>
              <w:right w:val="single" w:sz="18" w:space="0" w:color="auto"/>
            </w:tcBorders>
            <w:shd w:val="clear" w:color="auto" w:fill="EAF1DD"/>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b/>
                <w:bCs/>
                <w:sz w:val="18"/>
                <w:szCs w:val="18"/>
                <w:rtl/>
              </w:rPr>
              <w:t>01.08.1976</w:t>
            </w:r>
          </w:p>
        </w:tc>
        <w:tc>
          <w:tcPr>
            <w:tcW w:w="3085" w:type="dxa"/>
            <w:tcBorders>
              <w:left w:val="single" w:sz="18" w:space="0" w:color="auto"/>
            </w:tcBorders>
            <w:shd w:val="clear" w:color="auto" w:fill="EAF1DD"/>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b/>
                <w:bCs/>
                <w:sz w:val="18"/>
                <w:szCs w:val="18"/>
                <w:rtl/>
              </w:rPr>
              <w:t>תמ"א 23 מסילות ברזל</w:t>
            </w:r>
          </w:p>
        </w:tc>
        <w:tc>
          <w:tcPr>
            <w:tcW w:w="1276" w:type="dxa"/>
            <w:shd w:val="clear" w:color="auto" w:fill="EAF1DD"/>
          </w:tcPr>
          <w:p w:rsidR="00861BE9" w:rsidRPr="00861BE9" w:rsidRDefault="00861BE9" w:rsidP="00861BE9">
            <w:pPr>
              <w:spacing w:before="40" w:after="40" w:line="276" w:lineRule="auto"/>
              <w:ind w:left="85"/>
              <w:jc w:val="both"/>
              <w:rPr>
                <w:rFonts w:ascii="Arial" w:hAnsi="Arial"/>
                <w:b/>
                <w:bCs/>
                <w:sz w:val="18"/>
                <w:szCs w:val="18"/>
                <w:rtl/>
              </w:rPr>
            </w:pPr>
            <w:r w:rsidRPr="00861BE9">
              <w:rPr>
                <w:rFonts w:ascii="Arial" w:hAnsi="Arial"/>
                <w:b/>
                <w:bCs/>
                <w:sz w:val="18"/>
                <w:szCs w:val="18"/>
                <w:rtl/>
              </w:rPr>
              <w:t>31.7.1986</w:t>
            </w:r>
          </w:p>
        </w:tc>
      </w:tr>
      <w:tr w:rsidR="00861BE9" w:rsidRPr="00861BE9" w:rsidTr="00861BE9">
        <w:tc>
          <w:tcPr>
            <w:tcW w:w="3178" w:type="dxa"/>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1</w:t>
            </w:r>
          </w:p>
        </w:tc>
        <w:tc>
          <w:tcPr>
            <w:tcW w:w="1310" w:type="dxa"/>
            <w:tcBorders>
              <w:right w:val="single" w:sz="18" w:space="0" w:color="auto"/>
            </w:tcBorders>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22.11.1981</w:t>
            </w: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2</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25.05.1997</w:t>
            </w:r>
          </w:p>
        </w:tc>
      </w:tr>
      <w:tr w:rsidR="00861BE9" w:rsidRPr="00861BE9" w:rsidTr="00861BE9">
        <w:tc>
          <w:tcPr>
            <w:tcW w:w="3178" w:type="dxa"/>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2</w:t>
            </w:r>
          </w:p>
        </w:tc>
        <w:tc>
          <w:tcPr>
            <w:tcW w:w="1310" w:type="dxa"/>
            <w:tcBorders>
              <w:right w:val="single" w:sz="18" w:space="0" w:color="auto"/>
            </w:tcBorders>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08.07.1984</w:t>
            </w: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3</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27.05.2004</w:t>
            </w:r>
          </w:p>
        </w:tc>
      </w:tr>
      <w:tr w:rsidR="00861BE9" w:rsidRPr="00861BE9" w:rsidTr="00861BE9">
        <w:tc>
          <w:tcPr>
            <w:tcW w:w="3178" w:type="dxa"/>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3</w:t>
            </w:r>
          </w:p>
        </w:tc>
        <w:tc>
          <w:tcPr>
            <w:tcW w:w="1310" w:type="dxa"/>
            <w:tcBorders>
              <w:right w:val="single" w:sz="18" w:space="0" w:color="auto"/>
            </w:tcBorders>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11.12.1987</w:t>
            </w: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4</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15.10.1998</w:t>
            </w:r>
          </w:p>
        </w:tc>
      </w:tr>
      <w:tr w:rsidR="00861BE9" w:rsidRPr="00861BE9" w:rsidTr="00861BE9">
        <w:tc>
          <w:tcPr>
            <w:tcW w:w="3178" w:type="dxa"/>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4</w:t>
            </w:r>
          </w:p>
        </w:tc>
        <w:tc>
          <w:tcPr>
            <w:tcW w:w="1310" w:type="dxa"/>
            <w:tcBorders>
              <w:right w:val="single" w:sz="18" w:space="0" w:color="auto"/>
            </w:tcBorders>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02.03.1989</w:t>
            </w: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5</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17.05.1998</w:t>
            </w:r>
          </w:p>
        </w:tc>
      </w:tr>
      <w:tr w:rsidR="00861BE9" w:rsidRPr="00861BE9" w:rsidTr="00861BE9">
        <w:tc>
          <w:tcPr>
            <w:tcW w:w="3178" w:type="dxa"/>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5</w:t>
            </w:r>
          </w:p>
        </w:tc>
        <w:tc>
          <w:tcPr>
            <w:tcW w:w="1310" w:type="dxa"/>
            <w:tcBorders>
              <w:right w:val="single" w:sz="18" w:space="0" w:color="auto"/>
            </w:tcBorders>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02.03.1989</w:t>
            </w: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 xml:space="preserve">שינוי מספר 6 </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16.02.1995</w:t>
            </w:r>
          </w:p>
        </w:tc>
      </w:tr>
      <w:tr w:rsidR="00861BE9" w:rsidRPr="00861BE9" w:rsidTr="00861BE9">
        <w:tc>
          <w:tcPr>
            <w:tcW w:w="3178" w:type="dxa"/>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 xml:space="preserve">שינוי מספר 6 </w:t>
            </w:r>
          </w:p>
        </w:tc>
        <w:tc>
          <w:tcPr>
            <w:tcW w:w="1310" w:type="dxa"/>
            <w:tcBorders>
              <w:right w:val="single" w:sz="18" w:space="0" w:color="auto"/>
            </w:tcBorders>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1991</w:t>
            </w: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7</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16.02.1995</w:t>
            </w:r>
          </w:p>
        </w:tc>
      </w:tr>
      <w:tr w:rsidR="00861BE9" w:rsidRPr="00861BE9" w:rsidTr="00861BE9">
        <w:tc>
          <w:tcPr>
            <w:tcW w:w="3178" w:type="dxa"/>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שינוי מספר 7</w:t>
            </w:r>
          </w:p>
        </w:tc>
        <w:tc>
          <w:tcPr>
            <w:tcW w:w="1310" w:type="dxa"/>
            <w:tcBorders>
              <w:right w:val="single" w:sz="18" w:space="0" w:color="auto"/>
            </w:tcBorders>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21.11.1991</w:t>
            </w: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 xml:space="preserve">שינוי מספר 8 </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26.01.1999</w:t>
            </w:r>
          </w:p>
        </w:tc>
      </w:tr>
      <w:tr w:rsidR="00861BE9" w:rsidRPr="00861BE9" w:rsidTr="00861BE9">
        <w:tc>
          <w:tcPr>
            <w:tcW w:w="3178" w:type="dxa"/>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 xml:space="preserve">שינוי מספר 8 </w:t>
            </w:r>
          </w:p>
        </w:tc>
        <w:tc>
          <w:tcPr>
            <w:tcW w:w="1310" w:type="dxa"/>
            <w:tcBorders>
              <w:right w:val="single" w:sz="18" w:space="0" w:color="auto"/>
            </w:tcBorders>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1991</w:t>
            </w: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 xml:space="preserve">שינוי מספר 9 </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01.03.2001</w:t>
            </w:r>
          </w:p>
        </w:tc>
      </w:tr>
      <w:tr w:rsidR="00861BE9" w:rsidRPr="00861BE9" w:rsidTr="00861BE9">
        <w:tc>
          <w:tcPr>
            <w:tcW w:w="3178" w:type="dxa"/>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 xml:space="preserve">שינוי מספר 9 </w:t>
            </w:r>
          </w:p>
        </w:tc>
        <w:tc>
          <w:tcPr>
            <w:tcW w:w="1310" w:type="dxa"/>
            <w:tcBorders>
              <w:right w:val="single" w:sz="18" w:space="0" w:color="auto"/>
            </w:tcBorders>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1991</w:t>
            </w:r>
          </w:p>
          <w:p w:rsidR="00861BE9" w:rsidRPr="00861BE9" w:rsidRDefault="00861BE9" w:rsidP="00861BE9">
            <w:pPr>
              <w:jc w:val="right"/>
              <w:rPr>
                <w:rFonts w:ascii="Arial" w:hAnsi="Arial"/>
                <w:sz w:val="18"/>
                <w:szCs w:val="18"/>
                <w:rtl/>
              </w:rPr>
            </w:pPr>
          </w:p>
        </w:tc>
        <w:tc>
          <w:tcPr>
            <w:tcW w:w="3085" w:type="dxa"/>
            <w:tcBorders>
              <w:left w:val="single" w:sz="18" w:space="0" w:color="auto"/>
            </w:tcBorders>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 xml:space="preserve">שינוי מספר 10 </w:t>
            </w:r>
          </w:p>
        </w:tc>
        <w:tc>
          <w:tcPr>
            <w:tcW w:w="1276" w:type="dxa"/>
            <w:shd w:val="clear" w:color="auto" w:fill="FFFFFF" w:themeFill="background1"/>
          </w:tcPr>
          <w:p w:rsidR="00861BE9" w:rsidRPr="00861BE9" w:rsidRDefault="00861BE9" w:rsidP="00861BE9">
            <w:pPr>
              <w:spacing w:before="40" w:after="40" w:line="276" w:lineRule="auto"/>
              <w:ind w:left="85"/>
              <w:jc w:val="both"/>
              <w:rPr>
                <w:rFonts w:ascii="Arial" w:hAnsi="Arial"/>
                <w:sz w:val="18"/>
                <w:szCs w:val="18"/>
                <w:rtl/>
              </w:rPr>
            </w:pPr>
            <w:r w:rsidRPr="00861BE9">
              <w:rPr>
                <w:rFonts w:ascii="Arial" w:hAnsi="Arial"/>
                <w:sz w:val="18"/>
                <w:szCs w:val="18"/>
                <w:rtl/>
              </w:rPr>
              <w:t>26.01.1999</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lastRenderedPageBreak/>
              <w:t xml:space="preserve">שינוי מספר 10/ 1 </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23.08.2006</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47</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02.09.1996</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10/ 2</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21.07.2008</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49</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01.02.1998</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10/ 4</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13.02.2011</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50</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01.02.1998</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11</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12.09.1995</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51</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03.09.1998</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12</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20.12.1998</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54</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05.02.2001</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13</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20.12.1998</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56</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06.12.1998</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14</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20.12.1998</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57</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06.12.1998</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15</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22.11.2001</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59</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06.12.1998</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15/ 1</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07.01.2009</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60</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06.12.1998</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16</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25.01.2001</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62</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1994</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18</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08.07.2005</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63</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05.02.2001</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19</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20.01.2008</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64</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05.02.2001</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21</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25.02.2007</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65</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07.06.1999</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23</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19.06.2008</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66</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05.02.2001</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24</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10.07.1996</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70</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07.02.2008</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25</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22.02.2013</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72</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09.10.2003</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26</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21.05.1995</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75</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01.08.2004</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27</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15.07.1997</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76</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29.04.2004</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27א'</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16.06.1996</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78</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25.02.2007</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27ב'</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12.01.2012</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79</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14.04.2005</w:t>
            </w:r>
          </w:p>
        </w:tc>
      </w:tr>
      <w:tr w:rsidR="00BA44BD" w:rsidRPr="00861BE9" w:rsidTr="00861BE9">
        <w:tc>
          <w:tcPr>
            <w:tcW w:w="3178" w:type="dxa"/>
            <w:shd w:val="clear" w:color="auto" w:fill="auto"/>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29</w:t>
            </w:r>
          </w:p>
        </w:tc>
        <w:tc>
          <w:tcPr>
            <w:tcW w:w="1310" w:type="dxa"/>
            <w:tcBorders>
              <w:right w:val="single" w:sz="18" w:space="0" w:color="auto"/>
            </w:tcBorders>
            <w:shd w:val="clear" w:color="auto" w:fill="auto"/>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05.02.2001</w:t>
            </w:r>
          </w:p>
        </w:tc>
        <w:tc>
          <w:tcPr>
            <w:tcW w:w="3085" w:type="dxa"/>
            <w:tcBorders>
              <w:left w:val="single" w:sz="18" w:space="0" w:color="auto"/>
            </w:tcBorders>
            <w:shd w:val="clear" w:color="auto" w:fill="auto"/>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80</w:t>
            </w:r>
          </w:p>
        </w:tc>
        <w:tc>
          <w:tcPr>
            <w:tcW w:w="1276" w:type="dxa"/>
            <w:shd w:val="clear" w:color="auto" w:fill="auto"/>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04.09.2004</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30</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01.01.1995</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82</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23.09.2004</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31</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26.03.1989</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83</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26.10.2005</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32</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10.10.1991</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84</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25.02.2007</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33</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23.03.1995</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86</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12.03.2006</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34</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08.01.1995</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87</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16.11.2006</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35</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09.06.1996</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90</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25.02.2007</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36</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08.01.1995</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91</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07.02.2008</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37</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01.02.1998</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92</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07.02.2008</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38</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20.11.1996</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95</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29.03.2009</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39</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30.04.1997</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98</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13.02.2011</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42</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01.02.1998</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99</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13.02.2011</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44</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05.12.1999</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103</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10.07.2013</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45</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09.06.1996</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107</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10.07.2013</w:t>
            </w:r>
          </w:p>
        </w:tc>
      </w:tr>
      <w:tr w:rsidR="00BA44BD" w:rsidRPr="00861BE9" w:rsidTr="00861BE9">
        <w:tc>
          <w:tcPr>
            <w:tcW w:w="3178"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46</w:t>
            </w:r>
          </w:p>
        </w:tc>
        <w:tc>
          <w:tcPr>
            <w:tcW w:w="1310" w:type="dxa"/>
            <w:tcBorders>
              <w:righ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09.06.1996</w:t>
            </w:r>
          </w:p>
        </w:tc>
        <w:tc>
          <w:tcPr>
            <w:tcW w:w="3085" w:type="dxa"/>
            <w:tcBorders>
              <w:left w:val="single" w:sz="18" w:space="0" w:color="auto"/>
            </w:tcBorders>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שינוי מספר 108</w:t>
            </w:r>
          </w:p>
        </w:tc>
        <w:tc>
          <w:tcPr>
            <w:tcW w:w="1276" w:type="dxa"/>
          </w:tcPr>
          <w:p w:rsidR="00BA44BD" w:rsidRPr="00861BE9" w:rsidRDefault="00BA44BD" w:rsidP="00BA44BD">
            <w:pPr>
              <w:spacing w:before="40" w:after="40" w:line="276" w:lineRule="auto"/>
              <w:ind w:left="85"/>
              <w:jc w:val="both"/>
              <w:rPr>
                <w:rFonts w:ascii="Arial" w:hAnsi="Arial"/>
                <w:sz w:val="18"/>
                <w:szCs w:val="18"/>
                <w:rtl/>
              </w:rPr>
            </w:pPr>
            <w:r w:rsidRPr="00861BE9">
              <w:rPr>
                <w:rFonts w:ascii="Arial" w:hAnsi="Arial"/>
                <w:sz w:val="18"/>
                <w:szCs w:val="18"/>
                <w:rtl/>
              </w:rPr>
              <w:t>09.06.2016</w:t>
            </w:r>
          </w:p>
        </w:tc>
      </w:tr>
    </w:tbl>
    <w:p w:rsidR="00BA44BD" w:rsidRDefault="00BA44BD" w:rsidP="00422FD4">
      <w:pPr>
        <w:spacing w:after="120"/>
        <w:jc w:val="both"/>
        <w:rPr>
          <w:rFonts w:ascii="Arial" w:eastAsia="Times New Roman" w:hAnsi="Arial" w:cs="Arial"/>
          <w:b/>
          <w:bCs/>
          <w:color w:val="808080"/>
          <w:sz w:val="32"/>
          <w:szCs w:val="32"/>
          <w:rtl/>
          <w:lang w:eastAsia="en-US"/>
        </w:rPr>
      </w:pPr>
    </w:p>
    <w:p w:rsidR="00BA44BD" w:rsidRDefault="00BA44BD" w:rsidP="00422FD4">
      <w:pPr>
        <w:spacing w:after="120"/>
        <w:jc w:val="both"/>
        <w:rPr>
          <w:rFonts w:ascii="Arial" w:eastAsia="Times New Roman" w:hAnsi="Arial" w:cs="Arial"/>
          <w:b/>
          <w:bCs/>
          <w:color w:val="808080"/>
          <w:sz w:val="32"/>
          <w:szCs w:val="32"/>
          <w:rtl/>
          <w:lang w:eastAsia="en-US"/>
        </w:rPr>
      </w:pPr>
    </w:p>
    <w:p w:rsidR="00BA44BD" w:rsidRDefault="00BA44BD" w:rsidP="00422FD4">
      <w:pPr>
        <w:spacing w:after="120"/>
        <w:jc w:val="both"/>
        <w:rPr>
          <w:rFonts w:ascii="Arial" w:eastAsia="Times New Roman" w:hAnsi="Arial" w:cs="Arial"/>
          <w:b/>
          <w:bCs/>
          <w:color w:val="808080"/>
          <w:sz w:val="32"/>
          <w:szCs w:val="32"/>
          <w:rtl/>
          <w:lang w:eastAsia="en-US"/>
        </w:rPr>
      </w:pPr>
    </w:p>
    <w:p w:rsidR="00BA44BD" w:rsidRDefault="00BA44BD" w:rsidP="00422FD4">
      <w:pPr>
        <w:spacing w:after="120"/>
        <w:jc w:val="both"/>
        <w:rPr>
          <w:rFonts w:ascii="Arial" w:eastAsia="Times New Roman" w:hAnsi="Arial" w:cs="Arial"/>
          <w:b/>
          <w:bCs/>
          <w:color w:val="808080"/>
          <w:sz w:val="32"/>
          <w:szCs w:val="32"/>
          <w:rtl/>
          <w:lang w:eastAsia="en-US"/>
        </w:rPr>
      </w:pPr>
    </w:p>
    <w:p w:rsidR="00FF0BFB" w:rsidRPr="00FF0BFB" w:rsidRDefault="00FF0BFB" w:rsidP="00422FD4">
      <w:pPr>
        <w:spacing w:after="120"/>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lastRenderedPageBreak/>
        <w:t>חטיבת שטחים פתוחים</w:t>
      </w:r>
    </w:p>
    <w:tbl>
      <w:tblPr>
        <w:tblStyle w:val="TableGrid"/>
        <w:bidiVisual/>
        <w:tblW w:w="0" w:type="auto"/>
        <w:tblInd w:w="6" w:type="dxa"/>
        <w:tblLook w:val="04A0" w:firstRow="1" w:lastRow="0" w:firstColumn="1" w:lastColumn="0" w:noHBand="0" w:noVBand="1"/>
      </w:tblPr>
      <w:tblGrid>
        <w:gridCol w:w="5579"/>
        <w:gridCol w:w="2835"/>
      </w:tblGrid>
      <w:tr w:rsidR="00FF0BFB" w:rsidRPr="00BA44BD" w:rsidTr="00233E45">
        <w:trPr>
          <w:tblHeader/>
        </w:trPr>
        <w:tc>
          <w:tcPr>
            <w:tcW w:w="5579" w:type="dxa"/>
            <w:shd w:val="clear" w:color="auto" w:fill="215868" w:themeFill="accent5" w:themeFillShade="80"/>
          </w:tcPr>
          <w:p w:rsidR="00FF0BFB" w:rsidRPr="00BA44BD" w:rsidRDefault="00FF0BFB" w:rsidP="00382202">
            <w:pPr>
              <w:spacing w:before="40" w:after="40" w:line="276" w:lineRule="auto"/>
              <w:ind w:left="85"/>
              <w:jc w:val="center"/>
              <w:rPr>
                <w:rFonts w:ascii="Arial" w:hAnsi="Arial"/>
                <w:b/>
                <w:bCs/>
                <w:color w:val="FFFFFF" w:themeColor="background1"/>
                <w:sz w:val="18"/>
                <w:szCs w:val="18"/>
                <w:rtl/>
              </w:rPr>
            </w:pPr>
            <w:r w:rsidRPr="00BA44BD">
              <w:rPr>
                <w:rFonts w:ascii="Arial" w:hAnsi="Arial"/>
                <w:b/>
                <w:bCs/>
                <w:color w:val="FFFFFF" w:themeColor="background1"/>
                <w:sz w:val="18"/>
                <w:szCs w:val="18"/>
                <w:rtl/>
              </w:rPr>
              <w:t>תכנית</w:t>
            </w:r>
          </w:p>
        </w:tc>
        <w:tc>
          <w:tcPr>
            <w:tcW w:w="2835" w:type="dxa"/>
            <w:shd w:val="clear" w:color="auto" w:fill="215868" w:themeFill="accent5" w:themeFillShade="80"/>
          </w:tcPr>
          <w:p w:rsidR="00FF0BFB" w:rsidRPr="00BA44BD" w:rsidRDefault="00FF0BFB" w:rsidP="00382202">
            <w:pPr>
              <w:spacing w:before="40" w:after="40" w:line="276" w:lineRule="auto"/>
              <w:ind w:left="85"/>
              <w:jc w:val="center"/>
              <w:rPr>
                <w:rFonts w:ascii="Arial" w:hAnsi="Arial"/>
                <w:b/>
                <w:bCs/>
                <w:color w:val="FFFFFF" w:themeColor="background1"/>
                <w:sz w:val="18"/>
                <w:szCs w:val="18"/>
                <w:rtl/>
              </w:rPr>
            </w:pPr>
            <w:r w:rsidRPr="00BA44BD">
              <w:rPr>
                <w:rFonts w:ascii="Arial" w:hAnsi="Arial"/>
                <w:b/>
                <w:bCs/>
                <w:color w:val="FFFFFF" w:themeColor="background1"/>
                <w:sz w:val="18"/>
                <w:szCs w:val="18"/>
                <w:rtl/>
              </w:rPr>
              <w:t>תאריך אישור</w:t>
            </w:r>
          </w:p>
        </w:tc>
      </w:tr>
      <w:tr w:rsidR="00FF0BFB" w:rsidRPr="00BA44BD" w:rsidTr="00FF0BFB">
        <w:tc>
          <w:tcPr>
            <w:tcW w:w="5579" w:type="dxa"/>
            <w:shd w:val="clear" w:color="auto" w:fill="EAF1DD"/>
          </w:tcPr>
          <w:p w:rsidR="00FF0BFB" w:rsidRPr="00BA44BD" w:rsidRDefault="00FF0BFB" w:rsidP="00382202">
            <w:pPr>
              <w:spacing w:before="40" w:after="40" w:line="276" w:lineRule="auto"/>
              <w:ind w:left="85"/>
              <w:jc w:val="both"/>
              <w:rPr>
                <w:rFonts w:ascii="Arial" w:hAnsi="Arial"/>
                <w:b/>
                <w:bCs/>
                <w:sz w:val="18"/>
                <w:szCs w:val="18"/>
                <w:rtl/>
              </w:rPr>
            </w:pPr>
            <w:r w:rsidRPr="00BA44BD">
              <w:rPr>
                <w:rFonts w:ascii="Arial" w:hAnsi="Arial"/>
                <w:b/>
                <w:bCs/>
                <w:sz w:val="18"/>
                <w:szCs w:val="18"/>
                <w:rtl/>
              </w:rPr>
              <w:t xml:space="preserve">תמ"א 8 </w:t>
            </w:r>
            <w:r w:rsidR="00E22B70" w:rsidRPr="00BA44BD">
              <w:rPr>
                <w:rFonts w:ascii="Arial" w:hAnsi="Arial" w:hint="cs"/>
                <w:b/>
                <w:bCs/>
                <w:sz w:val="18"/>
                <w:szCs w:val="18"/>
                <w:rtl/>
              </w:rPr>
              <w:t xml:space="preserve">גנים לאומיים, </w:t>
            </w:r>
            <w:r w:rsidR="00E22B70" w:rsidRPr="00BA44BD">
              <w:rPr>
                <w:rFonts w:ascii="Arial" w:hAnsi="Arial"/>
                <w:b/>
                <w:bCs/>
                <w:sz w:val="18"/>
                <w:szCs w:val="18"/>
                <w:rtl/>
              </w:rPr>
              <w:t>שמורות טבע ו</w:t>
            </w:r>
            <w:r w:rsidR="00E22B70" w:rsidRPr="00BA44BD">
              <w:rPr>
                <w:rFonts w:ascii="Arial" w:hAnsi="Arial" w:hint="cs"/>
                <w:b/>
                <w:bCs/>
                <w:sz w:val="18"/>
                <w:szCs w:val="18"/>
                <w:rtl/>
              </w:rPr>
              <w:t>שמורות נוף</w:t>
            </w:r>
          </w:p>
        </w:tc>
        <w:tc>
          <w:tcPr>
            <w:tcW w:w="2835" w:type="dxa"/>
            <w:shd w:val="clear" w:color="auto" w:fill="EAF1DD"/>
          </w:tcPr>
          <w:p w:rsidR="00FF0BFB" w:rsidRPr="00BA44BD" w:rsidRDefault="00FF0BFB" w:rsidP="00382202">
            <w:pPr>
              <w:spacing w:before="40" w:after="40" w:line="276" w:lineRule="auto"/>
              <w:ind w:left="85"/>
              <w:jc w:val="both"/>
              <w:rPr>
                <w:rFonts w:ascii="Arial" w:hAnsi="Arial"/>
                <w:b/>
                <w:bCs/>
                <w:sz w:val="18"/>
                <w:szCs w:val="18"/>
                <w:rtl/>
              </w:rPr>
            </w:pPr>
            <w:r w:rsidRPr="00BA44BD">
              <w:rPr>
                <w:rFonts w:ascii="Arial" w:hAnsi="Arial"/>
                <w:b/>
                <w:bCs/>
                <w:sz w:val="18"/>
                <w:szCs w:val="18"/>
                <w:rtl/>
              </w:rPr>
              <w:t>21.06.1981</w:t>
            </w:r>
          </w:p>
        </w:tc>
      </w:tr>
      <w:tr w:rsidR="00FF0BFB" w:rsidRPr="00BA44BD" w:rsidTr="00E351D1">
        <w:tc>
          <w:tcPr>
            <w:tcW w:w="5579" w:type="dxa"/>
          </w:tcPr>
          <w:p w:rsidR="00FF0BFB" w:rsidRPr="00BA44BD" w:rsidRDefault="00FF0BFB" w:rsidP="00382202">
            <w:pPr>
              <w:spacing w:before="40" w:after="40" w:line="276" w:lineRule="auto"/>
              <w:ind w:left="85"/>
              <w:jc w:val="both"/>
              <w:rPr>
                <w:rFonts w:ascii="Arial" w:hAnsi="Arial"/>
                <w:sz w:val="18"/>
                <w:szCs w:val="18"/>
                <w:rtl/>
              </w:rPr>
            </w:pPr>
            <w:r w:rsidRPr="00BA44BD">
              <w:rPr>
                <w:rFonts w:ascii="Arial" w:hAnsi="Arial"/>
                <w:sz w:val="18"/>
                <w:szCs w:val="18"/>
                <w:rtl/>
              </w:rPr>
              <w:t>שינוי מספר 1</w:t>
            </w:r>
          </w:p>
        </w:tc>
        <w:tc>
          <w:tcPr>
            <w:tcW w:w="2835" w:type="dxa"/>
          </w:tcPr>
          <w:p w:rsidR="00FF0BFB" w:rsidRPr="00BA44BD" w:rsidRDefault="00E22B70" w:rsidP="00382202">
            <w:pPr>
              <w:spacing w:before="40" w:after="40" w:line="276" w:lineRule="auto"/>
              <w:ind w:left="85"/>
              <w:jc w:val="both"/>
              <w:rPr>
                <w:rFonts w:ascii="Arial" w:hAnsi="Arial"/>
                <w:sz w:val="18"/>
                <w:szCs w:val="18"/>
                <w:rtl/>
              </w:rPr>
            </w:pPr>
            <w:r w:rsidRPr="00BA44BD">
              <w:rPr>
                <w:rFonts w:ascii="Arial" w:hAnsi="Arial" w:hint="cs"/>
                <w:sz w:val="18"/>
                <w:szCs w:val="18"/>
                <w:rtl/>
              </w:rPr>
              <w:t>0</w:t>
            </w:r>
            <w:r w:rsidR="00FF0BFB" w:rsidRPr="00BA44BD">
              <w:rPr>
                <w:rFonts w:ascii="Arial" w:hAnsi="Arial"/>
                <w:sz w:val="18"/>
                <w:szCs w:val="18"/>
                <w:rtl/>
              </w:rPr>
              <w:t>9.</w:t>
            </w:r>
            <w:r w:rsidRPr="00BA44BD">
              <w:rPr>
                <w:rFonts w:ascii="Arial" w:hAnsi="Arial" w:hint="cs"/>
                <w:sz w:val="18"/>
                <w:szCs w:val="18"/>
                <w:rtl/>
              </w:rPr>
              <w:t>0</w:t>
            </w:r>
            <w:r w:rsidR="00FF0BFB" w:rsidRPr="00BA44BD">
              <w:rPr>
                <w:rFonts w:ascii="Arial" w:hAnsi="Arial"/>
                <w:sz w:val="18"/>
                <w:szCs w:val="18"/>
                <w:rtl/>
              </w:rPr>
              <w:t>6.1996</w:t>
            </w:r>
          </w:p>
        </w:tc>
      </w:tr>
      <w:tr w:rsidR="00FF0BFB" w:rsidRPr="00BA44BD" w:rsidTr="00E351D1">
        <w:tc>
          <w:tcPr>
            <w:tcW w:w="5579" w:type="dxa"/>
          </w:tcPr>
          <w:p w:rsidR="00FF0BFB" w:rsidRPr="00BA44BD" w:rsidRDefault="00FF0BFB" w:rsidP="00382202">
            <w:pPr>
              <w:spacing w:before="40" w:after="40" w:line="276" w:lineRule="auto"/>
              <w:ind w:left="85"/>
              <w:jc w:val="both"/>
              <w:rPr>
                <w:rFonts w:ascii="Arial" w:hAnsi="Arial"/>
                <w:sz w:val="18"/>
                <w:szCs w:val="18"/>
                <w:rtl/>
              </w:rPr>
            </w:pPr>
            <w:r w:rsidRPr="00BA44BD">
              <w:rPr>
                <w:rFonts w:ascii="Arial" w:hAnsi="Arial"/>
                <w:sz w:val="18"/>
                <w:szCs w:val="18"/>
                <w:rtl/>
              </w:rPr>
              <w:t>שינוי מספר 2</w:t>
            </w:r>
          </w:p>
        </w:tc>
        <w:tc>
          <w:tcPr>
            <w:tcW w:w="2835" w:type="dxa"/>
          </w:tcPr>
          <w:p w:rsidR="00FF0BFB" w:rsidRPr="00BA44BD" w:rsidRDefault="00FF0BFB" w:rsidP="00382202">
            <w:pPr>
              <w:spacing w:before="40" w:after="40" w:line="276" w:lineRule="auto"/>
              <w:ind w:left="85"/>
              <w:jc w:val="both"/>
              <w:rPr>
                <w:rFonts w:ascii="Arial" w:hAnsi="Arial"/>
                <w:sz w:val="18"/>
                <w:szCs w:val="18"/>
                <w:rtl/>
              </w:rPr>
            </w:pPr>
            <w:r w:rsidRPr="00BA44BD">
              <w:rPr>
                <w:rFonts w:ascii="Arial" w:hAnsi="Arial"/>
                <w:sz w:val="18"/>
                <w:szCs w:val="18"/>
                <w:rtl/>
              </w:rPr>
              <w:t>17.</w:t>
            </w:r>
            <w:r w:rsidR="00E22B70" w:rsidRPr="00BA44BD">
              <w:rPr>
                <w:rFonts w:ascii="Arial" w:hAnsi="Arial" w:hint="cs"/>
                <w:sz w:val="18"/>
                <w:szCs w:val="18"/>
                <w:rtl/>
              </w:rPr>
              <w:t>0</w:t>
            </w:r>
            <w:r w:rsidRPr="00BA44BD">
              <w:rPr>
                <w:rFonts w:ascii="Arial" w:hAnsi="Arial"/>
                <w:sz w:val="18"/>
                <w:szCs w:val="18"/>
                <w:rtl/>
              </w:rPr>
              <w:t>9.2014</w:t>
            </w:r>
          </w:p>
        </w:tc>
      </w:tr>
      <w:tr w:rsidR="00FF0BFB" w:rsidRPr="00BA44BD" w:rsidTr="00E351D1">
        <w:tc>
          <w:tcPr>
            <w:tcW w:w="5579" w:type="dxa"/>
          </w:tcPr>
          <w:p w:rsidR="00FF0BFB" w:rsidRPr="00BA44BD" w:rsidRDefault="00FF0BFB" w:rsidP="00382202">
            <w:pPr>
              <w:spacing w:before="40" w:after="40" w:line="276" w:lineRule="auto"/>
              <w:ind w:left="85"/>
              <w:jc w:val="both"/>
              <w:rPr>
                <w:rFonts w:ascii="Arial" w:hAnsi="Arial"/>
                <w:sz w:val="18"/>
                <w:szCs w:val="18"/>
                <w:rtl/>
              </w:rPr>
            </w:pPr>
            <w:r w:rsidRPr="00BA44BD">
              <w:rPr>
                <w:rFonts w:ascii="Arial" w:hAnsi="Arial"/>
                <w:sz w:val="18"/>
                <w:szCs w:val="18"/>
                <w:rtl/>
              </w:rPr>
              <w:t>שינוי מספר 3</w:t>
            </w:r>
          </w:p>
        </w:tc>
        <w:tc>
          <w:tcPr>
            <w:tcW w:w="2835" w:type="dxa"/>
          </w:tcPr>
          <w:p w:rsidR="00FF0BFB" w:rsidRPr="00BA44BD" w:rsidRDefault="00FF0BFB" w:rsidP="00382202">
            <w:pPr>
              <w:spacing w:before="40" w:after="40" w:line="276" w:lineRule="auto"/>
              <w:ind w:left="85"/>
              <w:jc w:val="both"/>
              <w:rPr>
                <w:rFonts w:ascii="Arial" w:hAnsi="Arial"/>
                <w:sz w:val="18"/>
                <w:szCs w:val="18"/>
                <w:rtl/>
              </w:rPr>
            </w:pPr>
            <w:r w:rsidRPr="00BA44BD">
              <w:rPr>
                <w:rFonts w:ascii="Arial" w:hAnsi="Arial"/>
                <w:sz w:val="18"/>
                <w:szCs w:val="18"/>
                <w:rtl/>
              </w:rPr>
              <w:t>24.10.2013</w:t>
            </w:r>
          </w:p>
        </w:tc>
      </w:tr>
      <w:tr w:rsidR="00FF0BFB" w:rsidRPr="00BA44BD" w:rsidTr="00E351D1">
        <w:tc>
          <w:tcPr>
            <w:tcW w:w="5579" w:type="dxa"/>
          </w:tcPr>
          <w:p w:rsidR="00FF0BFB" w:rsidRPr="00BA44BD" w:rsidRDefault="00FF0BFB" w:rsidP="00382202">
            <w:pPr>
              <w:spacing w:before="40" w:after="40" w:line="276" w:lineRule="auto"/>
              <w:ind w:left="85"/>
              <w:jc w:val="both"/>
              <w:rPr>
                <w:rFonts w:ascii="Arial" w:hAnsi="Arial"/>
                <w:sz w:val="18"/>
                <w:szCs w:val="18"/>
                <w:rtl/>
              </w:rPr>
            </w:pPr>
            <w:r w:rsidRPr="00BA44BD">
              <w:rPr>
                <w:rFonts w:ascii="Arial" w:hAnsi="Arial"/>
                <w:sz w:val="18"/>
                <w:szCs w:val="18"/>
                <w:rtl/>
              </w:rPr>
              <w:t>שינוי מספר 4</w:t>
            </w:r>
          </w:p>
        </w:tc>
        <w:tc>
          <w:tcPr>
            <w:tcW w:w="2835" w:type="dxa"/>
          </w:tcPr>
          <w:p w:rsidR="00FF0BFB" w:rsidRPr="00BA44BD" w:rsidRDefault="00E22B70" w:rsidP="00382202">
            <w:pPr>
              <w:spacing w:before="40" w:after="40" w:line="276" w:lineRule="auto"/>
              <w:ind w:left="85"/>
              <w:jc w:val="both"/>
              <w:rPr>
                <w:rFonts w:ascii="Arial" w:hAnsi="Arial"/>
                <w:sz w:val="18"/>
                <w:szCs w:val="18"/>
                <w:rtl/>
              </w:rPr>
            </w:pPr>
            <w:r w:rsidRPr="00BA44BD">
              <w:rPr>
                <w:rFonts w:ascii="Arial" w:hAnsi="Arial" w:hint="cs"/>
                <w:sz w:val="18"/>
                <w:szCs w:val="18"/>
                <w:rtl/>
              </w:rPr>
              <w:t>0</w:t>
            </w:r>
            <w:r w:rsidR="00FF0BFB" w:rsidRPr="00BA44BD">
              <w:rPr>
                <w:rFonts w:ascii="Arial" w:hAnsi="Arial"/>
                <w:sz w:val="18"/>
                <w:szCs w:val="18"/>
                <w:rtl/>
              </w:rPr>
              <w:t>4.</w:t>
            </w:r>
            <w:r w:rsidRPr="00BA44BD">
              <w:rPr>
                <w:rFonts w:ascii="Arial" w:hAnsi="Arial" w:hint="cs"/>
                <w:sz w:val="18"/>
                <w:szCs w:val="18"/>
                <w:rtl/>
              </w:rPr>
              <w:t>0</w:t>
            </w:r>
            <w:r w:rsidR="00FF0BFB" w:rsidRPr="00BA44BD">
              <w:rPr>
                <w:rFonts w:ascii="Arial" w:hAnsi="Arial"/>
                <w:sz w:val="18"/>
                <w:szCs w:val="18"/>
                <w:rtl/>
              </w:rPr>
              <w:t>1.</w:t>
            </w:r>
            <w:r w:rsidRPr="00BA44BD">
              <w:rPr>
                <w:rFonts w:ascii="Arial" w:hAnsi="Arial" w:hint="cs"/>
                <w:sz w:val="18"/>
                <w:szCs w:val="18"/>
                <w:rtl/>
              </w:rPr>
              <w:t>20</w:t>
            </w:r>
            <w:r w:rsidR="00FF0BFB" w:rsidRPr="00BA44BD">
              <w:rPr>
                <w:rFonts w:ascii="Arial" w:hAnsi="Arial"/>
                <w:sz w:val="18"/>
                <w:szCs w:val="18"/>
                <w:rtl/>
              </w:rPr>
              <w:t xml:space="preserve">16 </w:t>
            </w:r>
          </w:p>
        </w:tc>
      </w:tr>
      <w:tr w:rsidR="00FF0BFB" w:rsidRPr="00BA44BD" w:rsidTr="00E351D1">
        <w:tc>
          <w:tcPr>
            <w:tcW w:w="5579" w:type="dxa"/>
          </w:tcPr>
          <w:p w:rsidR="00FF0BFB" w:rsidRPr="00BA44BD" w:rsidRDefault="00FF0BFB" w:rsidP="00382202">
            <w:pPr>
              <w:spacing w:before="40" w:after="40" w:line="276" w:lineRule="auto"/>
              <w:ind w:left="85"/>
              <w:jc w:val="both"/>
              <w:rPr>
                <w:rFonts w:ascii="Arial" w:hAnsi="Arial"/>
                <w:b/>
                <w:bCs/>
                <w:sz w:val="18"/>
                <w:szCs w:val="18"/>
                <w:rtl/>
              </w:rPr>
            </w:pPr>
          </w:p>
        </w:tc>
        <w:tc>
          <w:tcPr>
            <w:tcW w:w="2835" w:type="dxa"/>
          </w:tcPr>
          <w:p w:rsidR="00FF0BFB" w:rsidRPr="00BA44BD" w:rsidRDefault="00FF0BFB" w:rsidP="00382202">
            <w:pPr>
              <w:spacing w:before="40" w:after="40" w:line="276" w:lineRule="auto"/>
              <w:ind w:left="85"/>
              <w:jc w:val="both"/>
              <w:rPr>
                <w:rFonts w:ascii="Arial" w:hAnsi="Arial"/>
                <w:b/>
                <w:bCs/>
                <w:sz w:val="18"/>
                <w:szCs w:val="18"/>
                <w:rtl/>
              </w:rPr>
            </w:pPr>
          </w:p>
        </w:tc>
      </w:tr>
      <w:tr w:rsidR="00FF0BFB" w:rsidRPr="00BA44BD" w:rsidTr="00FF0BFB">
        <w:tc>
          <w:tcPr>
            <w:tcW w:w="5579" w:type="dxa"/>
            <w:shd w:val="clear" w:color="auto" w:fill="EAF1DD"/>
          </w:tcPr>
          <w:p w:rsidR="00FF0BFB" w:rsidRPr="00BA44BD" w:rsidRDefault="00FF0BFB" w:rsidP="00382202">
            <w:pPr>
              <w:spacing w:before="40" w:after="40" w:line="276" w:lineRule="auto"/>
              <w:ind w:left="85"/>
              <w:jc w:val="both"/>
              <w:rPr>
                <w:rFonts w:ascii="Arial" w:hAnsi="Arial"/>
                <w:b/>
                <w:bCs/>
                <w:sz w:val="18"/>
                <w:szCs w:val="18"/>
                <w:rtl/>
              </w:rPr>
            </w:pPr>
            <w:r w:rsidRPr="00BA44BD">
              <w:rPr>
                <w:rFonts w:ascii="Arial" w:hAnsi="Arial"/>
                <w:b/>
                <w:bCs/>
                <w:sz w:val="18"/>
                <w:szCs w:val="18"/>
                <w:rtl/>
              </w:rPr>
              <w:t>תמ"א 22 יער וייעור</w:t>
            </w:r>
          </w:p>
        </w:tc>
        <w:tc>
          <w:tcPr>
            <w:tcW w:w="2835" w:type="dxa"/>
            <w:shd w:val="clear" w:color="auto" w:fill="EAF1DD"/>
          </w:tcPr>
          <w:p w:rsidR="00FF0BFB" w:rsidRPr="00BA44BD" w:rsidRDefault="00E22B70" w:rsidP="00382202">
            <w:pPr>
              <w:spacing w:before="40" w:after="40" w:line="276" w:lineRule="auto"/>
              <w:ind w:left="85"/>
              <w:jc w:val="both"/>
              <w:rPr>
                <w:rFonts w:ascii="Arial" w:hAnsi="Arial"/>
                <w:b/>
                <w:bCs/>
                <w:sz w:val="18"/>
                <w:szCs w:val="18"/>
                <w:rtl/>
              </w:rPr>
            </w:pPr>
            <w:r w:rsidRPr="00BA44BD">
              <w:rPr>
                <w:rFonts w:ascii="Arial" w:hAnsi="Arial" w:hint="cs"/>
                <w:b/>
                <w:bCs/>
                <w:sz w:val="18"/>
                <w:szCs w:val="18"/>
                <w:rtl/>
              </w:rPr>
              <w:t>16</w:t>
            </w:r>
            <w:r w:rsidR="00FF0BFB" w:rsidRPr="00BA44BD">
              <w:rPr>
                <w:rFonts w:ascii="Arial" w:hAnsi="Arial"/>
                <w:b/>
                <w:bCs/>
                <w:sz w:val="18"/>
                <w:szCs w:val="18"/>
                <w:rtl/>
              </w:rPr>
              <w:t>.</w:t>
            </w:r>
            <w:r w:rsidRPr="00BA44BD">
              <w:rPr>
                <w:rFonts w:ascii="Arial" w:hAnsi="Arial" w:hint="cs"/>
                <w:b/>
                <w:bCs/>
                <w:sz w:val="18"/>
                <w:szCs w:val="18"/>
                <w:rtl/>
              </w:rPr>
              <w:t>11</w:t>
            </w:r>
            <w:r w:rsidR="00FF0BFB" w:rsidRPr="00BA44BD">
              <w:rPr>
                <w:rFonts w:ascii="Arial" w:hAnsi="Arial"/>
                <w:b/>
                <w:bCs/>
                <w:sz w:val="18"/>
                <w:szCs w:val="18"/>
                <w:rtl/>
              </w:rPr>
              <w:t>.1995</w:t>
            </w:r>
          </w:p>
        </w:tc>
      </w:tr>
      <w:tr w:rsidR="00FF0BFB" w:rsidRPr="00BA44BD" w:rsidTr="00E351D1">
        <w:tc>
          <w:tcPr>
            <w:tcW w:w="5579" w:type="dxa"/>
          </w:tcPr>
          <w:p w:rsidR="00FF0BFB" w:rsidRPr="00BA44BD" w:rsidRDefault="00FF0BFB" w:rsidP="00382202">
            <w:pPr>
              <w:spacing w:before="40" w:after="40" w:line="276" w:lineRule="auto"/>
              <w:ind w:left="85"/>
              <w:jc w:val="both"/>
              <w:rPr>
                <w:rFonts w:ascii="Arial" w:hAnsi="Arial"/>
                <w:b/>
                <w:bCs/>
                <w:sz w:val="18"/>
                <w:szCs w:val="18"/>
                <w:rtl/>
              </w:rPr>
            </w:pPr>
            <w:r w:rsidRPr="00BA44BD">
              <w:rPr>
                <w:rFonts w:ascii="Arial" w:hAnsi="Arial"/>
                <w:sz w:val="18"/>
                <w:szCs w:val="18"/>
                <w:rtl/>
              </w:rPr>
              <w:t>שינוי מספר 1</w:t>
            </w:r>
          </w:p>
        </w:tc>
        <w:tc>
          <w:tcPr>
            <w:tcW w:w="2835" w:type="dxa"/>
          </w:tcPr>
          <w:p w:rsidR="00FF0BFB" w:rsidRPr="00BA44BD" w:rsidRDefault="00FF0BFB" w:rsidP="00382202">
            <w:pPr>
              <w:spacing w:before="40" w:after="40" w:line="276" w:lineRule="auto"/>
              <w:ind w:left="85"/>
              <w:jc w:val="both"/>
              <w:rPr>
                <w:rFonts w:ascii="Arial" w:hAnsi="Arial"/>
                <w:b/>
                <w:bCs/>
                <w:sz w:val="18"/>
                <w:szCs w:val="18"/>
                <w:rtl/>
              </w:rPr>
            </w:pPr>
            <w:r w:rsidRPr="00BA44BD">
              <w:rPr>
                <w:rFonts w:ascii="Arial" w:hAnsi="Arial"/>
                <w:sz w:val="18"/>
                <w:szCs w:val="18"/>
                <w:rtl/>
              </w:rPr>
              <w:t>15.</w:t>
            </w:r>
            <w:r w:rsidR="00E22B70" w:rsidRPr="00BA44BD">
              <w:rPr>
                <w:rFonts w:ascii="Arial" w:hAnsi="Arial" w:hint="cs"/>
                <w:sz w:val="18"/>
                <w:szCs w:val="18"/>
                <w:rtl/>
              </w:rPr>
              <w:t>0</w:t>
            </w:r>
            <w:r w:rsidRPr="00BA44BD">
              <w:rPr>
                <w:rFonts w:ascii="Arial" w:hAnsi="Arial"/>
                <w:sz w:val="18"/>
                <w:szCs w:val="18"/>
                <w:rtl/>
              </w:rPr>
              <w:t>7.2003</w:t>
            </w:r>
          </w:p>
        </w:tc>
      </w:tr>
      <w:tr w:rsidR="00FF0BFB" w:rsidRPr="00BA44BD" w:rsidTr="00E351D1">
        <w:tc>
          <w:tcPr>
            <w:tcW w:w="5579" w:type="dxa"/>
          </w:tcPr>
          <w:p w:rsidR="00FF0BFB" w:rsidRPr="00BA44BD" w:rsidRDefault="00FF0BFB" w:rsidP="00382202">
            <w:pPr>
              <w:spacing w:before="40" w:after="40" w:line="276" w:lineRule="auto"/>
              <w:ind w:left="85"/>
              <w:jc w:val="both"/>
              <w:rPr>
                <w:rFonts w:ascii="Arial" w:hAnsi="Arial"/>
                <w:b/>
                <w:bCs/>
                <w:sz w:val="18"/>
                <w:szCs w:val="18"/>
                <w:rtl/>
              </w:rPr>
            </w:pPr>
            <w:r w:rsidRPr="00BA44BD">
              <w:rPr>
                <w:rFonts w:ascii="Arial" w:hAnsi="Arial"/>
                <w:sz w:val="18"/>
                <w:szCs w:val="18"/>
                <w:rtl/>
              </w:rPr>
              <w:t>שינוי מספר 2</w:t>
            </w:r>
          </w:p>
        </w:tc>
        <w:tc>
          <w:tcPr>
            <w:tcW w:w="2835" w:type="dxa"/>
          </w:tcPr>
          <w:p w:rsidR="00FF0BFB" w:rsidRPr="00BA44BD" w:rsidRDefault="00FF0BFB" w:rsidP="00382202">
            <w:pPr>
              <w:spacing w:before="40" w:after="40" w:line="276" w:lineRule="auto"/>
              <w:ind w:left="85"/>
              <w:jc w:val="both"/>
              <w:rPr>
                <w:rFonts w:ascii="Arial" w:hAnsi="Arial"/>
                <w:b/>
                <w:bCs/>
                <w:sz w:val="18"/>
                <w:szCs w:val="18"/>
                <w:rtl/>
              </w:rPr>
            </w:pPr>
            <w:r w:rsidRPr="00BA44BD">
              <w:rPr>
                <w:rFonts w:ascii="Arial" w:hAnsi="Arial"/>
                <w:sz w:val="18"/>
                <w:szCs w:val="18"/>
                <w:rtl/>
              </w:rPr>
              <w:t>30.10.2003</w:t>
            </w:r>
          </w:p>
        </w:tc>
      </w:tr>
      <w:tr w:rsidR="00FF0BFB" w:rsidRPr="00BA44BD" w:rsidTr="00E351D1">
        <w:tc>
          <w:tcPr>
            <w:tcW w:w="5579" w:type="dxa"/>
          </w:tcPr>
          <w:p w:rsidR="00FF0BFB" w:rsidRPr="00BA44BD" w:rsidRDefault="00FF0BFB" w:rsidP="00382202">
            <w:pPr>
              <w:spacing w:before="40" w:after="40" w:line="276" w:lineRule="auto"/>
              <w:ind w:left="85"/>
              <w:jc w:val="both"/>
              <w:rPr>
                <w:rFonts w:ascii="Arial" w:hAnsi="Arial"/>
                <w:b/>
                <w:bCs/>
                <w:sz w:val="18"/>
                <w:szCs w:val="18"/>
                <w:rtl/>
              </w:rPr>
            </w:pPr>
            <w:r w:rsidRPr="00BA44BD">
              <w:rPr>
                <w:rFonts w:ascii="Arial" w:hAnsi="Arial"/>
                <w:sz w:val="18"/>
                <w:szCs w:val="18"/>
                <w:rtl/>
              </w:rPr>
              <w:t>שינוי מספר 3</w:t>
            </w:r>
          </w:p>
        </w:tc>
        <w:tc>
          <w:tcPr>
            <w:tcW w:w="2835" w:type="dxa"/>
          </w:tcPr>
          <w:p w:rsidR="00FF0BFB" w:rsidRPr="00BA44BD" w:rsidRDefault="00FF0BFB" w:rsidP="00382202">
            <w:pPr>
              <w:spacing w:before="40" w:after="40" w:line="276" w:lineRule="auto"/>
              <w:ind w:left="85"/>
              <w:jc w:val="both"/>
              <w:rPr>
                <w:rFonts w:ascii="Arial" w:hAnsi="Arial"/>
                <w:b/>
                <w:bCs/>
                <w:sz w:val="18"/>
                <w:szCs w:val="18"/>
                <w:rtl/>
              </w:rPr>
            </w:pPr>
            <w:r w:rsidRPr="00BA44BD">
              <w:rPr>
                <w:rFonts w:ascii="Arial" w:hAnsi="Arial"/>
                <w:sz w:val="18"/>
                <w:szCs w:val="18"/>
                <w:rtl/>
              </w:rPr>
              <w:t>29.</w:t>
            </w:r>
            <w:r w:rsidR="00E22B70" w:rsidRPr="00BA44BD">
              <w:rPr>
                <w:rFonts w:ascii="Arial" w:hAnsi="Arial" w:hint="cs"/>
                <w:sz w:val="18"/>
                <w:szCs w:val="18"/>
                <w:rtl/>
              </w:rPr>
              <w:t>0</w:t>
            </w:r>
            <w:r w:rsidRPr="00BA44BD">
              <w:rPr>
                <w:rFonts w:ascii="Arial" w:hAnsi="Arial"/>
                <w:sz w:val="18"/>
                <w:szCs w:val="18"/>
                <w:rtl/>
              </w:rPr>
              <w:t>8.2002</w:t>
            </w:r>
          </w:p>
        </w:tc>
      </w:tr>
      <w:tr w:rsidR="00FF0BFB" w:rsidRPr="00BA44BD" w:rsidTr="00E351D1">
        <w:tc>
          <w:tcPr>
            <w:tcW w:w="5579" w:type="dxa"/>
          </w:tcPr>
          <w:p w:rsidR="00FF0BFB" w:rsidRPr="00BA44BD" w:rsidRDefault="00FF0BFB" w:rsidP="00382202">
            <w:pPr>
              <w:spacing w:before="40" w:after="40" w:line="276" w:lineRule="auto"/>
              <w:ind w:left="85"/>
              <w:jc w:val="both"/>
              <w:rPr>
                <w:rFonts w:ascii="Arial" w:hAnsi="Arial"/>
                <w:b/>
                <w:bCs/>
                <w:sz w:val="18"/>
                <w:szCs w:val="18"/>
                <w:rtl/>
              </w:rPr>
            </w:pPr>
            <w:r w:rsidRPr="00BA44BD">
              <w:rPr>
                <w:rFonts w:ascii="Arial" w:hAnsi="Arial"/>
                <w:sz w:val="18"/>
                <w:szCs w:val="18"/>
                <w:rtl/>
              </w:rPr>
              <w:t>שינוי מספר 4</w:t>
            </w:r>
          </w:p>
        </w:tc>
        <w:tc>
          <w:tcPr>
            <w:tcW w:w="2835" w:type="dxa"/>
          </w:tcPr>
          <w:p w:rsidR="00FF0BFB" w:rsidRPr="00BA44BD" w:rsidRDefault="00FF0BFB" w:rsidP="00382202">
            <w:pPr>
              <w:spacing w:before="40" w:after="40" w:line="276" w:lineRule="auto"/>
              <w:ind w:left="85"/>
              <w:jc w:val="both"/>
              <w:rPr>
                <w:rFonts w:ascii="Arial" w:hAnsi="Arial"/>
                <w:b/>
                <w:bCs/>
                <w:sz w:val="18"/>
                <w:szCs w:val="18"/>
                <w:rtl/>
              </w:rPr>
            </w:pPr>
            <w:r w:rsidRPr="00BA44BD">
              <w:rPr>
                <w:rFonts w:ascii="Arial" w:hAnsi="Arial"/>
                <w:sz w:val="18"/>
                <w:szCs w:val="18"/>
                <w:rtl/>
              </w:rPr>
              <w:t>21.</w:t>
            </w:r>
            <w:r w:rsidR="00E22B70" w:rsidRPr="00BA44BD">
              <w:rPr>
                <w:rFonts w:ascii="Arial" w:hAnsi="Arial" w:hint="cs"/>
                <w:sz w:val="18"/>
                <w:szCs w:val="18"/>
                <w:rtl/>
              </w:rPr>
              <w:t>0</w:t>
            </w:r>
            <w:r w:rsidRPr="00BA44BD">
              <w:rPr>
                <w:rFonts w:ascii="Arial" w:hAnsi="Arial"/>
                <w:sz w:val="18"/>
                <w:szCs w:val="18"/>
                <w:rtl/>
              </w:rPr>
              <w:t>7.2008</w:t>
            </w:r>
          </w:p>
        </w:tc>
      </w:tr>
      <w:tr w:rsidR="00FF0BFB" w:rsidRPr="00BA44BD" w:rsidTr="00E351D1">
        <w:tc>
          <w:tcPr>
            <w:tcW w:w="5579" w:type="dxa"/>
          </w:tcPr>
          <w:p w:rsidR="00FF0BFB" w:rsidRPr="00BA44BD" w:rsidRDefault="00FF0BFB" w:rsidP="00382202">
            <w:pPr>
              <w:spacing w:before="40" w:after="40" w:line="276" w:lineRule="auto"/>
              <w:ind w:left="85"/>
              <w:jc w:val="both"/>
              <w:rPr>
                <w:rFonts w:ascii="Arial" w:hAnsi="Arial"/>
                <w:b/>
                <w:bCs/>
                <w:sz w:val="18"/>
                <w:szCs w:val="18"/>
                <w:rtl/>
              </w:rPr>
            </w:pPr>
            <w:r w:rsidRPr="00BA44BD">
              <w:rPr>
                <w:rFonts w:ascii="Arial" w:hAnsi="Arial"/>
                <w:sz w:val="18"/>
                <w:szCs w:val="18"/>
                <w:rtl/>
              </w:rPr>
              <w:t>שינוי מספר 6</w:t>
            </w:r>
          </w:p>
        </w:tc>
        <w:tc>
          <w:tcPr>
            <w:tcW w:w="2835" w:type="dxa"/>
          </w:tcPr>
          <w:p w:rsidR="00FF0BFB" w:rsidRPr="00BA44BD" w:rsidRDefault="00FF0BFB" w:rsidP="00382202">
            <w:pPr>
              <w:spacing w:before="40" w:after="40" w:line="276" w:lineRule="auto"/>
              <w:ind w:left="85"/>
              <w:jc w:val="both"/>
              <w:rPr>
                <w:rFonts w:ascii="Arial" w:hAnsi="Arial"/>
                <w:b/>
                <w:bCs/>
                <w:sz w:val="18"/>
                <w:szCs w:val="18"/>
                <w:rtl/>
              </w:rPr>
            </w:pPr>
            <w:r w:rsidRPr="00BA44BD">
              <w:rPr>
                <w:rFonts w:ascii="Arial" w:hAnsi="Arial"/>
                <w:sz w:val="18"/>
                <w:szCs w:val="18"/>
                <w:rtl/>
              </w:rPr>
              <w:t>26.</w:t>
            </w:r>
            <w:r w:rsidR="00E22B70" w:rsidRPr="00BA44BD">
              <w:rPr>
                <w:rFonts w:ascii="Arial" w:hAnsi="Arial" w:hint="cs"/>
                <w:sz w:val="18"/>
                <w:szCs w:val="18"/>
                <w:rtl/>
              </w:rPr>
              <w:t>0</w:t>
            </w:r>
            <w:r w:rsidRPr="00BA44BD">
              <w:rPr>
                <w:rFonts w:ascii="Arial" w:hAnsi="Arial"/>
                <w:sz w:val="18"/>
                <w:szCs w:val="18"/>
                <w:rtl/>
              </w:rPr>
              <w:t>4.2007</w:t>
            </w:r>
          </w:p>
        </w:tc>
      </w:tr>
      <w:tr w:rsidR="00FF0BFB" w:rsidRPr="00BA44BD" w:rsidTr="00E351D1">
        <w:tc>
          <w:tcPr>
            <w:tcW w:w="5579" w:type="dxa"/>
          </w:tcPr>
          <w:p w:rsidR="00FF0BFB" w:rsidRPr="00BA44BD" w:rsidRDefault="00FF0BFB" w:rsidP="00382202">
            <w:pPr>
              <w:spacing w:before="40" w:after="40" w:line="276" w:lineRule="auto"/>
              <w:ind w:left="85"/>
              <w:jc w:val="both"/>
              <w:rPr>
                <w:rFonts w:ascii="Arial" w:hAnsi="Arial"/>
                <w:b/>
                <w:bCs/>
                <w:sz w:val="18"/>
                <w:szCs w:val="18"/>
                <w:rtl/>
              </w:rPr>
            </w:pPr>
            <w:r w:rsidRPr="00BA44BD">
              <w:rPr>
                <w:rFonts w:ascii="Arial" w:hAnsi="Arial"/>
                <w:sz w:val="18"/>
                <w:szCs w:val="18"/>
                <w:rtl/>
              </w:rPr>
              <w:t>שינוי מספר 8</w:t>
            </w:r>
          </w:p>
        </w:tc>
        <w:tc>
          <w:tcPr>
            <w:tcW w:w="2835" w:type="dxa"/>
          </w:tcPr>
          <w:p w:rsidR="00FF0BFB" w:rsidRPr="00BA44BD" w:rsidRDefault="00E22B70" w:rsidP="00382202">
            <w:pPr>
              <w:spacing w:before="40" w:after="40" w:line="276" w:lineRule="auto"/>
              <w:ind w:left="85"/>
              <w:jc w:val="both"/>
              <w:rPr>
                <w:rFonts w:ascii="Arial" w:hAnsi="Arial"/>
                <w:b/>
                <w:bCs/>
                <w:sz w:val="18"/>
                <w:szCs w:val="18"/>
                <w:rtl/>
              </w:rPr>
            </w:pPr>
            <w:r w:rsidRPr="00BA44BD">
              <w:rPr>
                <w:rFonts w:ascii="Arial" w:hAnsi="Arial" w:hint="cs"/>
                <w:sz w:val="18"/>
                <w:szCs w:val="18"/>
                <w:rtl/>
              </w:rPr>
              <w:t>0</w:t>
            </w:r>
            <w:r w:rsidR="00FF0BFB" w:rsidRPr="00BA44BD">
              <w:rPr>
                <w:rFonts w:ascii="Arial" w:hAnsi="Arial"/>
                <w:sz w:val="18"/>
                <w:szCs w:val="18"/>
                <w:rtl/>
              </w:rPr>
              <w:t>7.11.2013</w:t>
            </w:r>
          </w:p>
        </w:tc>
      </w:tr>
      <w:tr w:rsidR="00FF0BFB" w:rsidRPr="00BA44BD" w:rsidTr="00E351D1">
        <w:tc>
          <w:tcPr>
            <w:tcW w:w="5579" w:type="dxa"/>
          </w:tcPr>
          <w:p w:rsidR="00FF0BFB" w:rsidRPr="00BA44BD" w:rsidRDefault="00FF0BFB" w:rsidP="00382202">
            <w:pPr>
              <w:spacing w:before="40" w:after="40" w:line="276" w:lineRule="auto"/>
              <w:ind w:left="85"/>
              <w:jc w:val="both"/>
              <w:rPr>
                <w:rFonts w:ascii="Arial" w:hAnsi="Arial"/>
                <w:b/>
                <w:bCs/>
                <w:sz w:val="18"/>
                <w:szCs w:val="18"/>
                <w:rtl/>
              </w:rPr>
            </w:pPr>
            <w:r w:rsidRPr="00BA44BD">
              <w:rPr>
                <w:rFonts w:ascii="Arial" w:hAnsi="Arial"/>
                <w:sz w:val="18"/>
                <w:szCs w:val="18"/>
                <w:rtl/>
              </w:rPr>
              <w:t>שינוי מספר 9</w:t>
            </w:r>
          </w:p>
        </w:tc>
        <w:tc>
          <w:tcPr>
            <w:tcW w:w="2835" w:type="dxa"/>
          </w:tcPr>
          <w:p w:rsidR="00FF0BFB" w:rsidRPr="00BA44BD" w:rsidRDefault="00E22B70" w:rsidP="00382202">
            <w:pPr>
              <w:spacing w:before="40" w:after="40" w:line="276" w:lineRule="auto"/>
              <w:ind w:left="85"/>
              <w:jc w:val="both"/>
              <w:rPr>
                <w:rFonts w:ascii="Arial" w:hAnsi="Arial"/>
                <w:b/>
                <w:bCs/>
                <w:sz w:val="18"/>
                <w:szCs w:val="18"/>
                <w:rtl/>
              </w:rPr>
            </w:pPr>
            <w:r w:rsidRPr="00BA44BD">
              <w:rPr>
                <w:rFonts w:ascii="Arial" w:hAnsi="Arial" w:hint="cs"/>
                <w:sz w:val="18"/>
                <w:szCs w:val="18"/>
                <w:rtl/>
              </w:rPr>
              <w:t>0</w:t>
            </w:r>
            <w:r w:rsidR="00FF0BFB" w:rsidRPr="00BA44BD">
              <w:rPr>
                <w:rFonts w:ascii="Arial" w:hAnsi="Arial"/>
                <w:sz w:val="18"/>
                <w:szCs w:val="18"/>
                <w:rtl/>
              </w:rPr>
              <w:t>7.11.2013</w:t>
            </w:r>
          </w:p>
        </w:tc>
      </w:tr>
      <w:tr w:rsidR="00FF0BFB" w:rsidRPr="00BA44BD" w:rsidTr="00E351D1">
        <w:tc>
          <w:tcPr>
            <w:tcW w:w="5579" w:type="dxa"/>
          </w:tcPr>
          <w:p w:rsidR="00FF0BFB" w:rsidRPr="00BA44BD" w:rsidRDefault="00FF0BFB" w:rsidP="00382202">
            <w:pPr>
              <w:spacing w:before="40" w:after="40" w:line="276" w:lineRule="auto"/>
              <w:ind w:left="85"/>
              <w:jc w:val="both"/>
              <w:rPr>
                <w:rFonts w:ascii="Arial" w:hAnsi="Arial"/>
                <w:b/>
                <w:bCs/>
                <w:sz w:val="18"/>
                <w:szCs w:val="18"/>
                <w:rtl/>
              </w:rPr>
            </w:pPr>
          </w:p>
        </w:tc>
        <w:tc>
          <w:tcPr>
            <w:tcW w:w="2835" w:type="dxa"/>
          </w:tcPr>
          <w:p w:rsidR="00FF0BFB" w:rsidRPr="00BA44BD" w:rsidRDefault="00FF0BFB" w:rsidP="00382202">
            <w:pPr>
              <w:spacing w:before="40" w:after="40" w:line="276" w:lineRule="auto"/>
              <w:ind w:left="85"/>
              <w:jc w:val="both"/>
              <w:rPr>
                <w:rFonts w:ascii="Arial" w:hAnsi="Arial"/>
                <w:b/>
                <w:bCs/>
                <w:sz w:val="18"/>
                <w:szCs w:val="18"/>
                <w:rtl/>
              </w:rPr>
            </w:pPr>
          </w:p>
        </w:tc>
      </w:tr>
      <w:tr w:rsidR="00FF0BFB" w:rsidRPr="00BA44BD" w:rsidTr="00FF0BFB">
        <w:tc>
          <w:tcPr>
            <w:tcW w:w="5579" w:type="dxa"/>
            <w:shd w:val="clear" w:color="auto" w:fill="EAF1DD"/>
          </w:tcPr>
          <w:p w:rsidR="00FF0BFB" w:rsidRPr="00BA44BD" w:rsidRDefault="00FF0BFB" w:rsidP="00382202">
            <w:pPr>
              <w:spacing w:before="40" w:after="40" w:line="276" w:lineRule="auto"/>
              <w:ind w:left="85"/>
              <w:jc w:val="both"/>
              <w:rPr>
                <w:rFonts w:ascii="Arial" w:hAnsi="Arial"/>
                <w:b/>
                <w:bCs/>
                <w:sz w:val="18"/>
                <w:szCs w:val="18"/>
                <w:rtl/>
              </w:rPr>
            </w:pPr>
            <w:r w:rsidRPr="00BA44BD">
              <w:rPr>
                <w:rFonts w:ascii="Arial" w:hAnsi="Arial"/>
                <w:b/>
                <w:bCs/>
                <w:sz w:val="18"/>
                <w:szCs w:val="18"/>
                <w:rtl/>
              </w:rPr>
              <w:t>תמ"א 13 חופי הים התיכון</w:t>
            </w:r>
          </w:p>
        </w:tc>
        <w:tc>
          <w:tcPr>
            <w:tcW w:w="2835" w:type="dxa"/>
            <w:shd w:val="clear" w:color="auto" w:fill="EAF1DD"/>
          </w:tcPr>
          <w:p w:rsidR="00FF0BFB" w:rsidRPr="00BA44BD" w:rsidRDefault="00FF0BFB" w:rsidP="00382202">
            <w:pPr>
              <w:spacing w:before="40" w:after="40" w:line="276" w:lineRule="auto"/>
              <w:ind w:left="85"/>
              <w:jc w:val="both"/>
              <w:rPr>
                <w:rFonts w:ascii="Arial" w:hAnsi="Arial"/>
                <w:b/>
                <w:bCs/>
                <w:sz w:val="18"/>
                <w:szCs w:val="18"/>
                <w:rtl/>
              </w:rPr>
            </w:pPr>
            <w:r w:rsidRPr="00BA44BD">
              <w:rPr>
                <w:rFonts w:ascii="Arial" w:hAnsi="Arial"/>
                <w:b/>
                <w:bCs/>
                <w:sz w:val="18"/>
                <w:szCs w:val="18"/>
                <w:rtl/>
              </w:rPr>
              <w:t>31.07.1983</w:t>
            </w:r>
          </w:p>
        </w:tc>
      </w:tr>
      <w:tr w:rsidR="00FF0BFB" w:rsidRPr="00BA44BD" w:rsidTr="00E351D1">
        <w:tc>
          <w:tcPr>
            <w:tcW w:w="5579" w:type="dxa"/>
          </w:tcPr>
          <w:p w:rsidR="00FF0BFB" w:rsidRPr="00BA44BD" w:rsidRDefault="00FF0BFB" w:rsidP="00382202">
            <w:pPr>
              <w:spacing w:before="40" w:after="40" w:line="276" w:lineRule="auto"/>
              <w:ind w:left="85"/>
              <w:jc w:val="both"/>
              <w:rPr>
                <w:rFonts w:ascii="Arial" w:hAnsi="Arial"/>
                <w:b/>
                <w:bCs/>
                <w:sz w:val="18"/>
                <w:szCs w:val="18"/>
                <w:rtl/>
              </w:rPr>
            </w:pPr>
            <w:r w:rsidRPr="00BA44BD">
              <w:rPr>
                <w:rFonts w:ascii="Arial" w:hAnsi="Arial"/>
                <w:sz w:val="18"/>
                <w:szCs w:val="18"/>
                <w:rtl/>
              </w:rPr>
              <w:t>שינוי מספר 1</w:t>
            </w:r>
          </w:p>
        </w:tc>
        <w:tc>
          <w:tcPr>
            <w:tcW w:w="2835" w:type="dxa"/>
          </w:tcPr>
          <w:p w:rsidR="00FF0BFB" w:rsidRPr="00BA44BD" w:rsidRDefault="00E22B70" w:rsidP="00382202">
            <w:pPr>
              <w:spacing w:before="40" w:after="40" w:line="276" w:lineRule="auto"/>
              <w:ind w:left="85"/>
              <w:jc w:val="both"/>
              <w:rPr>
                <w:rFonts w:ascii="Arial" w:hAnsi="Arial"/>
                <w:b/>
                <w:bCs/>
                <w:sz w:val="18"/>
                <w:szCs w:val="18"/>
                <w:rtl/>
              </w:rPr>
            </w:pPr>
            <w:r w:rsidRPr="00BA44BD">
              <w:rPr>
                <w:rFonts w:ascii="Arial" w:hAnsi="Arial" w:hint="cs"/>
                <w:sz w:val="18"/>
                <w:szCs w:val="18"/>
                <w:rtl/>
              </w:rPr>
              <w:t>0</w:t>
            </w:r>
            <w:r w:rsidR="00FF0BFB" w:rsidRPr="00BA44BD">
              <w:rPr>
                <w:rFonts w:ascii="Arial" w:hAnsi="Arial"/>
                <w:sz w:val="18"/>
                <w:szCs w:val="18"/>
                <w:rtl/>
              </w:rPr>
              <w:t>9.</w:t>
            </w:r>
            <w:r w:rsidRPr="00BA44BD">
              <w:rPr>
                <w:rFonts w:ascii="Arial" w:hAnsi="Arial" w:hint="cs"/>
                <w:sz w:val="18"/>
                <w:szCs w:val="18"/>
                <w:rtl/>
              </w:rPr>
              <w:t>0</w:t>
            </w:r>
            <w:r w:rsidR="00FF0BFB" w:rsidRPr="00BA44BD">
              <w:rPr>
                <w:rFonts w:ascii="Arial" w:hAnsi="Arial"/>
                <w:sz w:val="18"/>
                <w:szCs w:val="18"/>
                <w:rtl/>
              </w:rPr>
              <w:t>6.1996</w:t>
            </w:r>
          </w:p>
        </w:tc>
      </w:tr>
      <w:tr w:rsidR="00FF0BFB" w:rsidRPr="00BA44BD" w:rsidTr="00E351D1">
        <w:tc>
          <w:tcPr>
            <w:tcW w:w="5579" w:type="dxa"/>
          </w:tcPr>
          <w:p w:rsidR="00FF0BFB" w:rsidRPr="00BA44BD" w:rsidRDefault="00FF0BFB" w:rsidP="00382202">
            <w:pPr>
              <w:spacing w:before="40" w:after="40" w:line="276" w:lineRule="auto"/>
              <w:ind w:left="85"/>
              <w:jc w:val="both"/>
              <w:rPr>
                <w:rFonts w:ascii="Arial" w:hAnsi="Arial"/>
                <w:b/>
                <w:bCs/>
                <w:sz w:val="18"/>
                <w:szCs w:val="18"/>
                <w:rtl/>
              </w:rPr>
            </w:pPr>
            <w:r w:rsidRPr="00BA44BD">
              <w:rPr>
                <w:rFonts w:ascii="Arial" w:hAnsi="Arial"/>
                <w:sz w:val="18"/>
                <w:szCs w:val="18"/>
                <w:rtl/>
              </w:rPr>
              <w:t>שינוי מספר 5</w:t>
            </w:r>
          </w:p>
        </w:tc>
        <w:tc>
          <w:tcPr>
            <w:tcW w:w="2835" w:type="dxa"/>
          </w:tcPr>
          <w:p w:rsidR="00FF0BFB" w:rsidRPr="00BA44BD" w:rsidRDefault="00FF0BFB" w:rsidP="00382202">
            <w:pPr>
              <w:spacing w:before="40" w:after="40" w:line="276" w:lineRule="auto"/>
              <w:ind w:left="85"/>
              <w:jc w:val="both"/>
              <w:rPr>
                <w:rFonts w:ascii="Arial" w:hAnsi="Arial"/>
                <w:b/>
                <w:bCs/>
                <w:sz w:val="18"/>
                <w:szCs w:val="18"/>
                <w:rtl/>
              </w:rPr>
            </w:pPr>
            <w:r w:rsidRPr="00BA44BD">
              <w:rPr>
                <w:rFonts w:ascii="Arial" w:hAnsi="Arial"/>
                <w:sz w:val="18"/>
                <w:szCs w:val="18"/>
                <w:rtl/>
              </w:rPr>
              <w:t>26.</w:t>
            </w:r>
            <w:r w:rsidR="00E22B70" w:rsidRPr="00BA44BD">
              <w:rPr>
                <w:rFonts w:ascii="Arial" w:hAnsi="Arial" w:hint="cs"/>
                <w:sz w:val="18"/>
                <w:szCs w:val="18"/>
                <w:rtl/>
              </w:rPr>
              <w:t>0</w:t>
            </w:r>
            <w:r w:rsidRPr="00BA44BD">
              <w:rPr>
                <w:rFonts w:ascii="Arial" w:hAnsi="Arial"/>
                <w:sz w:val="18"/>
                <w:szCs w:val="18"/>
                <w:rtl/>
              </w:rPr>
              <w:t>1.2003</w:t>
            </w:r>
          </w:p>
        </w:tc>
      </w:tr>
      <w:tr w:rsidR="00FF0BFB" w:rsidRPr="00BA44BD" w:rsidTr="00E351D1">
        <w:tc>
          <w:tcPr>
            <w:tcW w:w="5579" w:type="dxa"/>
          </w:tcPr>
          <w:p w:rsidR="00FF0BFB" w:rsidRPr="00BA44BD" w:rsidRDefault="00FF0BFB" w:rsidP="00382202">
            <w:pPr>
              <w:spacing w:before="40" w:after="40" w:line="276" w:lineRule="auto"/>
              <w:ind w:left="85"/>
              <w:jc w:val="both"/>
              <w:rPr>
                <w:rFonts w:ascii="Arial" w:hAnsi="Arial"/>
                <w:b/>
                <w:bCs/>
                <w:sz w:val="18"/>
                <w:szCs w:val="18"/>
                <w:rtl/>
              </w:rPr>
            </w:pPr>
            <w:r w:rsidRPr="00BA44BD">
              <w:rPr>
                <w:rFonts w:ascii="Arial" w:hAnsi="Arial"/>
                <w:sz w:val="18"/>
                <w:szCs w:val="18"/>
                <w:rtl/>
              </w:rPr>
              <w:t>שינוי מספר 5א</w:t>
            </w:r>
          </w:p>
        </w:tc>
        <w:tc>
          <w:tcPr>
            <w:tcW w:w="2835" w:type="dxa"/>
          </w:tcPr>
          <w:p w:rsidR="00FF0BFB" w:rsidRPr="00BA44BD" w:rsidRDefault="00E22B70" w:rsidP="00382202">
            <w:pPr>
              <w:spacing w:before="40" w:after="40" w:line="276" w:lineRule="auto"/>
              <w:ind w:left="85"/>
              <w:jc w:val="both"/>
              <w:rPr>
                <w:rFonts w:ascii="Arial" w:hAnsi="Arial"/>
                <w:b/>
                <w:bCs/>
                <w:sz w:val="18"/>
                <w:szCs w:val="18"/>
                <w:rtl/>
              </w:rPr>
            </w:pPr>
            <w:r w:rsidRPr="00BA44BD">
              <w:rPr>
                <w:rFonts w:ascii="Arial" w:hAnsi="Arial" w:hint="cs"/>
                <w:sz w:val="18"/>
                <w:szCs w:val="18"/>
                <w:rtl/>
              </w:rPr>
              <w:t>0</w:t>
            </w:r>
            <w:r w:rsidR="00FF0BFB" w:rsidRPr="00BA44BD">
              <w:rPr>
                <w:rFonts w:ascii="Arial" w:hAnsi="Arial"/>
                <w:sz w:val="18"/>
                <w:szCs w:val="18"/>
                <w:rtl/>
              </w:rPr>
              <w:t>5.</w:t>
            </w:r>
            <w:r w:rsidRPr="00BA44BD">
              <w:rPr>
                <w:rFonts w:ascii="Arial" w:hAnsi="Arial" w:hint="cs"/>
                <w:sz w:val="18"/>
                <w:szCs w:val="18"/>
                <w:rtl/>
              </w:rPr>
              <w:t>0</w:t>
            </w:r>
            <w:r w:rsidR="00FF0BFB" w:rsidRPr="00BA44BD">
              <w:rPr>
                <w:rFonts w:ascii="Arial" w:hAnsi="Arial"/>
                <w:sz w:val="18"/>
                <w:szCs w:val="18"/>
                <w:rtl/>
              </w:rPr>
              <w:t>8.2004</w:t>
            </w:r>
          </w:p>
        </w:tc>
      </w:tr>
      <w:tr w:rsidR="00FF0BFB" w:rsidRPr="00BA44BD" w:rsidTr="00E351D1">
        <w:tc>
          <w:tcPr>
            <w:tcW w:w="5579" w:type="dxa"/>
          </w:tcPr>
          <w:p w:rsidR="00FF0BFB" w:rsidRPr="00BA44BD" w:rsidRDefault="00FF0BFB" w:rsidP="00382202">
            <w:pPr>
              <w:spacing w:before="40" w:after="40" w:line="276" w:lineRule="auto"/>
              <w:ind w:left="85"/>
              <w:jc w:val="both"/>
              <w:rPr>
                <w:rFonts w:ascii="Arial" w:hAnsi="Arial"/>
                <w:b/>
                <w:bCs/>
                <w:sz w:val="18"/>
                <w:szCs w:val="18"/>
                <w:rtl/>
              </w:rPr>
            </w:pPr>
            <w:r w:rsidRPr="00BA44BD">
              <w:rPr>
                <w:rFonts w:ascii="Arial" w:hAnsi="Arial"/>
                <w:sz w:val="18"/>
                <w:szCs w:val="18"/>
                <w:rtl/>
              </w:rPr>
              <w:t>שינוי מספר 7</w:t>
            </w:r>
          </w:p>
        </w:tc>
        <w:tc>
          <w:tcPr>
            <w:tcW w:w="2835" w:type="dxa"/>
          </w:tcPr>
          <w:p w:rsidR="00FF0BFB" w:rsidRPr="00BA44BD" w:rsidRDefault="00FF0BFB" w:rsidP="00382202">
            <w:pPr>
              <w:spacing w:before="40" w:after="40" w:line="276" w:lineRule="auto"/>
              <w:ind w:left="85"/>
              <w:jc w:val="both"/>
              <w:rPr>
                <w:rFonts w:ascii="Arial" w:hAnsi="Arial"/>
                <w:b/>
                <w:bCs/>
                <w:sz w:val="18"/>
                <w:szCs w:val="18"/>
                <w:rtl/>
              </w:rPr>
            </w:pPr>
            <w:r w:rsidRPr="00BA44BD">
              <w:rPr>
                <w:rFonts w:ascii="Arial" w:hAnsi="Arial"/>
                <w:sz w:val="18"/>
                <w:szCs w:val="18"/>
                <w:rtl/>
              </w:rPr>
              <w:t>12.10.2008</w:t>
            </w:r>
          </w:p>
        </w:tc>
      </w:tr>
      <w:tr w:rsidR="00FF0BFB" w:rsidRPr="00BA44BD" w:rsidTr="00E351D1">
        <w:tc>
          <w:tcPr>
            <w:tcW w:w="5579" w:type="dxa"/>
          </w:tcPr>
          <w:p w:rsidR="00FF0BFB" w:rsidRPr="00BA44BD" w:rsidRDefault="00FF0BFB" w:rsidP="00382202">
            <w:pPr>
              <w:spacing w:before="40" w:after="40" w:line="276" w:lineRule="auto"/>
              <w:ind w:left="85"/>
              <w:jc w:val="both"/>
              <w:rPr>
                <w:rFonts w:ascii="Arial" w:hAnsi="Arial"/>
                <w:b/>
                <w:bCs/>
                <w:sz w:val="18"/>
                <w:szCs w:val="18"/>
                <w:rtl/>
              </w:rPr>
            </w:pPr>
            <w:r w:rsidRPr="00BA44BD">
              <w:rPr>
                <w:rFonts w:ascii="Arial" w:hAnsi="Arial"/>
                <w:sz w:val="18"/>
                <w:szCs w:val="18"/>
                <w:rtl/>
              </w:rPr>
              <w:t>שינוי מספר 8</w:t>
            </w:r>
          </w:p>
        </w:tc>
        <w:tc>
          <w:tcPr>
            <w:tcW w:w="2835" w:type="dxa"/>
          </w:tcPr>
          <w:p w:rsidR="00FF0BFB" w:rsidRPr="00BA44BD" w:rsidRDefault="00E22B70" w:rsidP="00382202">
            <w:pPr>
              <w:spacing w:before="40" w:after="40" w:line="276" w:lineRule="auto"/>
              <w:ind w:left="85"/>
              <w:jc w:val="both"/>
              <w:rPr>
                <w:rFonts w:ascii="Arial" w:hAnsi="Arial"/>
                <w:b/>
                <w:bCs/>
                <w:sz w:val="18"/>
                <w:szCs w:val="18"/>
                <w:rtl/>
              </w:rPr>
            </w:pPr>
            <w:r w:rsidRPr="00BA44BD">
              <w:rPr>
                <w:rFonts w:ascii="Arial" w:hAnsi="Arial" w:hint="cs"/>
                <w:sz w:val="18"/>
                <w:szCs w:val="18"/>
                <w:rtl/>
              </w:rPr>
              <w:t>0</w:t>
            </w:r>
            <w:r w:rsidR="00FF0BFB" w:rsidRPr="00BA44BD">
              <w:rPr>
                <w:rFonts w:ascii="Arial" w:hAnsi="Arial"/>
                <w:sz w:val="18"/>
                <w:szCs w:val="18"/>
                <w:rtl/>
              </w:rPr>
              <w:t>4.</w:t>
            </w:r>
            <w:r w:rsidRPr="00BA44BD">
              <w:rPr>
                <w:rFonts w:ascii="Arial" w:hAnsi="Arial" w:hint="cs"/>
                <w:sz w:val="18"/>
                <w:szCs w:val="18"/>
                <w:rtl/>
              </w:rPr>
              <w:t>0</w:t>
            </w:r>
            <w:r w:rsidR="00FF0BFB" w:rsidRPr="00BA44BD">
              <w:rPr>
                <w:rFonts w:ascii="Arial" w:hAnsi="Arial"/>
                <w:sz w:val="18"/>
                <w:szCs w:val="18"/>
                <w:rtl/>
              </w:rPr>
              <w:t>2.2010</w:t>
            </w:r>
          </w:p>
        </w:tc>
      </w:tr>
      <w:tr w:rsidR="00FF0BFB" w:rsidRPr="00BA44BD" w:rsidTr="00E351D1">
        <w:tc>
          <w:tcPr>
            <w:tcW w:w="5579" w:type="dxa"/>
          </w:tcPr>
          <w:p w:rsidR="00FF0BFB" w:rsidRPr="00BA44BD" w:rsidRDefault="00FF0BFB" w:rsidP="00382202">
            <w:pPr>
              <w:spacing w:before="40" w:after="40" w:line="276" w:lineRule="auto"/>
              <w:ind w:left="85"/>
              <w:jc w:val="both"/>
              <w:rPr>
                <w:rFonts w:ascii="Arial" w:hAnsi="Arial"/>
                <w:b/>
                <w:bCs/>
                <w:sz w:val="18"/>
                <w:szCs w:val="18"/>
                <w:rtl/>
              </w:rPr>
            </w:pPr>
          </w:p>
        </w:tc>
        <w:tc>
          <w:tcPr>
            <w:tcW w:w="2835" w:type="dxa"/>
          </w:tcPr>
          <w:p w:rsidR="00FF0BFB" w:rsidRPr="00BA44BD" w:rsidRDefault="00FF0BFB" w:rsidP="00382202">
            <w:pPr>
              <w:spacing w:before="40" w:after="40" w:line="276" w:lineRule="auto"/>
              <w:ind w:left="85"/>
              <w:jc w:val="both"/>
              <w:rPr>
                <w:rFonts w:ascii="Arial" w:hAnsi="Arial"/>
                <w:b/>
                <w:bCs/>
                <w:sz w:val="18"/>
                <w:szCs w:val="18"/>
                <w:rtl/>
              </w:rPr>
            </w:pPr>
          </w:p>
        </w:tc>
      </w:tr>
      <w:tr w:rsidR="00FF0BFB" w:rsidRPr="00BA44BD" w:rsidTr="00FF0BFB">
        <w:tc>
          <w:tcPr>
            <w:tcW w:w="5579" w:type="dxa"/>
            <w:shd w:val="clear" w:color="auto" w:fill="EAF1DD"/>
          </w:tcPr>
          <w:p w:rsidR="00FF0BFB" w:rsidRPr="00BA44BD" w:rsidRDefault="00FF0BFB" w:rsidP="00382202">
            <w:pPr>
              <w:spacing w:before="40" w:after="40" w:line="276" w:lineRule="auto"/>
              <w:ind w:left="85"/>
              <w:jc w:val="both"/>
              <w:rPr>
                <w:rFonts w:ascii="Arial" w:hAnsi="Arial"/>
                <w:b/>
                <w:bCs/>
                <w:sz w:val="18"/>
                <w:szCs w:val="18"/>
                <w:rtl/>
              </w:rPr>
            </w:pPr>
            <w:r w:rsidRPr="00BA44BD">
              <w:rPr>
                <w:rFonts w:ascii="Arial" w:hAnsi="Arial"/>
                <w:b/>
                <w:bCs/>
                <w:sz w:val="18"/>
                <w:szCs w:val="18"/>
                <w:rtl/>
              </w:rPr>
              <w:t>תמ"א 34/ב/3 נחלים</w:t>
            </w:r>
          </w:p>
        </w:tc>
        <w:tc>
          <w:tcPr>
            <w:tcW w:w="2835" w:type="dxa"/>
            <w:shd w:val="clear" w:color="auto" w:fill="EAF1DD"/>
          </w:tcPr>
          <w:p w:rsidR="00FF0BFB" w:rsidRPr="00BA44BD" w:rsidRDefault="00FF0BFB" w:rsidP="00382202">
            <w:pPr>
              <w:spacing w:before="40" w:after="40" w:line="276" w:lineRule="auto"/>
              <w:ind w:left="85"/>
              <w:jc w:val="both"/>
              <w:rPr>
                <w:rFonts w:ascii="Arial" w:hAnsi="Arial"/>
                <w:b/>
                <w:bCs/>
                <w:sz w:val="18"/>
                <w:szCs w:val="18"/>
                <w:rtl/>
              </w:rPr>
            </w:pPr>
            <w:r w:rsidRPr="00BA44BD">
              <w:rPr>
                <w:rFonts w:ascii="Arial" w:hAnsi="Arial"/>
                <w:b/>
                <w:bCs/>
                <w:sz w:val="18"/>
                <w:szCs w:val="18"/>
                <w:rtl/>
              </w:rPr>
              <w:t>16.11.2006</w:t>
            </w:r>
          </w:p>
        </w:tc>
      </w:tr>
    </w:tbl>
    <w:p w:rsidR="00FF0BFB" w:rsidRPr="00FF0BFB" w:rsidRDefault="00FF0BFB" w:rsidP="00422FD4">
      <w:pPr>
        <w:spacing w:after="0"/>
        <w:ind w:left="84"/>
        <w:jc w:val="both"/>
        <w:rPr>
          <w:rFonts w:ascii="Arial" w:eastAsia="HGMinchoB" w:hAnsi="Arial" w:cs="Arial"/>
          <w:b/>
          <w:bCs/>
          <w:sz w:val="24"/>
          <w:szCs w:val="24"/>
          <w:rtl/>
          <w:lang w:eastAsia="en-US"/>
        </w:rPr>
      </w:pPr>
    </w:p>
    <w:p w:rsidR="00FF0BFB" w:rsidRPr="00FF0BFB" w:rsidRDefault="00FF0BFB" w:rsidP="00422FD4">
      <w:pPr>
        <w:bidi w:val="0"/>
        <w:spacing w:after="80"/>
        <w:rPr>
          <w:rFonts w:ascii="Arial" w:eastAsia="Times New Roman" w:hAnsi="Arial" w:cs="Arial"/>
          <w:b/>
          <w:bCs/>
          <w:color w:val="C00000"/>
          <w:sz w:val="44"/>
          <w:szCs w:val="44"/>
          <w:rtl/>
          <w:lang w:eastAsia="en-US"/>
        </w:rPr>
      </w:pPr>
      <w:bookmarkStart w:id="193" w:name="_Toc11854551"/>
      <w:r w:rsidRPr="00FF0BFB">
        <w:rPr>
          <w:rFonts w:ascii="Arial" w:eastAsia="Times New Roman" w:hAnsi="Arial" w:cs="Arial"/>
          <w:b/>
          <w:bCs/>
          <w:color w:val="C00000"/>
          <w:sz w:val="44"/>
          <w:szCs w:val="44"/>
          <w:rtl/>
          <w:lang w:eastAsia="en-US"/>
        </w:rPr>
        <w:br w:type="page"/>
      </w:r>
    </w:p>
    <w:p w:rsidR="007505A2" w:rsidRDefault="007505A2" w:rsidP="00422FD4">
      <w:pPr>
        <w:spacing w:after="120"/>
        <w:jc w:val="both"/>
        <w:outlineLvl w:val="1"/>
        <w:rPr>
          <w:rFonts w:ascii="Arial" w:eastAsia="Times New Roman" w:hAnsi="Arial" w:cs="Arial"/>
          <w:b/>
          <w:bCs/>
          <w:color w:val="C00000"/>
          <w:sz w:val="44"/>
          <w:szCs w:val="44"/>
          <w:rtl/>
          <w:lang w:eastAsia="en-US"/>
        </w:rPr>
        <w:sectPr w:rsidR="007505A2" w:rsidSect="009E5CC9">
          <w:headerReference w:type="default" r:id="rId68"/>
          <w:footerReference w:type="default" r:id="rId69"/>
          <w:pgSz w:w="11906" w:h="16838"/>
          <w:pgMar w:top="1440" w:right="1800" w:bottom="1440" w:left="1800" w:header="708" w:footer="417" w:gutter="0"/>
          <w:cols w:space="708"/>
          <w:bidi/>
          <w:rtlGutter/>
          <w:docGrid w:linePitch="360"/>
        </w:sectPr>
      </w:pPr>
    </w:p>
    <w:p w:rsidR="00FF0BFB" w:rsidRPr="00FF0BFB" w:rsidRDefault="00276195" w:rsidP="00422FD4">
      <w:pPr>
        <w:spacing w:after="120"/>
        <w:jc w:val="both"/>
        <w:outlineLvl w:val="1"/>
        <w:rPr>
          <w:rFonts w:ascii="Arial" w:eastAsia="Times New Roman" w:hAnsi="Arial" w:cs="Arial"/>
          <w:b/>
          <w:bCs/>
          <w:color w:val="C00000"/>
          <w:sz w:val="44"/>
          <w:szCs w:val="44"/>
          <w:rtl/>
          <w:lang w:eastAsia="en-US"/>
        </w:rPr>
      </w:pPr>
      <w:bookmarkStart w:id="194" w:name="_Toc39227549"/>
      <w:r>
        <w:rPr>
          <w:rFonts w:ascii="Arial" w:eastAsia="Times New Roman" w:hAnsi="Arial" w:cs="Arial" w:hint="cs"/>
          <w:b/>
          <w:bCs/>
          <w:color w:val="C00000"/>
          <w:sz w:val="44"/>
          <w:szCs w:val="44"/>
          <w:rtl/>
          <w:lang w:eastAsia="en-US"/>
        </w:rPr>
        <w:lastRenderedPageBreak/>
        <w:t xml:space="preserve">נספחי </w:t>
      </w:r>
      <w:r w:rsidR="00FF0BFB" w:rsidRPr="00FF0BFB">
        <w:rPr>
          <w:rFonts w:ascii="Arial" w:eastAsia="Times New Roman" w:hAnsi="Arial" w:cs="Arial"/>
          <w:b/>
          <w:bCs/>
          <w:color w:val="C00000"/>
          <w:sz w:val="44"/>
          <w:szCs w:val="44"/>
          <w:rtl/>
          <w:lang w:eastAsia="en-US"/>
        </w:rPr>
        <w:t>חטיבת תשתיות</w:t>
      </w:r>
      <w:bookmarkEnd w:id="193"/>
      <w:bookmarkEnd w:id="194"/>
    </w:p>
    <w:p w:rsidR="00FF0BFB" w:rsidRPr="00370FC8" w:rsidRDefault="00FF0BFB" w:rsidP="00422FD4">
      <w:pPr>
        <w:spacing w:before="200" w:after="120"/>
        <w:outlineLvl w:val="2"/>
        <w:rPr>
          <w:rFonts w:ascii="Arial" w:eastAsia="Times New Roman" w:hAnsi="Arial" w:cs="Arial"/>
          <w:b/>
          <w:bCs/>
          <w:smallCaps/>
          <w:spacing w:val="5"/>
          <w:sz w:val="36"/>
          <w:szCs w:val="36"/>
          <w:rtl/>
          <w:lang w:eastAsia="en-US"/>
        </w:rPr>
      </w:pPr>
      <w:bookmarkStart w:id="195" w:name="_Toc11854552"/>
      <w:bookmarkStart w:id="196" w:name="_Toc39227550"/>
      <w:r w:rsidRPr="00FF0BFB">
        <w:rPr>
          <w:rFonts w:ascii="Arial" w:eastAsia="Times New Roman" w:hAnsi="Arial" w:cs="Arial"/>
          <w:b/>
          <w:bCs/>
          <w:smallCaps/>
          <w:spacing w:val="5"/>
          <w:sz w:val="36"/>
          <w:szCs w:val="36"/>
          <w:rtl/>
          <w:lang w:eastAsia="en-US"/>
        </w:rPr>
        <w:t>נספח ב'1 - תפוקת מים מותפלים ממתקני התפלה</w:t>
      </w:r>
      <w:bookmarkEnd w:id="195"/>
      <w:bookmarkEnd w:id="196"/>
      <w:r w:rsidRPr="00FF0BFB">
        <w:rPr>
          <w:rFonts w:ascii="Arial" w:eastAsia="Times New Roman" w:hAnsi="Arial" w:cs="Arial"/>
          <w:b/>
          <w:bCs/>
          <w:smallCaps/>
          <w:spacing w:val="5"/>
          <w:sz w:val="36"/>
          <w:szCs w:val="36"/>
          <w:rtl/>
          <w:lang w:eastAsia="en-US"/>
        </w:rPr>
        <w:t xml:space="preserve"> </w:t>
      </w:r>
      <w:r w:rsidRPr="00FF0BFB">
        <w:rPr>
          <w:rFonts w:ascii="Arial" w:eastAsia="HGMinchoB" w:hAnsi="Arial" w:cs="Arial"/>
          <w:b/>
          <w:bCs/>
          <w:sz w:val="24"/>
          <w:szCs w:val="24"/>
          <w:rtl/>
          <w:lang w:eastAsia="en-US"/>
        </w:rPr>
        <w:t xml:space="preserve"> </w:t>
      </w:r>
    </w:p>
    <w:tbl>
      <w:tblPr>
        <w:bidiVisual/>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11"/>
        <w:gridCol w:w="4538"/>
        <w:gridCol w:w="1560"/>
      </w:tblGrid>
      <w:tr w:rsidR="00FF0BFB" w:rsidRPr="00233E45" w:rsidTr="00233E45">
        <w:trPr>
          <w:tblHeader/>
          <w:jc w:val="center"/>
        </w:trPr>
        <w:tc>
          <w:tcPr>
            <w:tcW w:w="1330" w:type="pct"/>
            <w:shd w:val="clear" w:color="auto" w:fill="215868" w:themeFill="accent5" w:themeFillShade="80"/>
            <w:vAlign w:val="center"/>
          </w:tcPr>
          <w:p w:rsidR="00FF0BFB" w:rsidRPr="00233E45" w:rsidRDefault="00FF0BFB" w:rsidP="00422FD4">
            <w:pPr>
              <w:spacing w:before="60" w:after="60"/>
              <w:ind w:left="85"/>
              <w:jc w:val="center"/>
              <w:rPr>
                <w:rFonts w:ascii="Arial" w:eastAsia="HGMinchoB" w:hAnsi="Arial" w:cs="Arial"/>
                <w:b/>
                <w:bCs/>
                <w:color w:val="FFFFFF" w:themeColor="background1"/>
                <w:sz w:val="20"/>
                <w:szCs w:val="20"/>
                <w:rtl/>
                <w:lang w:eastAsia="en-US"/>
              </w:rPr>
            </w:pPr>
            <w:r w:rsidRPr="00233E45">
              <w:rPr>
                <w:rFonts w:ascii="Arial" w:eastAsia="HGMinchoB" w:hAnsi="Arial" w:cs="Arial"/>
                <w:b/>
                <w:bCs/>
                <w:color w:val="FFFFFF" w:themeColor="background1"/>
                <w:sz w:val="20"/>
                <w:szCs w:val="20"/>
                <w:rtl/>
                <w:lang w:eastAsia="en-US"/>
              </w:rPr>
              <w:t>האתר</w:t>
            </w:r>
          </w:p>
        </w:tc>
        <w:tc>
          <w:tcPr>
            <w:tcW w:w="2731" w:type="pct"/>
            <w:shd w:val="clear" w:color="auto" w:fill="215868" w:themeFill="accent5" w:themeFillShade="80"/>
            <w:vAlign w:val="center"/>
          </w:tcPr>
          <w:p w:rsidR="00FF0BFB" w:rsidRPr="00233E45" w:rsidRDefault="00FF0BFB" w:rsidP="00422FD4">
            <w:pPr>
              <w:spacing w:before="60" w:after="60"/>
              <w:ind w:left="85"/>
              <w:jc w:val="center"/>
              <w:rPr>
                <w:rFonts w:ascii="Arial" w:eastAsia="HGMinchoB" w:hAnsi="Arial" w:cs="Arial"/>
                <w:b/>
                <w:bCs/>
                <w:color w:val="FFFFFF" w:themeColor="background1"/>
                <w:sz w:val="20"/>
                <w:szCs w:val="20"/>
                <w:rtl/>
                <w:lang w:eastAsia="en-US"/>
              </w:rPr>
            </w:pPr>
            <w:r w:rsidRPr="00233E45">
              <w:rPr>
                <w:rFonts w:ascii="Arial" w:eastAsia="HGMinchoB" w:hAnsi="Arial" w:cs="Arial"/>
                <w:b/>
                <w:bCs/>
                <w:color w:val="FFFFFF" w:themeColor="background1"/>
                <w:sz w:val="20"/>
                <w:szCs w:val="20"/>
                <w:rtl/>
                <w:lang w:eastAsia="en-US"/>
              </w:rPr>
              <w:t>מצב תכנוני</w:t>
            </w:r>
          </w:p>
        </w:tc>
        <w:tc>
          <w:tcPr>
            <w:tcW w:w="939" w:type="pct"/>
            <w:shd w:val="clear" w:color="auto" w:fill="215868" w:themeFill="accent5" w:themeFillShade="80"/>
            <w:vAlign w:val="center"/>
          </w:tcPr>
          <w:p w:rsidR="00FF0BFB" w:rsidRPr="00233E45" w:rsidRDefault="00FF0BFB" w:rsidP="00422FD4">
            <w:pPr>
              <w:spacing w:before="60" w:after="60"/>
              <w:ind w:left="85"/>
              <w:jc w:val="center"/>
              <w:rPr>
                <w:rFonts w:ascii="Arial" w:eastAsia="HGMinchoB" w:hAnsi="Arial" w:cs="Arial"/>
                <w:b/>
                <w:bCs/>
                <w:color w:val="FFFFFF" w:themeColor="background1"/>
                <w:sz w:val="20"/>
                <w:szCs w:val="20"/>
                <w:rtl/>
                <w:lang w:eastAsia="en-US"/>
              </w:rPr>
            </w:pPr>
            <w:r w:rsidRPr="00233E45">
              <w:rPr>
                <w:rFonts w:ascii="Arial" w:eastAsia="HGMinchoB" w:hAnsi="Arial" w:cs="Arial"/>
                <w:b/>
                <w:bCs/>
                <w:color w:val="FFFFFF" w:themeColor="background1"/>
                <w:sz w:val="20"/>
                <w:szCs w:val="20"/>
                <w:rtl/>
                <w:lang w:eastAsia="en-US"/>
              </w:rPr>
              <w:t>תפוקה מתוכננת* מלמ"ש</w:t>
            </w:r>
          </w:p>
        </w:tc>
      </w:tr>
      <w:tr w:rsidR="00FF0BFB" w:rsidRPr="00233E45" w:rsidTr="00E351D1">
        <w:trPr>
          <w:trHeight w:val="20"/>
          <w:jc w:val="center"/>
        </w:trPr>
        <w:tc>
          <w:tcPr>
            <w:tcW w:w="1330" w:type="pct"/>
            <w:shd w:val="clear" w:color="auto" w:fill="auto"/>
          </w:tcPr>
          <w:p w:rsidR="00FF0BFB" w:rsidRPr="00233E45" w:rsidRDefault="00FF0BFB" w:rsidP="00422FD4">
            <w:pPr>
              <w:spacing w:before="60" w:after="60"/>
              <w:ind w:left="85"/>
              <w:rPr>
                <w:rFonts w:ascii="Arial" w:eastAsia="HGMinchoB" w:hAnsi="Arial" w:cs="Arial"/>
                <w:sz w:val="20"/>
                <w:szCs w:val="20"/>
                <w:rtl/>
                <w:lang w:eastAsia="en-US"/>
              </w:rPr>
            </w:pPr>
            <w:r w:rsidRPr="00233E45">
              <w:rPr>
                <w:rFonts w:ascii="Arial" w:eastAsia="HGMinchoB" w:hAnsi="Arial" w:cs="Arial"/>
                <w:sz w:val="20"/>
                <w:szCs w:val="20"/>
                <w:rtl/>
                <w:lang w:eastAsia="en-US"/>
              </w:rPr>
              <w:t>חדרה - תחנת כוח אורות רבין</w:t>
            </w:r>
          </w:p>
        </w:tc>
        <w:tc>
          <w:tcPr>
            <w:tcW w:w="2731"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מתקן פעיל עפ"י תמ"א 34/ב/2 ותמ"א 10</w:t>
            </w:r>
          </w:p>
        </w:tc>
        <w:tc>
          <w:tcPr>
            <w:tcW w:w="939"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130</w:t>
            </w:r>
          </w:p>
        </w:tc>
      </w:tr>
      <w:tr w:rsidR="00FF0BFB" w:rsidRPr="00233E45" w:rsidTr="00E351D1">
        <w:trPr>
          <w:trHeight w:val="20"/>
          <w:jc w:val="center"/>
        </w:trPr>
        <w:tc>
          <w:tcPr>
            <w:tcW w:w="1330" w:type="pct"/>
            <w:shd w:val="clear" w:color="auto" w:fill="auto"/>
          </w:tcPr>
          <w:p w:rsidR="00FF0BFB" w:rsidRPr="00233E45" w:rsidRDefault="00FF0BFB" w:rsidP="00422FD4">
            <w:pPr>
              <w:spacing w:before="60" w:after="60"/>
              <w:ind w:left="85"/>
              <w:rPr>
                <w:rFonts w:ascii="Arial" w:eastAsia="HGMinchoB" w:hAnsi="Arial" w:cs="Arial"/>
                <w:sz w:val="20"/>
                <w:szCs w:val="20"/>
                <w:rtl/>
                <w:lang w:eastAsia="en-US"/>
              </w:rPr>
            </w:pPr>
            <w:r w:rsidRPr="00233E45">
              <w:rPr>
                <w:rFonts w:ascii="Arial" w:eastAsia="HGMinchoB" w:hAnsi="Arial" w:cs="Arial"/>
                <w:sz w:val="20"/>
                <w:szCs w:val="20"/>
                <w:rtl/>
                <w:lang w:eastAsia="en-US"/>
              </w:rPr>
              <w:t>שורק א</w:t>
            </w:r>
          </w:p>
        </w:tc>
        <w:tc>
          <w:tcPr>
            <w:tcW w:w="2731"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מתקן פעיל עפ"י תמ"א 34/ב/2 ותת"ל 36</w:t>
            </w:r>
          </w:p>
        </w:tc>
        <w:tc>
          <w:tcPr>
            <w:tcW w:w="939"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150</w:t>
            </w:r>
          </w:p>
        </w:tc>
      </w:tr>
      <w:tr w:rsidR="00FF0BFB" w:rsidRPr="00233E45" w:rsidTr="00E351D1">
        <w:trPr>
          <w:trHeight w:val="20"/>
          <w:jc w:val="center"/>
        </w:trPr>
        <w:tc>
          <w:tcPr>
            <w:tcW w:w="1330" w:type="pct"/>
            <w:shd w:val="clear" w:color="auto" w:fill="auto"/>
          </w:tcPr>
          <w:p w:rsidR="00FF0BFB" w:rsidRPr="00233E45" w:rsidRDefault="00FF0BFB" w:rsidP="00422FD4">
            <w:pPr>
              <w:spacing w:before="60" w:after="60"/>
              <w:ind w:left="85"/>
              <w:rPr>
                <w:rFonts w:ascii="Arial" w:eastAsia="HGMinchoB" w:hAnsi="Arial" w:cs="Arial"/>
                <w:sz w:val="20"/>
                <w:szCs w:val="20"/>
                <w:rtl/>
                <w:lang w:eastAsia="en-US"/>
              </w:rPr>
            </w:pPr>
            <w:r w:rsidRPr="00233E45">
              <w:rPr>
                <w:rFonts w:ascii="Arial" w:eastAsia="HGMinchoB" w:hAnsi="Arial" w:cs="Arial"/>
                <w:sz w:val="20"/>
                <w:szCs w:val="20"/>
                <w:rtl/>
                <w:lang w:eastAsia="en-US"/>
              </w:rPr>
              <w:t>שורק ב</w:t>
            </w:r>
          </w:p>
        </w:tc>
        <w:tc>
          <w:tcPr>
            <w:tcW w:w="2731"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מתקן מתוכנן עפ"י תמ"א 34/ב/2 ותת"ל 36</w:t>
            </w:r>
          </w:p>
        </w:tc>
        <w:tc>
          <w:tcPr>
            <w:tcW w:w="939"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150</w:t>
            </w:r>
          </w:p>
        </w:tc>
      </w:tr>
      <w:tr w:rsidR="00FF0BFB" w:rsidRPr="00233E45" w:rsidTr="00E351D1">
        <w:trPr>
          <w:trHeight w:val="20"/>
          <w:jc w:val="center"/>
        </w:trPr>
        <w:tc>
          <w:tcPr>
            <w:tcW w:w="1330" w:type="pct"/>
            <w:shd w:val="clear" w:color="auto" w:fill="auto"/>
          </w:tcPr>
          <w:p w:rsidR="00FF0BFB" w:rsidRPr="00233E45" w:rsidRDefault="00FF0BFB" w:rsidP="00422FD4">
            <w:pPr>
              <w:spacing w:before="60" w:after="60"/>
              <w:ind w:left="85"/>
              <w:rPr>
                <w:rFonts w:ascii="Arial" w:eastAsia="HGMinchoB" w:hAnsi="Arial" w:cs="Arial"/>
                <w:sz w:val="20"/>
                <w:szCs w:val="20"/>
                <w:rtl/>
                <w:lang w:eastAsia="en-US"/>
              </w:rPr>
            </w:pPr>
            <w:r w:rsidRPr="00233E45">
              <w:rPr>
                <w:rFonts w:ascii="Arial" w:eastAsia="HGMinchoB" w:hAnsi="Arial" w:cs="Arial"/>
                <w:sz w:val="20"/>
                <w:szCs w:val="20"/>
                <w:rtl/>
                <w:lang w:eastAsia="en-US"/>
              </w:rPr>
              <w:t>פלמחים א</w:t>
            </w:r>
          </w:p>
        </w:tc>
        <w:tc>
          <w:tcPr>
            <w:tcW w:w="2731"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מתקן פעיל עפ"י תמ"א 34/ב/2</w:t>
            </w:r>
          </w:p>
        </w:tc>
        <w:tc>
          <w:tcPr>
            <w:tcW w:w="939"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90</w:t>
            </w:r>
          </w:p>
        </w:tc>
      </w:tr>
      <w:tr w:rsidR="00FF0BFB" w:rsidRPr="00233E45" w:rsidTr="00E351D1">
        <w:trPr>
          <w:trHeight w:val="20"/>
          <w:jc w:val="center"/>
        </w:trPr>
        <w:tc>
          <w:tcPr>
            <w:tcW w:w="1330" w:type="pct"/>
            <w:shd w:val="clear" w:color="auto" w:fill="auto"/>
          </w:tcPr>
          <w:p w:rsidR="00FF0BFB" w:rsidRPr="00233E45" w:rsidRDefault="00FF0BFB" w:rsidP="00422FD4">
            <w:pPr>
              <w:spacing w:before="60" w:after="60"/>
              <w:ind w:left="85"/>
              <w:rPr>
                <w:rFonts w:ascii="Arial" w:eastAsia="HGMinchoB" w:hAnsi="Arial" w:cs="Arial"/>
                <w:sz w:val="20"/>
                <w:szCs w:val="20"/>
                <w:rtl/>
                <w:lang w:eastAsia="en-US"/>
              </w:rPr>
            </w:pPr>
            <w:r w:rsidRPr="00233E45">
              <w:rPr>
                <w:rFonts w:ascii="Arial" w:eastAsia="HGMinchoB" w:hAnsi="Arial" w:cs="Arial"/>
                <w:sz w:val="20"/>
                <w:szCs w:val="20"/>
                <w:rtl/>
                <w:lang w:eastAsia="en-US"/>
              </w:rPr>
              <w:t>פלמחים ב</w:t>
            </w:r>
          </w:p>
        </w:tc>
        <w:tc>
          <w:tcPr>
            <w:tcW w:w="2731"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מתקן מתוכנן עפ"י תמ"א 34/ב/2</w:t>
            </w:r>
          </w:p>
        </w:tc>
        <w:tc>
          <w:tcPr>
            <w:tcW w:w="939"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90</w:t>
            </w:r>
          </w:p>
        </w:tc>
      </w:tr>
      <w:tr w:rsidR="00FF0BFB" w:rsidRPr="00233E45" w:rsidTr="00E351D1">
        <w:trPr>
          <w:trHeight w:val="20"/>
          <w:jc w:val="center"/>
        </w:trPr>
        <w:tc>
          <w:tcPr>
            <w:tcW w:w="1330" w:type="pct"/>
            <w:shd w:val="clear" w:color="auto" w:fill="auto"/>
          </w:tcPr>
          <w:p w:rsidR="00FF0BFB" w:rsidRPr="00233E45" w:rsidRDefault="00FF0BFB" w:rsidP="00422FD4">
            <w:pPr>
              <w:spacing w:before="60" w:after="60"/>
              <w:ind w:left="85"/>
              <w:rPr>
                <w:rFonts w:ascii="Arial" w:eastAsia="HGMinchoB" w:hAnsi="Arial" w:cs="Arial"/>
                <w:sz w:val="20"/>
                <w:szCs w:val="20"/>
                <w:rtl/>
                <w:lang w:eastAsia="en-US"/>
              </w:rPr>
            </w:pPr>
            <w:r w:rsidRPr="00233E45">
              <w:rPr>
                <w:rFonts w:ascii="Arial" w:eastAsia="HGMinchoB" w:hAnsi="Arial" w:cs="Arial"/>
                <w:sz w:val="20"/>
                <w:szCs w:val="20"/>
                <w:rtl/>
                <w:lang w:eastAsia="en-US"/>
              </w:rPr>
              <w:t>א"ת אשדוד א</w:t>
            </w:r>
          </w:p>
        </w:tc>
        <w:tc>
          <w:tcPr>
            <w:tcW w:w="2731"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מתקן בהקמה עפ"י תמ"א 34/ב/2 ותב"ע 124/101/02/3</w:t>
            </w:r>
          </w:p>
        </w:tc>
        <w:tc>
          <w:tcPr>
            <w:tcW w:w="939"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100</w:t>
            </w:r>
          </w:p>
        </w:tc>
      </w:tr>
      <w:tr w:rsidR="00FF0BFB" w:rsidRPr="00233E45" w:rsidTr="00E351D1">
        <w:trPr>
          <w:trHeight w:val="20"/>
          <w:jc w:val="center"/>
        </w:trPr>
        <w:tc>
          <w:tcPr>
            <w:tcW w:w="1330" w:type="pct"/>
            <w:shd w:val="clear" w:color="auto" w:fill="auto"/>
          </w:tcPr>
          <w:p w:rsidR="00FF0BFB" w:rsidRPr="00233E45" w:rsidRDefault="00FF0BFB" w:rsidP="00422FD4">
            <w:pPr>
              <w:spacing w:before="60" w:after="60"/>
              <w:ind w:left="85"/>
              <w:rPr>
                <w:rFonts w:ascii="Arial" w:eastAsia="HGMinchoB" w:hAnsi="Arial" w:cs="Arial"/>
                <w:sz w:val="20"/>
                <w:szCs w:val="20"/>
                <w:rtl/>
                <w:lang w:eastAsia="en-US"/>
              </w:rPr>
            </w:pPr>
            <w:r w:rsidRPr="00233E45">
              <w:rPr>
                <w:rFonts w:ascii="Arial" w:eastAsia="HGMinchoB" w:hAnsi="Arial" w:cs="Arial"/>
                <w:sz w:val="20"/>
                <w:szCs w:val="20"/>
                <w:rtl/>
                <w:lang w:eastAsia="en-US"/>
              </w:rPr>
              <w:t>א"ת אשדוד ב</w:t>
            </w:r>
          </w:p>
        </w:tc>
        <w:tc>
          <w:tcPr>
            <w:tcW w:w="2731"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מתקן מתוכנן עפ"י תמ"א 34/ב/2 ותכנית זו</w:t>
            </w:r>
          </w:p>
        </w:tc>
        <w:tc>
          <w:tcPr>
            <w:tcW w:w="939"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100</w:t>
            </w:r>
          </w:p>
        </w:tc>
      </w:tr>
      <w:tr w:rsidR="00FF0BFB" w:rsidRPr="00233E45" w:rsidTr="00E351D1">
        <w:trPr>
          <w:trHeight w:val="20"/>
          <w:jc w:val="center"/>
        </w:trPr>
        <w:tc>
          <w:tcPr>
            <w:tcW w:w="1330" w:type="pct"/>
            <w:shd w:val="clear" w:color="auto" w:fill="auto"/>
          </w:tcPr>
          <w:p w:rsidR="00FF0BFB" w:rsidRPr="00233E45" w:rsidRDefault="00FF0BFB" w:rsidP="00422FD4">
            <w:pPr>
              <w:spacing w:before="60" w:after="60"/>
              <w:ind w:left="85"/>
              <w:rPr>
                <w:rFonts w:ascii="Arial" w:eastAsia="HGMinchoB" w:hAnsi="Arial" w:cs="Arial"/>
                <w:sz w:val="20"/>
                <w:szCs w:val="20"/>
                <w:rtl/>
                <w:lang w:eastAsia="en-US"/>
              </w:rPr>
            </w:pPr>
            <w:r w:rsidRPr="00233E45">
              <w:rPr>
                <w:rFonts w:ascii="Arial" w:eastAsia="HGMinchoB" w:hAnsi="Arial" w:cs="Arial"/>
                <w:sz w:val="20"/>
                <w:szCs w:val="20"/>
                <w:rtl/>
                <w:lang w:eastAsia="en-US"/>
              </w:rPr>
              <w:t>אשדוד - תחנת כוח</w:t>
            </w:r>
          </w:p>
        </w:tc>
        <w:tc>
          <w:tcPr>
            <w:tcW w:w="2731"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מתקן מתוכנן עפ"י תמ"א 34/ב/2</w:t>
            </w:r>
          </w:p>
        </w:tc>
        <w:tc>
          <w:tcPr>
            <w:tcW w:w="939"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45</w:t>
            </w:r>
          </w:p>
        </w:tc>
      </w:tr>
      <w:tr w:rsidR="00FF0BFB" w:rsidRPr="00233E45" w:rsidTr="00E351D1">
        <w:trPr>
          <w:trHeight w:val="20"/>
          <w:jc w:val="center"/>
        </w:trPr>
        <w:tc>
          <w:tcPr>
            <w:tcW w:w="1330" w:type="pct"/>
            <w:shd w:val="clear" w:color="auto" w:fill="auto"/>
          </w:tcPr>
          <w:p w:rsidR="00FF0BFB" w:rsidRPr="00233E45" w:rsidRDefault="00FF0BFB" w:rsidP="00422FD4">
            <w:pPr>
              <w:spacing w:before="60" w:after="60"/>
              <w:ind w:left="85"/>
              <w:rPr>
                <w:rFonts w:ascii="Arial" w:eastAsia="HGMinchoB" w:hAnsi="Arial" w:cs="Arial"/>
                <w:sz w:val="20"/>
                <w:szCs w:val="20"/>
                <w:rtl/>
                <w:lang w:eastAsia="en-US"/>
              </w:rPr>
            </w:pPr>
            <w:r w:rsidRPr="00233E45">
              <w:rPr>
                <w:rFonts w:ascii="Arial" w:eastAsia="HGMinchoB" w:hAnsi="Arial" w:cs="Arial"/>
                <w:sz w:val="20"/>
                <w:szCs w:val="20"/>
                <w:rtl/>
                <w:lang w:eastAsia="en-US"/>
              </w:rPr>
              <w:t>אשקלון</w:t>
            </w:r>
          </w:p>
        </w:tc>
        <w:tc>
          <w:tcPr>
            <w:tcW w:w="2731"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מתקן פעיל עפ"י תמ"א 34ב/1</w:t>
            </w:r>
          </w:p>
        </w:tc>
        <w:tc>
          <w:tcPr>
            <w:tcW w:w="939"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120</w:t>
            </w:r>
          </w:p>
        </w:tc>
      </w:tr>
      <w:tr w:rsidR="00FF0BFB" w:rsidRPr="00233E45" w:rsidTr="00E351D1">
        <w:trPr>
          <w:trHeight w:val="20"/>
          <w:jc w:val="center"/>
        </w:trPr>
        <w:tc>
          <w:tcPr>
            <w:tcW w:w="1330" w:type="pct"/>
            <w:shd w:val="clear" w:color="auto" w:fill="auto"/>
          </w:tcPr>
          <w:p w:rsidR="00FF0BFB" w:rsidRPr="00233E45" w:rsidRDefault="00FF0BFB" w:rsidP="00422FD4">
            <w:pPr>
              <w:spacing w:before="60" w:after="60"/>
              <w:ind w:left="85"/>
              <w:rPr>
                <w:rFonts w:ascii="Arial" w:eastAsia="HGMinchoB" w:hAnsi="Arial" w:cs="Arial"/>
                <w:sz w:val="20"/>
                <w:szCs w:val="20"/>
                <w:rtl/>
                <w:lang w:eastAsia="en-US"/>
              </w:rPr>
            </w:pPr>
            <w:r w:rsidRPr="00233E45">
              <w:rPr>
                <w:rFonts w:ascii="Arial" w:eastAsia="HGMinchoB" w:hAnsi="Arial" w:cs="Arial"/>
                <w:sz w:val="20"/>
                <w:szCs w:val="20"/>
                <w:rtl/>
                <w:lang w:eastAsia="en-US"/>
              </w:rPr>
              <w:t>אילת</w:t>
            </w:r>
          </w:p>
        </w:tc>
        <w:tc>
          <w:tcPr>
            <w:tcW w:w="2731"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מתקן פעיל עפ"י תב"ע 238/02/2</w:t>
            </w:r>
          </w:p>
        </w:tc>
        <w:tc>
          <w:tcPr>
            <w:tcW w:w="939"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50</w:t>
            </w:r>
          </w:p>
        </w:tc>
      </w:tr>
      <w:tr w:rsidR="00FF0BFB" w:rsidRPr="00233E45" w:rsidTr="00E351D1">
        <w:trPr>
          <w:trHeight w:val="20"/>
          <w:jc w:val="center"/>
        </w:trPr>
        <w:tc>
          <w:tcPr>
            <w:tcW w:w="1330" w:type="pct"/>
            <w:shd w:val="clear" w:color="auto" w:fill="auto"/>
          </w:tcPr>
          <w:p w:rsidR="00FF0BFB" w:rsidRPr="00233E45" w:rsidRDefault="00FF0BFB" w:rsidP="00422FD4">
            <w:pPr>
              <w:spacing w:before="60" w:after="60"/>
              <w:ind w:left="85"/>
              <w:rPr>
                <w:rFonts w:ascii="Arial" w:eastAsia="HGMinchoB" w:hAnsi="Arial" w:cs="Arial"/>
                <w:sz w:val="20"/>
                <w:szCs w:val="20"/>
                <w:rtl/>
                <w:lang w:eastAsia="en-US"/>
              </w:rPr>
            </w:pPr>
            <w:r w:rsidRPr="00233E45">
              <w:rPr>
                <w:rFonts w:ascii="Arial" w:eastAsia="HGMinchoB" w:hAnsi="Arial" w:cs="Arial"/>
                <w:sz w:val="20"/>
                <w:szCs w:val="20"/>
                <w:rtl/>
                <w:lang w:eastAsia="en-US"/>
              </w:rPr>
              <w:t>אתר גליל מערבי</w:t>
            </w:r>
          </w:p>
        </w:tc>
        <w:tc>
          <w:tcPr>
            <w:tcW w:w="2731"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מוצע בתמ"א 34/ב/3/2 (נמצאת בהליכי תכנון)</w:t>
            </w:r>
          </w:p>
        </w:tc>
        <w:tc>
          <w:tcPr>
            <w:tcW w:w="939"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200</w:t>
            </w:r>
          </w:p>
        </w:tc>
      </w:tr>
      <w:tr w:rsidR="00FF0BFB" w:rsidRPr="00233E45" w:rsidTr="00E351D1">
        <w:trPr>
          <w:trHeight w:val="20"/>
          <w:jc w:val="center"/>
        </w:trPr>
        <w:tc>
          <w:tcPr>
            <w:tcW w:w="1330" w:type="pct"/>
            <w:shd w:val="clear" w:color="auto" w:fill="auto"/>
          </w:tcPr>
          <w:p w:rsidR="00FF0BFB" w:rsidRPr="00233E45" w:rsidRDefault="00FF0BFB" w:rsidP="00422FD4">
            <w:pPr>
              <w:spacing w:before="60" w:after="60"/>
              <w:ind w:left="85"/>
              <w:rPr>
                <w:rFonts w:ascii="Arial" w:eastAsia="HGMinchoB" w:hAnsi="Arial" w:cs="Arial"/>
                <w:sz w:val="20"/>
                <w:szCs w:val="20"/>
                <w:rtl/>
                <w:lang w:eastAsia="en-US"/>
              </w:rPr>
            </w:pPr>
            <w:r w:rsidRPr="00233E45">
              <w:rPr>
                <w:rFonts w:ascii="Arial" w:eastAsia="HGMinchoB" w:hAnsi="Arial" w:cs="Arial"/>
                <w:sz w:val="20"/>
                <w:szCs w:val="20"/>
                <w:rtl/>
                <w:lang w:eastAsia="en-US"/>
              </w:rPr>
              <w:t>אתר עמק חפר</w:t>
            </w:r>
          </w:p>
        </w:tc>
        <w:tc>
          <w:tcPr>
            <w:tcW w:w="2731"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מוצע בתכנית זו</w:t>
            </w:r>
          </w:p>
        </w:tc>
        <w:tc>
          <w:tcPr>
            <w:tcW w:w="939"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200</w:t>
            </w:r>
          </w:p>
        </w:tc>
      </w:tr>
      <w:tr w:rsidR="00FF0BFB" w:rsidRPr="00233E45" w:rsidTr="00E351D1">
        <w:trPr>
          <w:trHeight w:val="20"/>
          <w:jc w:val="center"/>
        </w:trPr>
        <w:tc>
          <w:tcPr>
            <w:tcW w:w="1330" w:type="pct"/>
            <w:shd w:val="clear" w:color="auto" w:fill="auto"/>
          </w:tcPr>
          <w:p w:rsidR="00FF0BFB" w:rsidRPr="00233E45" w:rsidRDefault="00FF0BFB" w:rsidP="00422FD4">
            <w:pPr>
              <w:spacing w:before="60" w:after="60"/>
              <w:ind w:left="85"/>
              <w:rPr>
                <w:rFonts w:ascii="Arial" w:eastAsia="HGMinchoB" w:hAnsi="Arial" w:cs="Arial"/>
                <w:sz w:val="20"/>
                <w:szCs w:val="20"/>
                <w:rtl/>
                <w:lang w:eastAsia="en-US"/>
              </w:rPr>
            </w:pPr>
            <w:r w:rsidRPr="00233E45">
              <w:rPr>
                <w:rFonts w:ascii="Arial" w:eastAsia="HGMinchoB" w:hAnsi="Arial" w:cs="Arial"/>
                <w:sz w:val="20"/>
                <w:szCs w:val="20"/>
                <w:rtl/>
                <w:lang w:eastAsia="en-US"/>
              </w:rPr>
              <w:t>אתר שורק ד</w:t>
            </w:r>
          </w:p>
        </w:tc>
        <w:tc>
          <w:tcPr>
            <w:tcW w:w="2731"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מוצע בתכנית זו</w:t>
            </w:r>
          </w:p>
        </w:tc>
        <w:tc>
          <w:tcPr>
            <w:tcW w:w="939"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150</w:t>
            </w:r>
          </w:p>
        </w:tc>
      </w:tr>
      <w:tr w:rsidR="00FF0BFB" w:rsidRPr="00233E45" w:rsidTr="00E351D1">
        <w:trPr>
          <w:trHeight w:val="20"/>
          <w:jc w:val="center"/>
        </w:trPr>
        <w:tc>
          <w:tcPr>
            <w:tcW w:w="1330" w:type="pct"/>
            <w:shd w:val="clear" w:color="auto" w:fill="auto"/>
          </w:tcPr>
          <w:p w:rsidR="00FF0BFB" w:rsidRPr="00233E45" w:rsidRDefault="00FF0BFB" w:rsidP="00422FD4">
            <w:pPr>
              <w:spacing w:before="60" w:after="60"/>
              <w:ind w:left="85"/>
              <w:rPr>
                <w:rFonts w:ascii="Arial" w:eastAsia="HGMinchoB" w:hAnsi="Arial" w:cs="Arial"/>
                <w:sz w:val="20"/>
                <w:szCs w:val="20"/>
                <w:rtl/>
                <w:lang w:eastAsia="en-US"/>
              </w:rPr>
            </w:pPr>
            <w:r w:rsidRPr="00233E45">
              <w:rPr>
                <w:rFonts w:ascii="Arial" w:eastAsia="HGMinchoB" w:hAnsi="Arial" w:cs="Arial"/>
                <w:sz w:val="20"/>
                <w:szCs w:val="20"/>
                <w:rtl/>
                <w:lang w:eastAsia="en-US"/>
              </w:rPr>
              <w:t>אתר אשדוד ג</w:t>
            </w:r>
          </w:p>
        </w:tc>
        <w:tc>
          <w:tcPr>
            <w:tcW w:w="2731"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מוצע בתכנית זו</w:t>
            </w:r>
          </w:p>
        </w:tc>
        <w:tc>
          <w:tcPr>
            <w:tcW w:w="939"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150</w:t>
            </w:r>
          </w:p>
        </w:tc>
      </w:tr>
      <w:tr w:rsidR="00FF0BFB" w:rsidRPr="00233E45" w:rsidTr="00E351D1">
        <w:trPr>
          <w:trHeight w:val="20"/>
          <w:jc w:val="center"/>
        </w:trPr>
        <w:tc>
          <w:tcPr>
            <w:tcW w:w="1330" w:type="pct"/>
            <w:shd w:val="clear" w:color="auto" w:fill="auto"/>
          </w:tcPr>
          <w:p w:rsidR="00FF0BFB" w:rsidRPr="00233E45" w:rsidRDefault="00FF0BFB" w:rsidP="00422FD4">
            <w:pPr>
              <w:spacing w:before="60" w:after="60"/>
              <w:ind w:left="85"/>
              <w:rPr>
                <w:rFonts w:ascii="Arial" w:eastAsia="HGMinchoB" w:hAnsi="Arial" w:cs="Arial"/>
                <w:sz w:val="20"/>
                <w:szCs w:val="20"/>
                <w:rtl/>
                <w:lang w:eastAsia="en-US"/>
              </w:rPr>
            </w:pPr>
            <w:r w:rsidRPr="00233E45">
              <w:rPr>
                <w:rFonts w:ascii="Arial" w:eastAsia="HGMinchoB" w:hAnsi="Arial" w:cs="Arial"/>
                <w:sz w:val="20"/>
                <w:szCs w:val="20"/>
                <w:rtl/>
                <w:lang w:eastAsia="en-US"/>
              </w:rPr>
              <w:t>אתר אשקלון</w:t>
            </w:r>
          </w:p>
        </w:tc>
        <w:tc>
          <w:tcPr>
            <w:tcW w:w="2731"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מוצע בתכנית זו</w:t>
            </w:r>
          </w:p>
        </w:tc>
        <w:tc>
          <w:tcPr>
            <w:tcW w:w="939" w:type="pct"/>
            <w:shd w:val="clear" w:color="auto" w:fill="auto"/>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150</w:t>
            </w:r>
          </w:p>
        </w:tc>
      </w:tr>
    </w:tbl>
    <w:p w:rsidR="00FF0BFB" w:rsidRPr="00233E45" w:rsidRDefault="00FF0BFB" w:rsidP="00422FD4">
      <w:pPr>
        <w:spacing w:before="120" w:after="0"/>
        <w:jc w:val="both"/>
        <w:rPr>
          <w:rFonts w:ascii="Arial" w:eastAsia="HGMinchoB" w:hAnsi="Arial" w:cs="Arial"/>
          <w:b/>
          <w:bCs/>
          <w:sz w:val="21"/>
          <w:szCs w:val="21"/>
          <w:rtl/>
          <w:lang w:eastAsia="en-US"/>
        </w:rPr>
      </w:pPr>
      <w:r w:rsidRPr="00233E45">
        <w:rPr>
          <w:rFonts w:ascii="Arial" w:eastAsia="HGMinchoB" w:hAnsi="Arial" w:cs="Arial"/>
          <w:b/>
          <w:bCs/>
          <w:sz w:val="21"/>
          <w:szCs w:val="21"/>
          <w:rtl/>
          <w:lang w:eastAsia="en-US"/>
        </w:rPr>
        <w:t>"תפוקה מתוכננת", אינה התפוקה המירבית, והגדלתה לא תהווה שינוי לתכנית זו</w:t>
      </w:r>
    </w:p>
    <w:p w:rsidR="00FF0BFB" w:rsidRPr="00FF0BFB" w:rsidRDefault="00FF0BFB" w:rsidP="00422FD4">
      <w:pPr>
        <w:spacing w:after="0"/>
        <w:ind w:left="84"/>
        <w:jc w:val="both"/>
        <w:rPr>
          <w:rFonts w:ascii="Arial" w:eastAsia="HGMinchoB" w:hAnsi="Arial" w:cs="Arial"/>
          <w:b/>
          <w:bCs/>
          <w:sz w:val="24"/>
          <w:szCs w:val="24"/>
          <w:rtl/>
          <w:lang w:eastAsia="en-US"/>
        </w:rPr>
      </w:pPr>
    </w:p>
    <w:p w:rsidR="00FF0BFB" w:rsidRPr="00FF0BFB" w:rsidRDefault="00FF0BFB" w:rsidP="00422FD4">
      <w:pPr>
        <w:bidi w:val="0"/>
        <w:spacing w:after="80"/>
        <w:rPr>
          <w:rFonts w:ascii="Arial" w:eastAsia="Times New Roman" w:hAnsi="Arial" w:cs="Arial"/>
          <w:b/>
          <w:bCs/>
          <w:smallCaps/>
          <w:spacing w:val="5"/>
          <w:sz w:val="36"/>
          <w:szCs w:val="36"/>
          <w:rtl/>
          <w:lang w:eastAsia="en-US"/>
        </w:rPr>
      </w:pPr>
      <w:bookmarkStart w:id="197" w:name="_Toc11854553"/>
      <w:r w:rsidRPr="00FF0BFB">
        <w:rPr>
          <w:rFonts w:ascii="Arial" w:eastAsia="Times New Roman" w:hAnsi="Arial" w:cs="Arial"/>
          <w:b/>
          <w:bCs/>
          <w:i/>
          <w:iCs/>
          <w:sz w:val="36"/>
          <w:szCs w:val="36"/>
          <w:rtl/>
          <w:lang w:eastAsia="en-US"/>
        </w:rPr>
        <w:br w:type="page"/>
      </w:r>
    </w:p>
    <w:p w:rsidR="00D41760" w:rsidRDefault="00D41760" w:rsidP="00422FD4">
      <w:pPr>
        <w:spacing w:before="200" w:after="120"/>
        <w:outlineLvl w:val="2"/>
        <w:rPr>
          <w:rFonts w:ascii="Arial" w:eastAsia="Times New Roman" w:hAnsi="Arial" w:cs="Arial"/>
          <w:b/>
          <w:bCs/>
          <w:smallCaps/>
          <w:spacing w:val="5"/>
          <w:sz w:val="36"/>
          <w:szCs w:val="36"/>
          <w:rtl/>
          <w:lang w:eastAsia="en-US"/>
        </w:rPr>
        <w:sectPr w:rsidR="00D41760" w:rsidSect="009E5CC9">
          <w:footerReference w:type="default" r:id="rId70"/>
          <w:pgSz w:w="11906" w:h="16838"/>
          <w:pgMar w:top="1440" w:right="1800" w:bottom="1440" w:left="1800" w:header="708" w:footer="417" w:gutter="0"/>
          <w:cols w:space="708"/>
          <w:bidi/>
          <w:rtlGutter/>
          <w:docGrid w:linePitch="360"/>
        </w:sectPr>
      </w:pPr>
    </w:p>
    <w:p w:rsidR="00FF0BFB" w:rsidRDefault="00FF0BFB" w:rsidP="00D41760">
      <w:pPr>
        <w:spacing w:after="240"/>
        <w:outlineLvl w:val="2"/>
        <w:rPr>
          <w:rFonts w:ascii="Arial" w:eastAsia="Times New Roman" w:hAnsi="Arial" w:cs="Arial"/>
          <w:b/>
          <w:bCs/>
          <w:smallCaps/>
          <w:spacing w:val="5"/>
          <w:sz w:val="36"/>
          <w:szCs w:val="36"/>
          <w:rtl/>
          <w:lang w:eastAsia="en-US"/>
        </w:rPr>
      </w:pPr>
      <w:bookmarkStart w:id="198" w:name="_Toc39227551"/>
      <w:r w:rsidRPr="00FF0BFB">
        <w:rPr>
          <w:rFonts w:ascii="Arial" w:eastAsia="Times New Roman" w:hAnsi="Arial" w:cs="Arial"/>
          <w:b/>
          <w:bCs/>
          <w:smallCaps/>
          <w:spacing w:val="5"/>
          <w:sz w:val="36"/>
          <w:szCs w:val="36"/>
          <w:rtl/>
          <w:lang w:eastAsia="en-US"/>
        </w:rPr>
        <w:lastRenderedPageBreak/>
        <w:t>נספח ב'2 - מוצאים ימיים למי רכז</w:t>
      </w:r>
      <w:bookmarkEnd w:id="197"/>
      <w:bookmarkEnd w:id="198"/>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39"/>
        <w:gridCol w:w="1417"/>
        <w:gridCol w:w="6410"/>
      </w:tblGrid>
      <w:tr w:rsidR="00FF0BFB" w:rsidRPr="00233E45" w:rsidTr="00233E45">
        <w:trPr>
          <w:trHeight w:val="89"/>
          <w:jc w:val="center"/>
        </w:trPr>
        <w:tc>
          <w:tcPr>
            <w:tcW w:w="322" w:type="pct"/>
            <w:tcBorders>
              <w:right w:val="nil"/>
            </w:tcBorders>
            <w:shd w:val="clear" w:color="auto" w:fill="215868" w:themeFill="accent5" w:themeFillShade="80"/>
            <w:vAlign w:val="center"/>
          </w:tcPr>
          <w:p w:rsidR="00FF0BFB" w:rsidRPr="00233E45" w:rsidRDefault="00FF0BFB" w:rsidP="00422FD4">
            <w:pPr>
              <w:spacing w:before="60" w:after="60"/>
              <w:ind w:left="85"/>
              <w:jc w:val="center"/>
              <w:rPr>
                <w:rFonts w:ascii="Arial" w:eastAsia="HGMinchoB" w:hAnsi="Arial" w:cs="Arial"/>
                <w:color w:val="FFFFFF" w:themeColor="background1"/>
                <w:sz w:val="20"/>
                <w:szCs w:val="20"/>
                <w:lang w:eastAsia="en-US"/>
              </w:rPr>
            </w:pPr>
          </w:p>
        </w:tc>
        <w:tc>
          <w:tcPr>
            <w:tcW w:w="847" w:type="pct"/>
            <w:tcBorders>
              <w:left w:val="nil"/>
            </w:tcBorders>
            <w:shd w:val="clear" w:color="auto" w:fill="215868" w:themeFill="accent5" w:themeFillShade="80"/>
            <w:vAlign w:val="center"/>
          </w:tcPr>
          <w:p w:rsidR="00FF0BFB" w:rsidRPr="00233E45" w:rsidRDefault="00FF0BFB" w:rsidP="00422FD4">
            <w:pPr>
              <w:spacing w:before="60" w:after="60"/>
              <w:ind w:left="85"/>
              <w:jc w:val="center"/>
              <w:rPr>
                <w:rFonts w:ascii="Arial" w:eastAsia="HGMinchoB" w:hAnsi="Arial" w:cs="Arial"/>
                <w:b/>
                <w:bCs/>
                <w:color w:val="FFFFFF" w:themeColor="background1"/>
                <w:sz w:val="20"/>
                <w:szCs w:val="20"/>
                <w:rtl/>
                <w:lang w:eastAsia="en-US"/>
              </w:rPr>
            </w:pPr>
            <w:r w:rsidRPr="00233E45">
              <w:rPr>
                <w:rFonts w:ascii="Arial" w:eastAsia="HGMinchoB" w:hAnsi="Arial" w:cs="Arial"/>
                <w:b/>
                <w:bCs/>
                <w:color w:val="FFFFFF" w:themeColor="background1"/>
                <w:sz w:val="20"/>
                <w:szCs w:val="20"/>
                <w:rtl/>
                <w:lang w:eastAsia="en-US"/>
              </w:rPr>
              <w:t>איתור כללי</w:t>
            </w:r>
          </w:p>
        </w:tc>
        <w:tc>
          <w:tcPr>
            <w:tcW w:w="3831" w:type="pct"/>
            <w:shd w:val="clear" w:color="auto" w:fill="215868" w:themeFill="accent5" w:themeFillShade="80"/>
            <w:vAlign w:val="center"/>
          </w:tcPr>
          <w:p w:rsidR="00FF0BFB" w:rsidRPr="00233E45" w:rsidRDefault="00FF0BFB" w:rsidP="00422FD4">
            <w:pPr>
              <w:spacing w:before="60" w:after="60"/>
              <w:ind w:left="85"/>
              <w:jc w:val="center"/>
              <w:rPr>
                <w:rFonts w:ascii="Arial" w:eastAsia="HGMinchoB" w:hAnsi="Arial" w:cs="Arial"/>
                <w:b/>
                <w:bCs/>
                <w:color w:val="FFFFFF" w:themeColor="background1"/>
                <w:sz w:val="20"/>
                <w:szCs w:val="20"/>
                <w:lang w:eastAsia="en-US"/>
              </w:rPr>
            </w:pPr>
            <w:r w:rsidRPr="00233E45">
              <w:rPr>
                <w:rFonts w:ascii="Arial" w:eastAsia="HGMinchoB" w:hAnsi="Arial" w:cs="Arial"/>
                <w:b/>
                <w:bCs/>
                <w:color w:val="FFFFFF" w:themeColor="background1"/>
                <w:sz w:val="20"/>
                <w:szCs w:val="20"/>
                <w:rtl/>
                <w:lang w:eastAsia="en-US"/>
              </w:rPr>
              <w:t>הערות למיקום</w:t>
            </w:r>
          </w:p>
        </w:tc>
      </w:tr>
      <w:tr w:rsidR="00FF0BFB" w:rsidRPr="00233E45" w:rsidTr="00FF0BFB">
        <w:trPr>
          <w:trHeight w:val="274"/>
          <w:jc w:val="center"/>
        </w:trPr>
        <w:tc>
          <w:tcPr>
            <w:tcW w:w="322" w:type="pct"/>
            <w:shd w:val="clear" w:color="auto" w:fill="EAF1DD"/>
          </w:tcPr>
          <w:p w:rsidR="00FF0BFB" w:rsidRPr="00233E45" w:rsidRDefault="00FF0BFB" w:rsidP="00422FD4">
            <w:pPr>
              <w:spacing w:before="60" w:after="60"/>
              <w:ind w:left="85"/>
              <w:jc w:val="both"/>
              <w:rPr>
                <w:rFonts w:ascii="Arial" w:eastAsia="HGMinchoB" w:hAnsi="Arial" w:cs="Arial"/>
                <w:sz w:val="20"/>
                <w:szCs w:val="20"/>
                <w:lang w:eastAsia="en-US"/>
              </w:rPr>
            </w:pPr>
            <w:r w:rsidRPr="00233E45">
              <w:rPr>
                <w:rFonts w:ascii="Arial" w:eastAsia="HGMinchoB" w:hAnsi="Arial" w:cs="Arial"/>
                <w:sz w:val="20"/>
                <w:szCs w:val="20"/>
                <w:rtl/>
                <w:lang w:eastAsia="en-US"/>
              </w:rPr>
              <w:t>1.</w:t>
            </w:r>
          </w:p>
        </w:tc>
        <w:tc>
          <w:tcPr>
            <w:tcW w:w="847" w:type="pct"/>
          </w:tcPr>
          <w:p w:rsidR="00FF0BFB" w:rsidRPr="00233E45" w:rsidRDefault="00FF0BFB" w:rsidP="00422FD4">
            <w:pPr>
              <w:spacing w:before="60" w:after="60"/>
              <w:ind w:left="85"/>
              <w:rPr>
                <w:rFonts w:ascii="Arial" w:eastAsia="HGMinchoB" w:hAnsi="Arial" w:cs="Arial"/>
                <w:sz w:val="20"/>
                <w:szCs w:val="20"/>
                <w:lang w:eastAsia="en-US"/>
              </w:rPr>
            </w:pPr>
            <w:r w:rsidRPr="00233E45">
              <w:rPr>
                <w:rFonts w:ascii="Arial" w:eastAsia="HGMinchoB" w:hAnsi="Arial" w:cs="Arial"/>
                <w:sz w:val="20"/>
                <w:szCs w:val="20"/>
                <w:rtl/>
                <w:lang w:eastAsia="en-US"/>
              </w:rPr>
              <w:t>שמרת</w:t>
            </w:r>
          </w:p>
        </w:tc>
        <w:tc>
          <w:tcPr>
            <w:tcW w:w="3831" w:type="pct"/>
          </w:tcPr>
          <w:p w:rsidR="00FF0BFB" w:rsidRPr="00233E45" w:rsidRDefault="00FF0BFB" w:rsidP="00422FD4">
            <w:pPr>
              <w:spacing w:before="60" w:after="60"/>
              <w:ind w:left="85"/>
              <w:rPr>
                <w:rFonts w:ascii="Arial" w:eastAsia="HGMinchoB" w:hAnsi="Arial" w:cs="Arial"/>
                <w:sz w:val="20"/>
                <w:szCs w:val="20"/>
                <w:lang w:eastAsia="en-US"/>
              </w:rPr>
            </w:pPr>
            <w:r w:rsidRPr="00233E45">
              <w:rPr>
                <w:rFonts w:ascii="Arial" w:eastAsia="HGMinchoB" w:hAnsi="Arial" w:cs="Arial"/>
                <w:sz w:val="20"/>
                <w:szCs w:val="20"/>
                <w:rtl/>
                <w:lang w:eastAsia="en-US"/>
              </w:rPr>
              <w:t>כמסומן בתשריט</w:t>
            </w:r>
          </w:p>
        </w:tc>
      </w:tr>
      <w:tr w:rsidR="00FF0BFB" w:rsidRPr="00233E45" w:rsidTr="00FF0BFB">
        <w:trPr>
          <w:trHeight w:val="274"/>
          <w:jc w:val="center"/>
        </w:trPr>
        <w:tc>
          <w:tcPr>
            <w:tcW w:w="322" w:type="pct"/>
            <w:shd w:val="clear" w:color="auto" w:fill="EAF1DD"/>
          </w:tcPr>
          <w:p w:rsidR="00FF0BFB" w:rsidRPr="00233E45" w:rsidRDefault="00FF0BFB" w:rsidP="00422FD4">
            <w:pPr>
              <w:spacing w:before="60" w:after="60"/>
              <w:ind w:left="85"/>
              <w:jc w:val="both"/>
              <w:rPr>
                <w:rFonts w:ascii="Arial" w:eastAsia="HGMinchoB" w:hAnsi="Arial" w:cs="Arial"/>
                <w:sz w:val="20"/>
                <w:szCs w:val="20"/>
                <w:lang w:eastAsia="en-US"/>
              </w:rPr>
            </w:pPr>
            <w:r w:rsidRPr="00233E45">
              <w:rPr>
                <w:rFonts w:ascii="Arial" w:eastAsia="HGMinchoB" w:hAnsi="Arial" w:cs="Arial"/>
                <w:sz w:val="20"/>
                <w:szCs w:val="20"/>
                <w:rtl/>
                <w:lang w:eastAsia="en-US"/>
              </w:rPr>
              <w:t>2.</w:t>
            </w:r>
          </w:p>
        </w:tc>
        <w:tc>
          <w:tcPr>
            <w:tcW w:w="847" w:type="pct"/>
          </w:tcPr>
          <w:p w:rsidR="00FF0BFB" w:rsidRPr="00233E45" w:rsidRDefault="00FF0BFB" w:rsidP="00422FD4">
            <w:pPr>
              <w:spacing w:before="60" w:after="60"/>
              <w:ind w:left="85"/>
              <w:rPr>
                <w:rFonts w:ascii="Arial" w:eastAsia="HGMinchoB" w:hAnsi="Arial" w:cs="Arial"/>
                <w:sz w:val="20"/>
                <w:szCs w:val="20"/>
                <w:lang w:eastAsia="en-US"/>
              </w:rPr>
            </w:pPr>
            <w:r w:rsidRPr="00233E45">
              <w:rPr>
                <w:rFonts w:ascii="Arial" w:eastAsia="HGMinchoB" w:hAnsi="Arial" w:cs="Arial"/>
                <w:sz w:val="20"/>
                <w:szCs w:val="20"/>
                <w:rtl/>
                <w:lang w:eastAsia="en-US"/>
              </w:rPr>
              <w:t>עכו דרום</w:t>
            </w:r>
            <w:r w:rsidRPr="00233E45">
              <w:rPr>
                <w:rFonts w:ascii="Arial" w:eastAsia="HGMinchoB" w:hAnsi="Arial" w:cs="Arial"/>
                <w:sz w:val="20"/>
                <w:szCs w:val="20"/>
                <w:rtl/>
                <w:lang w:eastAsia="en-US"/>
              </w:rPr>
              <w:tab/>
            </w:r>
          </w:p>
        </w:tc>
        <w:tc>
          <w:tcPr>
            <w:tcW w:w="3831" w:type="pct"/>
          </w:tcPr>
          <w:p w:rsidR="00FF0BFB" w:rsidRPr="00233E45" w:rsidRDefault="00FF0BFB" w:rsidP="00422FD4">
            <w:pPr>
              <w:spacing w:before="60" w:after="60"/>
              <w:ind w:left="85"/>
              <w:rPr>
                <w:rFonts w:ascii="Arial" w:eastAsia="HGMinchoB" w:hAnsi="Arial" w:cs="Arial"/>
                <w:sz w:val="20"/>
                <w:szCs w:val="20"/>
                <w:lang w:eastAsia="en-US"/>
              </w:rPr>
            </w:pPr>
            <w:r w:rsidRPr="00233E45">
              <w:rPr>
                <w:rFonts w:ascii="Arial" w:eastAsia="HGMinchoB" w:hAnsi="Arial" w:cs="Arial"/>
                <w:sz w:val="20"/>
                <w:szCs w:val="20"/>
                <w:rtl/>
                <w:lang w:eastAsia="en-US"/>
              </w:rPr>
              <w:t>מוצא קיים מתקן א.ל.א.</w:t>
            </w:r>
          </w:p>
        </w:tc>
      </w:tr>
      <w:tr w:rsidR="00FF0BFB" w:rsidRPr="00233E45" w:rsidTr="00FF0BFB">
        <w:trPr>
          <w:trHeight w:val="274"/>
          <w:jc w:val="center"/>
        </w:trPr>
        <w:tc>
          <w:tcPr>
            <w:tcW w:w="322" w:type="pct"/>
            <w:shd w:val="clear" w:color="auto" w:fill="EAF1DD"/>
          </w:tcPr>
          <w:p w:rsidR="00FF0BFB" w:rsidRPr="00233E45" w:rsidRDefault="00FF0BFB" w:rsidP="00422FD4">
            <w:pPr>
              <w:spacing w:before="60" w:after="60"/>
              <w:ind w:left="85"/>
              <w:jc w:val="both"/>
              <w:rPr>
                <w:rFonts w:ascii="Arial" w:eastAsia="HGMinchoB" w:hAnsi="Arial" w:cs="Arial"/>
                <w:sz w:val="20"/>
                <w:szCs w:val="20"/>
                <w:lang w:eastAsia="en-US"/>
              </w:rPr>
            </w:pPr>
            <w:r w:rsidRPr="00233E45">
              <w:rPr>
                <w:rFonts w:ascii="Arial" w:eastAsia="HGMinchoB" w:hAnsi="Arial" w:cs="Arial"/>
                <w:sz w:val="20"/>
                <w:szCs w:val="20"/>
                <w:rtl/>
                <w:lang w:eastAsia="en-US"/>
              </w:rPr>
              <w:t>3.</w:t>
            </w:r>
          </w:p>
        </w:tc>
        <w:tc>
          <w:tcPr>
            <w:tcW w:w="847" w:type="pct"/>
          </w:tcPr>
          <w:p w:rsidR="00FF0BFB" w:rsidRPr="00233E45" w:rsidRDefault="00FF0BFB" w:rsidP="00422FD4">
            <w:pPr>
              <w:spacing w:before="60" w:after="60"/>
              <w:ind w:left="85"/>
              <w:rPr>
                <w:rFonts w:ascii="Arial" w:eastAsia="HGMinchoB" w:hAnsi="Arial" w:cs="Arial"/>
                <w:sz w:val="20"/>
                <w:szCs w:val="20"/>
                <w:lang w:eastAsia="en-US"/>
              </w:rPr>
            </w:pPr>
            <w:r w:rsidRPr="00233E45">
              <w:rPr>
                <w:rFonts w:ascii="Arial" w:eastAsia="HGMinchoB" w:hAnsi="Arial" w:cs="Arial"/>
                <w:sz w:val="20"/>
                <w:szCs w:val="20"/>
                <w:rtl/>
                <w:lang w:eastAsia="en-US"/>
              </w:rPr>
              <w:t>חיפה</w:t>
            </w:r>
          </w:p>
        </w:tc>
        <w:tc>
          <w:tcPr>
            <w:tcW w:w="3831" w:type="pct"/>
          </w:tcPr>
          <w:p w:rsidR="00FF0BFB" w:rsidRPr="00233E45" w:rsidRDefault="00FF0BFB" w:rsidP="00422FD4">
            <w:pPr>
              <w:spacing w:before="60" w:after="60"/>
              <w:ind w:left="85"/>
              <w:rPr>
                <w:rFonts w:ascii="Arial" w:eastAsia="HGMinchoB" w:hAnsi="Arial" w:cs="Arial"/>
                <w:sz w:val="20"/>
                <w:szCs w:val="20"/>
                <w:lang w:eastAsia="en-US"/>
              </w:rPr>
            </w:pPr>
            <w:r w:rsidRPr="00233E45">
              <w:rPr>
                <w:rFonts w:ascii="Arial" w:eastAsia="HGMinchoB" w:hAnsi="Arial" w:cs="Arial"/>
                <w:sz w:val="20"/>
                <w:szCs w:val="20"/>
                <w:rtl/>
                <w:lang w:eastAsia="en-US"/>
              </w:rPr>
              <w:t xml:space="preserve">דור כימיקלים </w:t>
            </w:r>
          </w:p>
        </w:tc>
      </w:tr>
      <w:tr w:rsidR="00FF0BFB" w:rsidRPr="00233E45" w:rsidTr="00FF0BFB">
        <w:trPr>
          <w:trHeight w:val="274"/>
          <w:jc w:val="center"/>
        </w:trPr>
        <w:tc>
          <w:tcPr>
            <w:tcW w:w="322" w:type="pct"/>
            <w:shd w:val="clear" w:color="auto" w:fill="EAF1DD"/>
          </w:tcPr>
          <w:p w:rsidR="00FF0BFB" w:rsidRPr="00233E45" w:rsidRDefault="00FF0BFB" w:rsidP="00422FD4">
            <w:pPr>
              <w:spacing w:before="60" w:after="60"/>
              <w:ind w:left="85"/>
              <w:jc w:val="both"/>
              <w:rPr>
                <w:rFonts w:ascii="Arial" w:eastAsia="HGMinchoB" w:hAnsi="Arial" w:cs="Arial"/>
                <w:sz w:val="20"/>
                <w:szCs w:val="20"/>
                <w:lang w:eastAsia="en-US"/>
              </w:rPr>
            </w:pPr>
            <w:r w:rsidRPr="00233E45">
              <w:rPr>
                <w:rFonts w:ascii="Arial" w:eastAsia="HGMinchoB" w:hAnsi="Arial" w:cs="Arial"/>
                <w:sz w:val="20"/>
                <w:szCs w:val="20"/>
                <w:rtl/>
                <w:lang w:eastAsia="en-US"/>
              </w:rPr>
              <w:t>4.</w:t>
            </w:r>
          </w:p>
        </w:tc>
        <w:tc>
          <w:tcPr>
            <w:tcW w:w="847" w:type="pct"/>
          </w:tcPr>
          <w:p w:rsidR="00FF0BFB" w:rsidRPr="00233E45" w:rsidRDefault="00FF0BFB" w:rsidP="00422FD4">
            <w:pPr>
              <w:spacing w:before="60" w:after="60"/>
              <w:ind w:left="85"/>
              <w:rPr>
                <w:rFonts w:ascii="Arial" w:eastAsia="HGMinchoB" w:hAnsi="Arial" w:cs="Arial"/>
                <w:sz w:val="20"/>
                <w:szCs w:val="20"/>
                <w:lang w:eastAsia="en-US"/>
              </w:rPr>
            </w:pPr>
            <w:r w:rsidRPr="00233E45">
              <w:rPr>
                <w:rFonts w:ascii="Arial" w:eastAsia="HGMinchoB" w:hAnsi="Arial" w:cs="Arial"/>
                <w:sz w:val="20"/>
                <w:szCs w:val="20"/>
                <w:rtl/>
                <w:lang w:eastAsia="en-US"/>
              </w:rPr>
              <w:t>עתלית</w:t>
            </w:r>
          </w:p>
        </w:tc>
        <w:tc>
          <w:tcPr>
            <w:tcW w:w="3831" w:type="pct"/>
          </w:tcPr>
          <w:p w:rsidR="00FF0BFB" w:rsidRPr="00233E45" w:rsidRDefault="00FF0BFB" w:rsidP="00422FD4">
            <w:pPr>
              <w:spacing w:before="60" w:after="60"/>
              <w:ind w:left="85"/>
              <w:rPr>
                <w:rFonts w:ascii="Arial" w:eastAsia="HGMinchoB" w:hAnsi="Arial" w:cs="Arial"/>
                <w:sz w:val="20"/>
                <w:szCs w:val="20"/>
                <w:lang w:eastAsia="en-US"/>
              </w:rPr>
            </w:pPr>
            <w:r w:rsidRPr="00233E45">
              <w:rPr>
                <w:rFonts w:ascii="Arial" w:eastAsia="HGMinchoB" w:hAnsi="Arial" w:cs="Arial"/>
                <w:sz w:val="20"/>
                <w:szCs w:val="20"/>
                <w:rtl/>
                <w:lang w:eastAsia="en-US"/>
              </w:rPr>
              <w:t>מוצא קיים לצורך הוצאת רכז מים מליחים בלבד אל בריכות המלח. כ-50 מ' מדרום לשפך נחל אורן</w:t>
            </w:r>
          </w:p>
        </w:tc>
      </w:tr>
      <w:tr w:rsidR="00FF0BFB" w:rsidRPr="00233E45" w:rsidTr="00FF0BFB">
        <w:trPr>
          <w:trHeight w:val="274"/>
          <w:jc w:val="center"/>
        </w:trPr>
        <w:tc>
          <w:tcPr>
            <w:tcW w:w="322" w:type="pct"/>
            <w:shd w:val="clear" w:color="auto" w:fill="EAF1DD"/>
          </w:tcPr>
          <w:p w:rsidR="00FF0BFB" w:rsidRPr="00233E45" w:rsidRDefault="00FF0BFB" w:rsidP="00422FD4">
            <w:pPr>
              <w:spacing w:before="60" w:after="60"/>
              <w:ind w:left="85"/>
              <w:jc w:val="both"/>
              <w:rPr>
                <w:rFonts w:ascii="Arial" w:eastAsia="HGMinchoB" w:hAnsi="Arial" w:cs="Arial"/>
                <w:sz w:val="20"/>
                <w:szCs w:val="20"/>
                <w:lang w:eastAsia="en-US"/>
              </w:rPr>
            </w:pPr>
            <w:r w:rsidRPr="00233E45">
              <w:rPr>
                <w:rFonts w:ascii="Arial" w:eastAsia="HGMinchoB" w:hAnsi="Arial" w:cs="Arial"/>
                <w:sz w:val="20"/>
                <w:szCs w:val="20"/>
                <w:rtl/>
                <w:lang w:eastAsia="en-US"/>
              </w:rPr>
              <w:t>5.</w:t>
            </w:r>
          </w:p>
        </w:tc>
        <w:tc>
          <w:tcPr>
            <w:tcW w:w="847" w:type="pct"/>
          </w:tcPr>
          <w:p w:rsidR="00FF0BFB" w:rsidRPr="00233E45" w:rsidRDefault="00FF0BFB" w:rsidP="00422FD4">
            <w:pPr>
              <w:spacing w:before="60" w:after="60"/>
              <w:ind w:left="85"/>
              <w:rPr>
                <w:rFonts w:ascii="Arial" w:eastAsia="HGMinchoB" w:hAnsi="Arial" w:cs="Arial"/>
                <w:sz w:val="20"/>
                <w:szCs w:val="20"/>
                <w:lang w:eastAsia="en-US"/>
              </w:rPr>
            </w:pPr>
            <w:r w:rsidRPr="00233E45">
              <w:rPr>
                <w:rFonts w:ascii="Arial" w:eastAsia="HGMinchoB" w:hAnsi="Arial" w:cs="Arial"/>
                <w:sz w:val="20"/>
                <w:szCs w:val="20"/>
                <w:rtl/>
                <w:lang w:eastAsia="en-US"/>
              </w:rPr>
              <w:t>מעגן מיכאל</w:t>
            </w:r>
          </w:p>
        </w:tc>
        <w:tc>
          <w:tcPr>
            <w:tcW w:w="3831" w:type="pct"/>
          </w:tcPr>
          <w:p w:rsidR="00FF0BFB" w:rsidRPr="00233E45" w:rsidRDefault="00FF0BFB" w:rsidP="00422FD4">
            <w:pPr>
              <w:spacing w:before="60" w:after="60"/>
              <w:ind w:left="85"/>
              <w:rPr>
                <w:rFonts w:ascii="Arial" w:eastAsia="HGMinchoB" w:hAnsi="Arial" w:cs="Arial"/>
                <w:sz w:val="20"/>
                <w:szCs w:val="20"/>
                <w:lang w:eastAsia="en-US"/>
              </w:rPr>
            </w:pPr>
            <w:r w:rsidRPr="00233E45">
              <w:rPr>
                <w:rFonts w:ascii="Arial" w:eastAsia="HGMinchoB" w:hAnsi="Arial" w:cs="Arial"/>
                <w:sz w:val="20"/>
                <w:szCs w:val="20"/>
                <w:rtl/>
                <w:lang w:eastAsia="en-US"/>
              </w:rPr>
              <w:t>במיקום שאושר בתכנית חכ/ 9/ י</w:t>
            </w:r>
          </w:p>
        </w:tc>
      </w:tr>
      <w:tr w:rsidR="00FF0BFB" w:rsidRPr="00233E45" w:rsidTr="00FF0BFB">
        <w:trPr>
          <w:trHeight w:val="274"/>
          <w:jc w:val="center"/>
        </w:trPr>
        <w:tc>
          <w:tcPr>
            <w:tcW w:w="322" w:type="pct"/>
            <w:shd w:val="clear" w:color="auto" w:fill="EAF1DD"/>
          </w:tcPr>
          <w:p w:rsidR="00FF0BFB" w:rsidRPr="00233E45" w:rsidRDefault="00FF0BFB" w:rsidP="00422FD4">
            <w:pPr>
              <w:spacing w:before="60" w:after="60"/>
              <w:ind w:left="85"/>
              <w:jc w:val="both"/>
              <w:rPr>
                <w:rFonts w:ascii="Arial" w:eastAsia="HGMinchoB" w:hAnsi="Arial" w:cs="Arial"/>
                <w:sz w:val="20"/>
                <w:szCs w:val="20"/>
                <w:lang w:eastAsia="en-US"/>
              </w:rPr>
            </w:pPr>
            <w:r w:rsidRPr="00233E45">
              <w:rPr>
                <w:rFonts w:ascii="Arial" w:eastAsia="HGMinchoB" w:hAnsi="Arial" w:cs="Arial"/>
                <w:sz w:val="20"/>
                <w:szCs w:val="20"/>
                <w:rtl/>
                <w:lang w:eastAsia="en-US"/>
              </w:rPr>
              <w:t>6.</w:t>
            </w:r>
          </w:p>
        </w:tc>
        <w:tc>
          <w:tcPr>
            <w:tcW w:w="847" w:type="pct"/>
          </w:tcPr>
          <w:p w:rsidR="00FF0BFB" w:rsidRPr="00233E45" w:rsidRDefault="00FF0BFB" w:rsidP="00422FD4">
            <w:pPr>
              <w:spacing w:before="60" w:after="60"/>
              <w:ind w:left="85"/>
              <w:rPr>
                <w:rFonts w:ascii="Arial" w:eastAsia="HGMinchoB" w:hAnsi="Arial" w:cs="Arial"/>
                <w:sz w:val="20"/>
                <w:szCs w:val="20"/>
                <w:lang w:eastAsia="en-US"/>
              </w:rPr>
            </w:pPr>
            <w:r w:rsidRPr="00233E45">
              <w:rPr>
                <w:rFonts w:ascii="Arial" w:eastAsia="HGMinchoB" w:hAnsi="Arial" w:cs="Arial"/>
                <w:sz w:val="20"/>
                <w:szCs w:val="20"/>
                <w:rtl/>
                <w:lang w:eastAsia="en-US"/>
              </w:rPr>
              <w:t>ת"כ חדרה</w:t>
            </w:r>
          </w:p>
        </w:tc>
        <w:tc>
          <w:tcPr>
            <w:tcW w:w="3831" w:type="pct"/>
          </w:tcPr>
          <w:p w:rsidR="00FF0BFB" w:rsidRPr="00233E45" w:rsidRDefault="00E22B70" w:rsidP="00422FD4">
            <w:pPr>
              <w:spacing w:before="60" w:after="60"/>
              <w:ind w:left="85"/>
              <w:rPr>
                <w:rFonts w:ascii="Arial" w:eastAsia="HGMinchoB" w:hAnsi="Arial" w:cs="Arial"/>
                <w:sz w:val="20"/>
                <w:szCs w:val="20"/>
                <w:lang w:eastAsia="en-US"/>
              </w:rPr>
            </w:pPr>
            <w:r w:rsidRPr="00233E45">
              <w:rPr>
                <w:rFonts w:ascii="Arial" w:eastAsia="HGMinchoB" w:hAnsi="Arial" w:cs="Arial"/>
                <w:sz w:val="20"/>
                <w:szCs w:val="20"/>
                <w:rtl/>
                <w:lang w:eastAsia="en-US"/>
              </w:rPr>
              <w:t>תחנת הכח חדרה, מוצא מי ה</w:t>
            </w:r>
            <w:r w:rsidRPr="00233E45">
              <w:rPr>
                <w:rFonts w:ascii="Arial" w:eastAsia="HGMinchoB" w:hAnsi="Arial" w:cs="Arial" w:hint="cs"/>
                <w:sz w:val="20"/>
                <w:szCs w:val="20"/>
                <w:rtl/>
                <w:lang w:eastAsia="en-US"/>
              </w:rPr>
              <w:t>ק</w:t>
            </w:r>
            <w:r w:rsidR="00FF0BFB" w:rsidRPr="00233E45">
              <w:rPr>
                <w:rFonts w:ascii="Arial" w:eastAsia="HGMinchoB" w:hAnsi="Arial" w:cs="Arial"/>
                <w:sz w:val="20"/>
                <w:szCs w:val="20"/>
                <w:rtl/>
                <w:lang w:eastAsia="en-US"/>
              </w:rPr>
              <w:t>רור במיקום מתקן ההתפלה הקיים</w:t>
            </w:r>
          </w:p>
        </w:tc>
      </w:tr>
      <w:tr w:rsidR="00FF0BFB" w:rsidRPr="00233E45" w:rsidTr="00FF0BFB">
        <w:trPr>
          <w:trHeight w:val="274"/>
          <w:jc w:val="center"/>
        </w:trPr>
        <w:tc>
          <w:tcPr>
            <w:tcW w:w="322" w:type="pct"/>
            <w:shd w:val="clear" w:color="auto" w:fill="EAF1DD"/>
          </w:tcPr>
          <w:p w:rsidR="00FF0BFB" w:rsidRPr="00233E45" w:rsidRDefault="00FF0BFB" w:rsidP="00422FD4">
            <w:pPr>
              <w:spacing w:before="60" w:after="60"/>
              <w:ind w:left="85"/>
              <w:jc w:val="both"/>
              <w:rPr>
                <w:rFonts w:ascii="Arial" w:eastAsia="HGMinchoB" w:hAnsi="Arial" w:cs="Arial"/>
                <w:sz w:val="20"/>
                <w:szCs w:val="20"/>
                <w:lang w:eastAsia="en-US"/>
              </w:rPr>
            </w:pPr>
            <w:r w:rsidRPr="00233E45">
              <w:rPr>
                <w:rFonts w:ascii="Arial" w:eastAsia="HGMinchoB" w:hAnsi="Arial" w:cs="Arial"/>
                <w:sz w:val="20"/>
                <w:szCs w:val="20"/>
                <w:rtl/>
                <w:lang w:eastAsia="en-US"/>
              </w:rPr>
              <w:t>7.</w:t>
            </w:r>
          </w:p>
        </w:tc>
        <w:tc>
          <w:tcPr>
            <w:tcW w:w="847" w:type="pct"/>
          </w:tcPr>
          <w:p w:rsidR="00FF0BFB" w:rsidRPr="00233E45" w:rsidRDefault="00FF0BFB" w:rsidP="00422FD4">
            <w:pPr>
              <w:spacing w:before="60" w:after="60"/>
              <w:ind w:left="85"/>
              <w:rPr>
                <w:rFonts w:ascii="Arial" w:eastAsia="HGMinchoB" w:hAnsi="Arial" w:cs="Arial"/>
                <w:sz w:val="20"/>
                <w:szCs w:val="20"/>
                <w:lang w:eastAsia="en-US"/>
              </w:rPr>
            </w:pPr>
            <w:r w:rsidRPr="00233E45">
              <w:rPr>
                <w:rFonts w:ascii="Arial" w:eastAsia="HGMinchoB" w:hAnsi="Arial" w:cs="Arial"/>
                <w:sz w:val="20"/>
                <w:szCs w:val="20"/>
                <w:rtl/>
                <w:lang w:eastAsia="en-US"/>
              </w:rPr>
              <w:t>א"ת עמק חפר</w:t>
            </w:r>
          </w:p>
        </w:tc>
        <w:tc>
          <w:tcPr>
            <w:tcW w:w="3831" w:type="pct"/>
          </w:tcPr>
          <w:p w:rsidR="00FF0BFB" w:rsidRPr="00233E45" w:rsidRDefault="00FF0BFB" w:rsidP="00422FD4">
            <w:pPr>
              <w:spacing w:before="60" w:after="60"/>
              <w:ind w:left="85"/>
              <w:rPr>
                <w:rFonts w:ascii="Arial" w:eastAsia="HGMinchoB" w:hAnsi="Arial" w:cs="Arial"/>
                <w:sz w:val="20"/>
                <w:szCs w:val="20"/>
                <w:lang w:eastAsia="en-US"/>
              </w:rPr>
            </w:pPr>
            <w:r w:rsidRPr="00233E45">
              <w:rPr>
                <w:rFonts w:ascii="Arial" w:eastAsia="HGMinchoB" w:hAnsi="Arial" w:cs="Arial"/>
                <w:sz w:val="20"/>
                <w:szCs w:val="20"/>
                <w:rtl/>
                <w:lang w:eastAsia="en-US"/>
              </w:rPr>
              <w:t>כמסומן בתשריט</w:t>
            </w:r>
          </w:p>
        </w:tc>
      </w:tr>
      <w:tr w:rsidR="00FF0BFB" w:rsidRPr="00233E45" w:rsidTr="00FF0BFB">
        <w:trPr>
          <w:trHeight w:val="274"/>
          <w:jc w:val="center"/>
        </w:trPr>
        <w:tc>
          <w:tcPr>
            <w:tcW w:w="322" w:type="pct"/>
            <w:shd w:val="clear" w:color="auto" w:fill="EAF1DD"/>
          </w:tcPr>
          <w:p w:rsidR="00FF0BFB" w:rsidRPr="00233E45" w:rsidRDefault="00FF0BFB" w:rsidP="00422FD4">
            <w:pPr>
              <w:spacing w:before="60" w:after="60"/>
              <w:ind w:left="85"/>
              <w:jc w:val="both"/>
              <w:rPr>
                <w:rFonts w:ascii="Arial" w:eastAsia="HGMinchoB" w:hAnsi="Arial" w:cs="Arial"/>
                <w:sz w:val="20"/>
                <w:szCs w:val="20"/>
                <w:lang w:eastAsia="en-US"/>
              </w:rPr>
            </w:pPr>
            <w:r w:rsidRPr="00233E45">
              <w:rPr>
                <w:rFonts w:ascii="Arial" w:eastAsia="HGMinchoB" w:hAnsi="Arial" w:cs="Arial"/>
                <w:sz w:val="20"/>
                <w:szCs w:val="20"/>
                <w:rtl/>
                <w:lang w:eastAsia="en-US"/>
              </w:rPr>
              <w:t>8.</w:t>
            </w:r>
          </w:p>
        </w:tc>
        <w:tc>
          <w:tcPr>
            <w:tcW w:w="847" w:type="pct"/>
          </w:tcPr>
          <w:p w:rsidR="00FF0BFB" w:rsidRPr="00233E45" w:rsidRDefault="00FF0BFB" w:rsidP="00422FD4">
            <w:pPr>
              <w:spacing w:before="60" w:after="60"/>
              <w:ind w:left="85"/>
              <w:rPr>
                <w:rFonts w:ascii="Arial" w:eastAsia="HGMinchoB" w:hAnsi="Arial" w:cs="Arial"/>
                <w:sz w:val="20"/>
                <w:szCs w:val="20"/>
                <w:lang w:eastAsia="en-US"/>
              </w:rPr>
            </w:pPr>
            <w:r w:rsidRPr="00233E45">
              <w:rPr>
                <w:rFonts w:ascii="Arial" w:eastAsia="HGMinchoB" w:hAnsi="Arial" w:cs="Arial"/>
                <w:sz w:val="20"/>
                <w:szCs w:val="20"/>
                <w:rtl/>
                <w:lang w:eastAsia="en-US"/>
              </w:rPr>
              <w:t>נקז נתניה</w:t>
            </w:r>
          </w:p>
        </w:tc>
        <w:tc>
          <w:tcPr>
            <w:tcW w:w="3831" w:type="pct"/>
          </w:tcPr>
          <w:p w:rsidR="00FF0BFB" w:rsidRPr="00233E45" w:rsidRDefault="00FF0BFB" w:rsidP="00422FD4">
            <w:pPr>
              <w:spacing w:before="60" w:after="60"/>
              <w:ind w:left="85"/>
              <w:rPr>
                <w:rFonts w:ascii="Arial" w:eastAsia="HGMinchoB" w:hAnsi="Arial" w:cs="Arial"/>
                <w:sz w:val="20"/>
                <w:szCs w:val="20"/>
                <w:lang w:eastAsia="en-US"/>
              </w:rPr>
            </w:pPr>
            <w:r w:rsidRPr="00233E45">
              <w:rPr>
                <w:rFonts w:ascii="Arial" w:eastAsia="HGMinchoB" w:hAnsi="Arial" w:cs="Arial"/>
                <w:sz w:val="20"/>
                <w:szCs w:val="20"/>
                <w:rtl/>
                <w:lang w:eastAsia="en-US"/>
              </w:rPr>
              <w:t>נקז גשמים קיים מצפון לחוף ארגמן. לצורך רכז מהתפלת מים מליחים בלבד</w:t>
            </w:r>
          </w:p>
        </w:tc>
      </w:tr>
      <w:tr w:rsidR="00FF0BFB" w:rsidRPr="00233E45" w:rsidTr="00FF0BFB">
        <w:trPr>
          <w:trHeight w:val="274"/>
          <w:jc w:val="center"/>
        </w:trPr>
        <w:tc>
          <w:tcPr>
            <w:tcW w:w="322" w:type="pct"/>
            <w:shd w:val="clear" w:color="auto" w:fill="EAF1DD"/>
          </w:tcPr>
          <w:p w:rsidR="00FF0BFB" w:rsidRPr="00233E45" w:rsidRDefault="00FF0BFB" w:rsidP="00422FD4">
            <w:pPr>
              <w:spacing w:before="60" w:after="60"/>
              <w:ind w:left="85"/>
              <w:jc w:val="both"/>
              <w:rPr>
                <w:rFonts w:ascii="Arial" w:eastAsia="HGMinchoB" w:hAnsi="Arial" w:cs="Arial"/>
                <w:sz w:val="20"/>
                <w:szCs w:val="20"/>
                <w:lang w:eastAsia="en-US"/>
              </w:rPr>
            </w:pPr>
            <w:r w:rsidRPr="00233E45">
              <w:rPr>
                <w:rFonts w:ascii="Arial" w:eastAsia="HGMinchoB" w:hAnsi="Arial" w:cs="Arial"/>
                <w:sz w:val="20"/>
                <w:szCs w:val="20"/>
                <w:rtl/>
                <w:lang w:eastAsia="en-US"/>
              </w:rPr>
              <w:t>9.</w:t>
            </w:r>
          </w:p>
        </w:tc>
        <w:tc>
          <w:tcPr>
            <w:tcW w:w="847" w:type="pct"/>
          </w:tcPr>
          <w:p w:rsidR="00FF0BFB" w:rsidRPr="00233E45" w:rsidRDefault="00FF0BFB" w:rsidP="00422FD4">
            <w:pPr>
              <w:spacing w:before="60" w:after="60"/>
              <w:ind w:left="85"/>
              <w:rPr>
                <w:rFonts w:ascii="Arial" w:eastAsia="HGMinchoB" w:hAnsi="Arial" w:cs="Arial"/>
                <w:sz w:val="20"/>
                <w:szCs w:val="20"/>
                <w:lang w:eastAsia="en-US"/>
              </w:rPr>
            </w:pPr>
            <w:r w:rsidRPr="00233E45">
              <w:rPr>
                <w:rFonts w:ascii="Arial" w:eastAsia="HGMinchoB" w:hAnsi="Arial" w:cs="Arial"/>
                <w:sz w:val="20"/>
                <w:szCs w:val="20"/>
                <w:rtl/>
                <w:lang w:eastAsia="en-US"/>
              </w:rPr>
              <w:t>מט"ש הרצליה</w:t>
            </w:r>
          </w:p>
        </w:tc>
        <w:tc>
          <w:tcPr>
            <w:tcW w:w="3831" w:type="pct"/>
          </w:tcPr>
          <w:p w:rsidR="00FF0BFB" w:rsidRPr="00233E45" w:rsidRDefault="00FF0BFB" w:rsidP="00422FD4">
            <w:pPr>
              <w:spacing w:before="60" w:after="60"/>
              <w:ind w:left="85"/>
              <w:rPr>
                <w:rFonts w:ascii="Arial" w:eastAsia="HGMinchoB" w:hAnsi="Arial" w:cs="Arial"/>
                <w:sz w:val="20"/>
                <w:szCs w:val="20"/>
                <w:lang w:eastAsia="en-US"/>
              </w:rPr>
            </w:pPr>
            <w:r w:rsidRPr="00233E45">
              <w:rPr>
                <w:rFonts w:ascii="Arial" w:eastAsia="HGMinchoB" w:hAnsi="Arial" w:cs="Arial"/>
                <w:sz w:val="20"/>
                <w:szCs w:val="20"/>
                <w:rtl/>
                <w:lang w:eastAsia="en-US"/>
              </w:rPr>
              <w:t>מוצא מט"ש הרצליה מדרום למרינה לצורך רכז מהתפלת מים מליחים בלבד</w:t>
            </w:r>
          </w:p>
        </w:tc>
      </w:tr>
      <w:tr w:rsidR="00FF0BFB" w:rsidRPr="00233E45" w:rsidTr="00FF0BFB">
        <w:trPr>
          <w:trHeight w:val="274"/>
          <w:jc w:val="center"/>
        </w:trPr>
        <w:tc>
          <w:tcPr>
            <w:tcW w:w="322" w:type="pct"/>
            <w:shd w:val="clear" w:color="auto" w:fill="EAF1DD"/>
          </w:tcPr>
          <w:p w:rsidR="00FF0BFB" w:rsidRPr="00233E45" w:rsidRDefault="00FF0BFB" w:rsidP="00422FD4">
            <w:pPr>
              <w:spacing w:before="60" w:after="60"/>
              <w:ind w:left="85"/>
              <w:jc w:val="both"/>
              <w:rPr>
                <w:rFonts w:ascii="Arial" w:eastAsia="HGMinchoB" w:hAnsi="Arial" w:cs="Arial"/>
                <w:sz w:val="20"/>
                <w:szCs w:val="20"/>
                <w:lang w:eastAsia="en-US"/>
              </w:rPr>
            </w:pPr>
            <w:r w:rsidRPr="00233E45">
              <w:rPr>
                <w:rFonts w:ascii="Arial" w:eastAsia="HGMinchoB" w:hAnsi="Arial" w:cs="Arial"/>
                <w:sz w:val="20"/>
                <w:szCs w:val="20"/>
                <w:rtl/>
                <w:lang w:eastAsia="en-US"/>
              </w:rPr>
              <w:t>10.</w:t>
            </w:r>
          </w:p>
        </w:tc>
        <w:tc>
          <w:tcPr>
            <w:tcW w:w="847" w:type="pct"/>
          </w:tcPr>
          <w:p w:rsidR="00FF0BFB" w:rsidRPr="00233E45" w:rsidRDefault="00FF0BFB" w:rsidP="00422FD4">
            <w:pPr>
              <w:spacing w:before="60" w:after="60"/>
              <w:ind w:left="85"/>
              <w:rPr>
                <w:rFonts w:ascii="Arial" w:eastAsia="HGMinchoB" w:hAnsi="Arial" w:cs="Arial"/>
                <w:sz w:val="20"/>
                <w:szCs w:val="20"/>
                <w:lang w:eastAsia="en-US"/>
              </w:rPr>
            </w:pPr>
            <w:r w:rsidRPr="00233E45">
              <w:rPr>
                <w:rFonts w:ascii="Arial" w:eastAsia="HGMinchoB" w:hAnsi="Arial" w:cs="Arial"/>
                <w:sz w:val="20"/>
                <w:szCs w:val="20"/>
                <w:rtl/>
                <w:lang w:eastAsia="en-US"/>
              </w:rPr>
              <w:t>תל אביב</w:t>
            </w:r>
          </w:p>
        </w:tc>
        <w:tc>
          <w:tcPr>
            <w:tcW w:w="3831" w:type="pct"/>
          </w:tcPr>
          <w:p w:rsidR="00FF0BFB" w:rsidRPr="00233E45" w:rsidRDefault="00FF0BFB" w:rsidP="00422FD4">
            <w:pPr>
              <w:spacing w:before="60" w:after="60"/>
              <w:ind w:left="85"/>
              <w:rPr>
                <w:rFonts w:ascii="Arial" w:eastAsia="HGMinchoB" w:hAnsi="Arial" w:cs="Arial"/>
                <w:sz w:val="20"/>
                <w:szCs w:val="20"/>
                <w:lang w:eastAsia="en-US"/>
              </w:rPr>
            </w:pPr>
            <w:r w:rsidRPr="00233E45">
              <w:rPr>
                <w:rFonts w:ascii="Arial" w:eastAsia="HGMinchoB" w:hAnsi="Arial" w:cs="Arial"/>
                <w:sz w:val="20"/>
                <w:szCs w:val="20"/>
                <w:rtl/>
                <w:lang w:eastAsia="en-US"/>
              </w:rPr>
              <w:t>תחנת הכח רידינג</w:t>
            </w:r>
          </w:p>
        </w:tc>
      </w:tr>
      <w:tr w:rsidR="00FF0BFB" w:rsidRPr="00233E45" w:rsidTr="00FF0BFB">
        <w:trPr>
          <w:trHeight w:val="274"/>
          <w:jc w:val="center"/>
        </w:trPr>
        <w:tc>
          <w:tcPr>
            <w:tcW w:w="322" w:type="pct"/>
            <w:shd w:val="clear" w:color="auto" w:fill="EAF1DD"/>
          </w:tcPr>
          <w:p w:rsidR="00FF0BFB" w:rsidRPr="00233E45" w:rsidRDefault="00FF0BFB" w:rsidP="00422FD4">
            <w:pPr>
              <w:spacing w:before="60" w:after="60"/>
              <w:ind w:left="85"/>
              <w:jc w:val="both"/>
              <w:rPr>
                <w:rFonts w:ascii="Arial" w:eastAsia="HGMinchoB" w:hAnsi="Arial" w:cs="Arial"/>
                <w:sz w:val="20"/>
                <w:szCs w:val="20"/>
                <w:lang w:eastAsia="en-US"/>
              </w:rPr>
            </w:pPr>
            <w:r w:rsidRPr="00233E45">
              <w:rPr>
                <w:rFonts w:ascii="Arial" w:eastAsia="HGMinchoB" w:hAnsi="Arial" w:cs="Arial"/>
                <w:sz w:val="20"/>
                <w:szCs w:val="20"/>
                <w:rtl/>
                <w:lang w:eastAsia="en-US"/>
              </w:rPr>
              <w:t>11.</w:t>
            </w:r>
          </w:p>
        </w:tc>
        <w:tc>
          <w:tcPr>
            <w:tcW w:w="847" w:type="pct"/>
          </w:tcPr>
          <w:p w:rsidR="00FF0BFB" w:rsidRPr="00233E45" w:rsidRDefault="00FF0BFB" w:rsidP="00422FD4">
            <w:pPr>
              <w:spacing w:before="60" w:after="60"/>
              <w:ind w:left="85"/>
              <w:rPr>
                <w:rFonts w:ascii="Arial" w:eastAsia="HGMinchoB" w:hAnsi="Arial" w:cs="Arial"/>
                <w:sz w:val="20"/>
                <w:szCs w:val="20"/>
                <w:rtl/>
                <w:lang w:eastAsia="en-US"/>
              </w:rPr>
            </w:pPr>
            <w:r w:rsidRPr="00233E45">
              <w:rPr>
                <w:rFonts w:ascii="Arial" w:eastAsia="HGMinchoB" w:hAnsi="Arial" w:cs="Arial"/>
                <w:sz w:val="20"/>
                <w:szCs w:val="20"/>
                <w:rtl/>
                <w:lang w:eastAsia="en-US"/>
              </w:rPr>
              <w:t xml:space="preserve">שורק </w:t>
            </w:r>
          </w:p>
        </w:tc>
        <w:tc>
          <w:tcPr>
            <w:tcW w:w="3831" w:type="pct"/>
          </w:tcPr>
          <w:p w:rsidR="00FF0BFB" w:rsidRPr="00233E45" w:rsidRDefault="00FF0BFB" w:rsidP="00422FD4">
            <w:pPr>
              <w:spacing w:before="60" w:after="60"/>
              <w:ind w:left="85"/>
              <w:rPr>
                <w:rFonts w:ascii="Arial" w:eastAsia="HGMinchoB" w:hAnsi="Arial" w:cs="Arial"/>
                <w:sz w:val="20"/>
                <w:szCs w:val="20"/>
                <w:rtl/>
                <w:lang w:eastAsia="en-US"/>
              </w:rPr>
            </w:pPr>
            <w:r w:rsidRPr="00233E45">
              <w:rPr>
                <w:rFonts w:ascii="Arial" w:eastAsia="HGMinchoB" w:hAnsi="Arial" w:cs="Arial"/>
                <w:sz w:val="20"/>
                <w:szCs w:val="20"/>
                <w:rtl/>
                <w:lang w:eastAsia="en-US"/>
              </w:rPr>
              <w:t>במיקום עפ"י תת"ל 36 ותמ"א 34/ ב/ 2/ 2</w:t>
            </w:r>
          </w:p>
        </w:tc>
      </w:tr>
      <w:tr w:rsidR="00FF0BFB" w:rsidRPr="00233E45" w:rsidTr="00FF0BFB">
        <w:trPr>
          <w:trHeight w:val="274"/>
          <w:jc w:val="center"/>
        </w:trPr>
        <w:tc>
          <w:tcPr>
            <w:tcW w:w="322" w:type="pct"/>
            <w:shd w:val="clear" w:color="auto" w:fill="EAF1DD"/>
          </w:tcPr>
          <w:p w:rsidR="00FF0BFB" w:rsidRPr="00233E45" w:rsidRDefault="00FF0BFB" w:rsidP="00422FD4">
            <w:pPr>
              <w:spacing w:before="60" w:after="60"/>
              <w:ind w:left="85"/>
              <w:jc w:val="both"/>
              <w:rPr>
                <w:rFonts w:ascii="Arial" w:eastAsia="HGMinchoB" w:hAnsi="Arial" w:cs="Arial"/>
                <w:sz w:val="20"/>
                <w:szCs w:val="20"/>
                <w:lang w:eastAsia="en-US"/>
              </w:rPr>
            </w:pPr>
            <w:r w:rsidRPr="00233E45">
              <w:rPr>
                <w:rFonts w:ascii="Arial" w:eastAsia="HGMinchoB" w:hAnsi="Arial" w:cs="Arial"/>
                <w:sz w:val="20"/>
                <w:szCs w:val="20"/>
                <w:rtl/>
                <w:lang w:eastAsia="en-US"/>
              </w:rPr>
              <w:t>12.</w:t>
            </w:r>
          </w:p>
        </w:tc>
        <w:tc>
          <w:tcPr>
            <w:tcW w:w="847" w:type="pct"/>
          </w:tcPr>
          <w:p w:rsidR="00FF0BFB" w:rsidRPr="00233E45" w:rsidRDefault="00FF0BFB" w:rsidP="00422FD4">
            <w:pPr>
              <w:spacing w:before="60" w:after="60"/>
              <w:ind w:left="85"/>
              <w:rPr>
                <w:rFonts w:ascii="Arial" w:eastAsia="HGMinchoB" w:hAnsi="Arial" w:cs="Arial"/>
                <w:sz w:val="20"/>
                <w:szCs w:val="20"/>
                <w:lang w:eastAsia="en-US"/>
              </w:rPr>
            </w:pPr>
            <w:r w:rsidRPr="00233E45">
              <w:rPr>
                <w:rFonts w:ascii="Arial" w:eastAsia="HGMinchoB" w:hAnsi="Arial" w:cs="Arial"/>
                <w:sz w:val="20"/>
                <w:szCs w:val="20"/>
                <w:rtl/>
                <w:lang w:eastAsia="en-US"/>
              </w:rPr>
              <w:t>פלמחים</w:t>
            </w:r>
          </w:p>
        </w:tc>
        <w:tc>
          <w:tcPr>
            <w:tcW w:w="3831" w:type="pct"/>
          </w:tcPr>
          <w:p w:rsidR="00FF0BFB" w:rsidRPr="00233E45" w:rsidRDefault="00FF0BFB" w:rsidP="00422FD4">
            <w:pPr>
              <w:spacing w:before="60" w:after="60"/>
              <w:ind w:left="85"/>
              <w:rPr>
                <w:rFonts w:ascii="Arial" w:eastAsia="HGMinchoB" w:hAnsi="Arial" w:cs="Arial"/>
                <w:sz w:val="20"/>
                <w:szCs w:val="20"/>
                <w:lang w:eastAsia="en-US"/>
              </w:rPr>
            </w:pPr>
            <w:r w:rsidRPr="00233E45">
              <w:rPr>
                <w:rFonts w:ascii="Arial" w:eastAsia="HGMinchoB" w:hAnsi="Arial" w:cs="Arial"/>
                <w:sz w:val="20"/>
                <w:szCs w:val="20"/>
                <w:rtl/>
                <w:lang w:eastAsia="en-US"/>
              </w:rPr>
              <w:t>במיקום הקיים למתקן ההתפלה</w:t>
            </w:r>
          </w:p>
        </w:tc>
      </w:tr>
      <w:tr w:rsidR="00FF0BFB" w:rsidRPr="00233E45" w:rsidTr="00FF0BFB">
        <w:trPr>
          <w:trHeight w:val="274"/>
          <w:jc w:val="center"/>
        </w:trPr>
        <w:tc>
          <w:tcPr>
            <w:tcW w:w="322" w:type="pct"/>
            <w:shd w:val="clear" w:color="auto" w:fill="EAF1DD"/>
          </w:tcPr>
          <w:p w:rsidR="00FF0BFB" w:rsidRPr="00233E45" w:rsidRDefault="00FF0BFB" w:rsidP="00422FD4">
            <w:pPr>
              <w:spacing w:before="60" w:after="60"/>
              <w:ind w:left="85"/>
              <w:jc w:val="both"/>
              <w:rPr>
                <w:rFonts w:ascii="Arial" w:eastAsia="HGMinchoB" w:hAnsi="Arial" w:cs="Arial"/>
                <w:sz w:val="20"/>
                <w:szCs w:val="20"/>
                <w:lang w:eastAsia="en-US"/>
              </w:rPr>
            </w:pPr>
            <w:r w:rsidRPr="00233E45">
              <w:rPr>
                <w:rFonts w:ascii="Arial" w:eastAsia="HGMinchoB" w:hAnsi="Arial" w:cs="Arial"/>
                <w:sz w:val="20"/>
                <w:szCs w:val="20"/>
                <w:rtl/>
                <w:lang w:eastAsia="en-US"/>
              </w:rPr>
              <w:t>13.</w:t>
            </w:r>
          </w:p>
        </w:tc>
        <w:tc>
          <w:tcPr>
            <w:tcW w:w="847" w:type="pct"/>
          </w:tcPr>
          <w:p w:rsidR="00FF0BFB" w:rsidRPr="00233E45" w:rsidRDefault="00FF0BFB" w:rsidP="00422FD4">
            <w:pPr>
              <w:spacing w:before="60" w:after="60"/>
              <w:ind w:left="85"/>
              <w:rPr>
                <w:rFonts w:ascii="Arial" w:eastAsia="HGMinchoB" w:hAnsi="Arial" w:cs="Arial"/>
                <w:sz w:val="20"/>
                <w:szCs w:val="20"/>
                <w:lang w:eastAsia="en-US"/>
              </w:rPr>
            </w:pPr>
            <w:r w:rsidRPr="00233E45">
              <w:rPr>
                <w:rFonts w:ascii="Arial" w:eastAsia="HGMinchoB" w:hAnsi="Arial" w:cs="Arial"/>
                <w:sz w:val="20"/>
                <w:szCs w:val="20"/>
                <w:rtl/>
                <w:lang w:eastAsia="en-US"/>
              </w:rPr>
              <w:t>ת"כ אשדוד</w:t>
            </w:r>
          </w:p>
        </w:tc>
        <w:tc>
          <w:tcPr>
            <w:tcW w:w="3831" w:type="pct"/>
          </w:tcPr>
          <w:p w:rsidR="00FF0BFB" w:rsidRPr="00233E45" w:rsidRDefault="00FF0BFB" w:rsidP="00422FD4">
            <w:pPr>
              <w:spacing w:before="60" w:after="60"/>
              <w:ind w:left="85"/>
              <w:rPr>
                <w:rFonts w:ascii="Arial" w:eastAsia="HGMinchoB" w:hAnsi="Arial" w:cs="Arial"/>
                <w:sz w:val="20"/>
                <w:szCs w:val="20"/>
                <w:lang w:eastAsia="en-US"/>
              </w:rPr>
            </w:pPr>
            <w:r w:rsidRPr="00233E45">
              <w:rPr>
                <w:rFonts w:ascii="Arial" w:eastAsia="HGMinchoB" w:hAnsi="Arial" w:cs="Arial"/>
                <w:sz w:val="20"/>
                <w:szCs w:val="20"/>
                <w:rtl/>
                <w:lang w:eastAsia="en-US"/>
              </w:rPr>
              <w:t xml:space="preserve">במיקום תחנת הכח </w:t>
            </w:r>
          </w:p>
        </w:tc>
      </w:tr>
      <w:tr w:rsidR="00FF0BFB" w:rsidRPr="00233E45" w:rsidTr="00FF0BFB">
        <w:trPr>
          <w:trHeight w:val="274"/>
          <w:jc w:val="center"/>
        </w:trPr>
        <w:tc>
          <w:tcPr>
            <w:tcW w:w="322" w:type="pct"/>
            <w:shd w:val="clear" w:color="auto" w:fill="EAF1DD"/>
          </w:tcPr>
          <w:p w:rsidR="00FF0BFB" w:rsidRPr="00233E45" w:rsidRDefault="00FF0BFB" w:rsidP="00422FD4">
            <w:pPr>
              <w:spacing w:before="60" w:after="60"/>
              <w:ind w:left="85"/>
              <w:jc w:val="both"/>
              <w:rPr>
                <w:rFonts w:ascii="Arial" w:eastAsia="HGMinchoB" w:hAnsi="Arial" w:cs="Arial"/>
                <w:sz w:val="20"/>
                <w:szCs w:val="20"/>
                <w:lang w:eastAsia="en-US"/>
              </w:rPr>
            </w:pPr>
            <w:r w:rsidRPr="00233E45">
              <w:rPr>
                <w:rFonts w:ascii="Arial" w:eastAsia="HGMinchoB" w:hAnsi="Arial" w:cs="Arial"/>
                <w:sz w:val="20"/>
                <w:szCs w:val="20"/>
                <w:rtl/>
                <w:lang w:eastAsia="en-US"/>
              </w:rPr>
              <w:t>14.</w:t>
            </w:r>
          </w:p>
        </w:tc>
        <w:tc>
          <w:tcPr>
            <w:tcW w:w="847" w:type="pct"/>
          </w:tcPr>
          <w:p w:rsidR="00FF0BFB" w:rsidRPr="00233E45" w:rsidRDefault="00FF0BFB" w:rsidP="00422FD4">
            <w:pPr>
              <w:spacing w:before="60" w:after="60"/>
              <w:ind w:left="85"/>
              <w:rPr>
                <w:rFonts w:ascii="Arial" w:eastAsia="HGMinchoB" w:hAnsi="Arial" w:cs="Arial"/>
                <w:sz w:val="20"/>
                <w:szCs w:val="20"/>
                <w:lang w:eastAsia="en-US"/>
              </w:rPr>
            </w:pPr>
            <w:r w:rsidRPr="00233E45">
              <w:rPr>
                <w:rFonts w:ascii="Arial" w:eastAsia="HGMinchoB" w:hAnsi="Arial" w:cs="Arial"/>
                <w:sz w:val="20"/>
                <w:szCs w:val="20"/>
                <w:rtl/>
                <w:lang w:eastAsia="en-US"/>
              </w:rPr>
              <w:t>א"ת אשדוד</w:t>
            </w:r>
          </w:p>
        </w:tc>
        <w:tc>
          <w:tcPr>
            <w:tcW w:w="3831" w:type="pct"/>
          </w:tcPr>
          <w:p w:rsidR="00FF0BFB" w:rsidRPr="00233E45" w:rsidRDefault="00FF0BFB" w:rsidP="00422FD4">
            <w:pPr>
              <w:spacing w:before="60" w:after="60"/>
              <w:ind w:left="85"/>
              <w:rPr>
                <w:rFonts w:ascii="Arial" w:eastAsia="HGMinchoB" w:hAnsi="Arial" w:cs="Arial"/>
                <w:sz w:val="20"/>
                <w:szCs w:val="20"/>
                <w:lang w:eastAsia="en-US"/>
              </w:rPr>
            </w:pPr>
            <w:r w:rsidRPr="00233E45">
              <w:rPr>
                <w:rFonts w:ascii="Arial" w:eastAsia="HGMinchoB" w:hAnsi="Arial" w:cs="Arial"/>
                <w:sz w:val="20"/>
                <w:szCs w:val="20"/>
                <w:rtl/>
                <w:lang w:eastAsia="en-US"/>
              </w:rPr>
              <w:t>במיקום אתר ההתפלה, מצפון לתחנת הכח</w:t>
            </w:r>
          </w:p>
        </w:tc>
      </w:tr>
      <w:tr w:rsidR="00FF0BFB" w:rsidRPr="00233E45" w:rsidTr="00FF0BFB">
        <w:trPr>
          <w:trHeight w:val="274"/>
          <w:jc w:val="center"/>
        </w:trPr>
        <w:tc>
          <w:tcPr>
            <w:tcW w:w="322" w:type="pct"/>
            <w:shd w:val="clear" w:color="auto" w:fill="EAF1DD"/>
          </w:tcPr>
          <w:p w:rsidR="00FF0BFB" w:rsidRPr="00233E45" w:rsidRDefault="00FF0BFB" w:rsidP="00422FD4">
            <w:pPr>
              <w:spacing w:before="60" w:after="60"/>
              <w:ind w:left="85"/>
              <w:jc w:val="both"/>
              <w:rPr>
                <w:rFonts w:ascii="Arial" w:eastAsia="HGMinchoB" w:hAnsi="Arial" w:cs="Arial"/>
                <w:sz w:val="20"/>
                <w:szCs w:val="20"/>
                <w:lang w:eastAsia="en-US"/>
              </w:rPr>
            </w:pPr>
            <w:r w:rsidRPr="00233E45">
              <w:rPr>
                <w:rFonts w:ascii="Arial" w:eastAsia="HGMinchoB" w:hAnsi="Arial" w:cs="Arial"/>
                <w:sz w:val="20"/>
                <w:szCs w:val="20"/>
                <w:rtl/>
                <w:lang w:eastAsia="en-US"/>
              </w:rPr>
              <w:t>15.</w:t>
            </w:r>
          </w:p>
        </w:tc>
        <w:tc>
          <w:tcPr>
            <w:tcW w:w="847" w:type="pct"/>
          </w:tcPr>
          <w:p w:rsidR="00FF0BFB" w:rsidRPr="00233E45" w:rsidRDefault="00FF0BFB" w:rsidP="00422FD4">
            <w:pPr>
              <w:spacing w:before="60" w:after="60"/>
              <w:ind w:left="85"/>
              <w:rPr>
                <w:rFonts w:ascii="Arial" w:eastAsia="HGMinchoB" w:hAnsi="Arial" w:cs="Arial"/>
                <w:sz w:val="20"/>
                <w:szCs w:val="20"/>
                <w:rtl/>
                <w:lang w:eastAsia="en-US"/>
              </w:rPr>
            </w:pPr>
            <w:r w:rsidRPr="00233E45">
              <w:rPr>
                <w:rFonts w:ascii="Arial" w:eastAsia="HGMinchoB" w:hAnsi="Arial" w:cs="Arial"/>
                <w:sz w:val="20"/>
                <w:szCs w:val="20"/>
                <w:rtl/>
                <w:lang w:eastAsia="en-US"/>
              </w:rPr>
              <w:t>אשקלון</w:t>
            </w:r>
          </w:p>
        </w:tc>
        <w:tc>
          <w:tcPr>
            <w:tcW w:w="3831" w:type="pct"/>
          </w:tcPr>
          <w:p w:rsidR="00FF0BFB" w:rsidRPr="00233E45" w:rsidRDefault="00FF0BFB" w:rsidP="00422FD4">
            <w:pPr>
              <w:spacing w:before="60" w:after="60"/>
              <w:ind w:left="85"/>
              <w:rPr>
                <w:rFonts w:ascii="Arial" w:eastAsia="HGMinchoB" w:hAnsi="Arial" w:cs="Arial"/>
                <w:sz w:val="20"/>
                <w:szCs w:val="20"/>
                <w:rtl/>
                <w:lang w:eastAsia="en-US"/>
              </w:rPr>
            </w:pPr>
            <w:r w:rsidRPr="00233E45">
              <w:rPr>
                <w:rFonts w:ascii="Arial" w:eastAsia="HGMinchoB" w:hAnsi="Arial" w:cs="Arial"/>
                <w:sz w:val="20"/>
                <w:szCs w:val="20"/>
                <w:rtl/>
                <w:lang w:eastAsia="en-US"/>
              </w:rPr>
              <w:t>בגבול הצפוני של קצא"א, ככל שיוחלט על אישור החלופה הצפונית בתמ"א 34/ ב/ 2/ 2</w:t>
            </w:r>
          </w:p>
        </w:tc>
      </w:tr>
      <w:tr w:rsidR="00FF0BFB" w:rsidRPr="00233E45" w:rsidTr="00FF0BFB">
        <w:trPr>
          <w:trHeight w:val="274"/>
          <w:jc w:val="center"/>
        </w:trPr>
        <w:tc>
          <w:tcPr>
            <w:tcW w:w="322" w:type="pct"/>
            <w:shd w:val="clear" w:color="auto" w:fill="EAF1DD"/>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16.</w:t>
            </w:r>
          </w:p>
        </w:tc>
        <w:tc>
          <w:tcPr>
            <w:tcW w:w="847" w:type="pct"/>
          </w:tcPr>
          <w:p w:rsidR="00FF0BFB" w:rsidRPr="00233E45" w:rsidRDefault="00FF0BFB" w:rsidP="00422FD4">
            <w:pPr>
              <w:spacing w:before="60" w:after="60"/>
              <w:ind w:left="85"/>
              <w:rPr>
                <w:rFonts w:ascii="Arial" w:eastAsia="HGMinchoB" w:hAnsi="Arial" w:cs="Arial"/>
                <w:sz w:val="20"/>
                <w:szCs w:val="20"/>
                <w:rtl/>
                <w:lang w:eastAsia="en-US"/>
              </w:rPr>
            </w:pPr>
            <w:r w:rsidRPr="00233E45">
              <w:rPr>
                <w:rFonts w:ascii="Arial" w:eastAsia="HGMinchoB" w:hAnsi="Arial" w:cs="Arial"/>
                <w:sz w:val="20"/>
                <w:szCs w:val="20"/>
                <w:rtl/>
                <w:lang w:eastAsia="en-US"/>
              </w:rPr>
              <w:t>אשקלון</w:t>
            </w:r>
          </w:p>
        </w:tc>
        <w:tc>
          <w:tcPr>
            <w:tcW w:w="3831" w:type="pct"/>
          </w:tcPr>
          <w:p w:rsidR="00FF0BFB" w:rsidRPr="00233E45" w:rsidRDefault="00FF0BFB" w:rsidP="00422FD4">
            <w:pPr>
              <w:spacing w:before="60" w:after="60"/>
              <w:ind w:left="85"/>
              <w:rPr>
                <w:rFonts w:ascii="Arial" w:eastAsia="HGMinchoB" w:hAnsi="Arial" w:cs="Arial"/>
                <w:sz w:val="20"/>
                <w:szCs w:val="20"/>
                <w:lang w:eastAsia="en-US"/>
              </w:rPr>
            </w:pPr>
            <w:r w:rsidRPr="00233E45">
              <w:rPr>
                <w:rFonts w:ascii="Arial" w:eastAsia="HGMinchoB" w:hAnsi="Arial" w:cs="Arial"/>
                <w:sz w:val="20"/>
                <w:szCs w:val="20"/>
                <w:rtl/>
                <w:lang w:eastAsia="en-US"/>
              </w:rPr>
              <w:t>בתחום קצא"א</w:t>
            </w:r>
          </w:p>
        </w:tc>
      </w:tr>
      <w:tr w:rsidR="00FF0BFB" w:rsidRPr="00233E45" w:rsidTr="00FF0BFB">
        <w:trPr>
          <w:trHeight w:val="50"/>
          <w:jc w:val="center"/>
        </w:trPr>
        <w:tc>
          <w:tcPr>
            <w:tcW w:w="322" w:type="pct"/>
            <w:shd w:val="clear" w:color="auto" w:fill="EAF1DD"/>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rtl/>
                <w:lang w:eastAsia="en-US"/>
              </w:rPr>
              <w:t>17.</w:t>
            </w:r>
          </w:p>
        </w:tc>
        <w:tc>
          <w:tcPr>
            <w:tcW w:w="847" w:type="pct"/>
          </w:tcPr>
          <w:p w:rsidR="00FF0BFB" w:rsidRPr="00233E45" w:rsidRDefault="00FF0BFB" w:rsidP="00422FD4">
            <w:pPr>
              <w:spacing w:before="60" w:after="60"/>
              <w:ind w:left="85"/>
              <w:rPr>
                <w:rFonts w:ascii="Arial" w:eastAsia="HGMinchoB" w:hAnsi="Arial" w:cs="Arial"/>
                <w:sz w:val="20"/>
                <w:szCs w:val="20"/>
                <w:rtl/>
                <w:lang w:eastAsia="en-US"/>
              </w:rPr>
            </w:pPr>
            <w:r w:rsidRPr="00233E45">
              <w:rPr>
                <w:rFonts w:ascii="Arial" w:eastAsia="HGMinchoB" w:hAnsi="Arial" w:cs="Arial"/>
                <w:sz w:val="20"/>
                <w:szCs w:val="20"/>
                <w:rtl/>
                <w:lang w:eastAsia="en-US"/>
              </w:rPr>
              <w:t>אילת (סבחה)</w:t>
            </w:r>
          </w:p>
        </w:tc>
        <w:tc>
          <w:tcPr>
            <w:tcW w:w="3831" w:type="pct"/>
          </w:tcPr>
          <w:p w:rsidR="00FF0BFB" w:rsidRPr="00233E45" w:rsidRDefault="00FF0BFB" w:rsidP="00422FD4">
            <w:pPr>
              <w:spacing w:before="60" w:after="60"/>
              <w:ind w:left="85"/>
              <w:rPr>
                <w:rFonts w:ascii="Arial" w:eastAsia="HGMinchoB" w:hAnsi="Arial" w:cs="Arial"/>
                <w:sz w:val="20"/>
                <w:szCs w:val="20"/>
                <w:rtl/>
                <w:lang w:eastAsia="en-US"/>
              </w:rPr>
            </w:pPr>
            <w:r w:rsidRPr="00233E45">
              <w:rPr>
                <w:rFonts w:ascii="Arial" w:eastAsia="HGMinchoB" w:hAnsi="Arial" w:cs="Arial"/>
                <w:sz w:val="20"/>
                <w:szCs w:val="20"/>
                <w:rtl/>
                <w:lang w:eastAsia="en-US"/>
              </w:rPr>
              <w:t>במוצא הקיים בחוף הצפוני</w:t>
            </w:r>
          </w:p>
        </w:tc>
      </w:tr>
      <w:tr w:rsidR="00FF0BFB" w:rsidRPr="00233E45" w:rsidTr="00FF0BFB">
        <w:trPr>
          <w:trHeight w:val="50"/>
          <w:jc w:val="center"/>
        </w:trPr>
        <w:tc>
          <w:tcPr>
            <w:tcW w:w="322" w:type="pct"/>
            <w:shd w:val="clear" w:color="auto" w:fill="EAF1DD"/>
          </w:tcPr>
          <w:p w:rsidR="00FF0BFB" w:rsidRPr="00233E45" w:rsidRDefault="00FF0BFB" w:rsidP="00422FD4">
            <w:pPr>
              <w:spacing w:before="60" w:after="60"/>
              <w:ind w:left="85"/>
              <w:jc w:val="both"/>
              <w:rPr>
                <w:rFonts w:ascii="Arial" w:eastAsia="HGMinchoB" w:hAnsi="Arial" w:cs="Arial"/>
                <w:sz w:val="20"/>
                <w:szCs w:val="20"/>
                <w:rtl/>
                <w:lang w:eastAsia="en-US"/>
              </w:rPr>
            </w:pPr>
            <w:r w:rsidRPr="00233E45">
              <w:rPr>
                <w:rFonts w:ascii="Arial" w:eastAsia="HGMinchoB" w:hAnsi="Arial" w:cs="Arial"/>
                <w:sz w:val="20"/>
                <w:szCs w:val="20"/>
                <w:lang w:eastAsia="en-US"/>
              </w:rPr>
              <w:t>18</w:t>
            </w:r>
          </w:p>
        </w:tc>
        <w:tc>
          <w:tcPr>
            <w:tcW w:w="847" w:type="pct"/>
          </w:tcPr>
          <w:p w:rsidR="00FF0BFB" w:rsidRPr="00233E45" w:rsidRDefault="00FF0BFB" w:rsidP="00422FD4">
            <w:pPr>
              <w:spacing w:before="60" w:after="60"/>
              <w:ind w:left="85"/>
              <w:rPr>
                <w:rFonts w:ascii="Arial" w:eastAsia="HGMinchoB" w:hAnsi="Arial" w:cs="Arial"/>
                <w:sz w:val="20"/>
                <w:szCs w:val="20"/>
                <w:rtl/>
                <w:lang w:eastAsia="en-US"/>
              </w:rPr>
            </w:pPr>
            <w:r w:rsidRPr="00233E45">
              <w:rPr>
                <w:rFonts w:ascii="Arial" w:eastAsia="HGMinchoB" w:hAnsi="Arial" w:cs="Arial"/>
                <w:sz w:val="20"/>
                <w:szCs w:val="20"/>
                <w:rtl/>
                <w:lang w:eastAsia="en-US"/>
              </w:rPr>
              <w:t xml:space="preserve">אילת </w:t>
            </w:r>
          </w:p>
        </w:tc>
        <w:tc>
          <w:tcPr>
            <w:tcW w:w="3831" w:type="pct"/>
          </w:tcPr>
          <w:p w:rsidR="00FF0BFB" w:rsidRPr="00233E45" w:rsidRDefault="00FF0BFB" w:rsidP="00422FD4">
            <w:pPr>
              <w:spacing w:before="60" w:after="60"/>
              <w:ind w:left="85"/>
              <w:rPr>
                <w:rFonts w:ascii="Arial" w:eastAsia="HGMinchoB" w:hAnsi="Arial" w:cs="Arial"/>
                <w:sz w:val="20"/>
                <w:szCs w:val="20"/>
                <w:rtl/>
                <w:lang w:eastAsia="en-US"/>
              </w:rPr>
            </w:pPr>
            <w:r w:rsidRPr="00233E45">
              <w:rPr>
                <w:rFonts w:ascii="Arial" w:eastAsia="HGMinchoB" w:hAnsi="Arial" w:cs="Arial"/>
                <w:sz w:val="20"/>
                <w:szCs w:val="20"/>
                <w:rtl/>
                <w:lang w:eastAsia="en-US"/>
              </w:rPr>
              <w:t>חוף צפוני אילת לפי תכנית 2/ 03/ 231</w:t>
            </w:r>
          </w:p>
        </w:tc>
      </w:tr>
    </w:tbl>
    <w:p w:rsidR="00FF0BFB" w:rsidRDefault="00FF0BFB" w:rsidP="00422FD4">
      <w:pPr>
        <w:spacing w:after="0"/>
        <w:ind w:left="84"/>
        <w:jc w:val="both"/>
        <w:rPr>
          <w:rFonts w:ascii="Arial" w:eastAsia="HGMinchoB" w:hAnsi="Arial" w:cs="Arial"/>
          <w:b/>
          <w:bCs/>
          <w:sz w:val="24"/>
          <w:szCs w:val="24"/>
          <w:rtl/>
          <w:lang w:eastAsia="en-US"/>
        </w:rPr>
      </w:pPr>
    </w:p>
    <w:p w:rsidR="00370FC8" w:rsidRPr="00233E45" w:rsidRDefault="00370FC8" w:rsidP="00422FD4">
      <w:pPr>
        <w:spacing w:after="0"/>
        <w:ind w:left="84"/>
        <w:jc w:val="both"/>
        <w:rPr>
          <w:rFonts w:ascii="Arial" w:eastAsia="HGMinchoB" w:hAnsi="Arial" w:cs="Arial"/>
          <w:b/>
          <w:bCs/>
          <w:sz w:val="21"/>
          <w:szCs w:val="21"/>
          <w:rtl/>
          <w:lang w:eastAsia="en-US"/>
        </w:rPr>
      </w:pPr>
    </w:p>
    <w:p w:rsidR="00370FC8" w:rsidRPr="00233E45" w:rsidRDefault="00370FC8" w:rsidP="00422FD4">
      <w:pPr>
        <w:spacing w:after="0"/>
        <w:ind w:left="84"/>
        <w:jc w:val="both"/>
        <w:rPr>
          <w:rFonts w:ascii="Arial" w:eastAsia="HGMinchoB" w:hAnsi="Arial" w:cs="Arial"/>
          <w:b/>
          <w:bCs/>
          <w:sz w:val="21"/>
          <w:szCs w:val="21"/>
          <w:rtl/>
          <w:lang w:eastAsia="en-US"/>
        </w:rPr>
      </w:pPr>
    </w:p>
    <w:p w:rsidR="00FF0BFB" w:rsidRPr="00233E45" w:rsidRDefault="00FF0BFB" w:rsidP="00422FD4">
      <w:pPr>
        <w:spacing w:after="120"/>
        <w:jc w:val="both"/>
        <w:rPr>
          <w:rFonts w:ascii="Arial" w:eastAsia="HGMinchoB" w:hAnsi="Arial" w:cs="Arial"/>
          <w:b/>
          <w:bCs/>
          <w:sz w:val="21"/>
          <w:szCs w:val="21"/>
          <w:rtl/>
          <w:lang w:eastAsia="en-US"/>
        </w:rPr>
      </w:pPr>
      <w:r w:rsidRPr="00233E45">
        <w:rPr>
          <w:rFonts w:ascii="Arial" w:eastAsia="HGMinchoB" w:hAnsi="Arial" w:cs="Arial"/>
          <w:b/>
          <w:bCs/>
          <w:sz w:val="21"/>
          <w:szCs w:val="21"/>
          <w:rtl/>
          <w:lang w:eastAsia="en-US"/>
        </w:rPr>
        <w:t>הערות</w:t>
      </w:r>
    </w:p>
    <w:p w:rsidR="00FF0BFB" w:rsidRPr="00233E45" w:rsidRDefault="00FF0BFB" w:rsidP="00422FD4">
      <w:pPr>
        <w:numPr>
          <w:ilvl w:val="0"/>
          <w:numId w:val="7"/>
        </w:numPr>
        <w:spacing w:after="0"/>
        <w:ind w:left="368" w:hanging="368"/>
        <w:jc w:val="both"/>
        <w:rPr>
          <w:rFonts w:ascii="Arial" w:eastAsia="HGMinchoB" w:hAnsi="Arial" w:cs="Arial"/>
          <w:sz w:val="21"/>
          <w:szCs w:val="21"/>
          <w:lang w:eastAsia="en-US"/>
        </w:rPr>
      </w:pPr>
      <w:r w:rsidRPr="00233E45">
        <w:rPr>
          <w:rFonts w:ascii="Arial" w:eastAsia="HGMinchoB" w:hAnsi="Arial" w:cs="Arial"/>
          <w:sz w:val="21"/>
          <w:szCs w:val="21"/>
          <w:rtl/>
          <w:lang w:eastAsia="en-US"/>
        </w:rPr>
        <w:t>הרשימה לעיל מפרטת את נקודות המעבר של המוצאים בחוף. סימון המוצאים הימיים בתשריט הינו סכמתי ואין בו כדי לקבוע את גודל השטח הדרוש להם. מיקומם המדויק, שטחם, אורך הצנרת לסילוק מי הרכז, עומקה, והמיקום האופטימלי של יציאת מי הרכז לים, גם אם במקום קיימת צנרת, ייקבעו בתכנית מפורטת.</w:t>
      </w:r>
    </w:p>
    <w:p w:rsidR="00FF0BFB" w:rsidRPr="00233E45" w:rsidRDefault="00FF0BFB" w:rsidP="00422FD4">
      <w:pPr>
        <w:numPr>
          <w:ilvl w:val="0"/>
          <w:numId w:val="7"/>
        </w:numPr>
        <w:spacing w:after="0"/>
        <w:ind w:left="368" w:hanging="368"/>
        <w:jc w:val="both"/>
        <w:rPr>
          <w:rFonts w:ascii="Arial" w:eastAsia="HGMinchoB" w:hAnsi="Arial" w:cs="Arial"/>
          <w:sz w:val="21"/>
          <w:szCs w:val="21"/>
          <w:rtl/>
          <w:lang w:eastAsia="en-US"/>
        </w:rPr>
      </w:pPr>
      <w:r w:rsidRPr="00233E45">
        <w:rPr>
          <w:rFonts w:ascii="Arial" w:eastAsia="HGMinchoB" w:hAnsi="Arial" w:cs="Arial"/>
          <w:sz w:val="21"/>
          <w:szCs w:val="21"/>
          <w:rtl/>
          <w:lang w:eastAsia="en-US"/>
        </w:rPr>
        <w:t>הרשימה מתייחסת למוצאים להזרמת מי רכז ממתקני התפלה למי ים וממתקני התפלה למים מליחים וטיוב מים בלבד.</w:t>
      </w:r>
    </w:p>
    <w:p w:rsidR="00FF0BFB" w:rsidRPr="00233E45" w:rsidRDefault="00FF0BFB" w:rsidP="00422FD4">
      <w:pPr>
        <w:numPr>
          <w:ilvl w:val="0"/>
          <w:numId w:val="7"/>
        </w:numPr>
        <w:spacing w:after="0"/>
        <w:ind w:left="368" w:hanging="368"/>
        <w:jc w:val="both"/>
        <w:rPr>
          <w:rFonts w:ascii="Arial" w:eastAsia="HGMinchoB" w:hAnsi="Arial" w:cs="Arial"/>
          <w:sz w:val="21"/>
          <w:szCs w:val="21"/>
          <w:lang w:eastAsia="en-US"/>
        </w:rPr>
      </w:pPr>
      <w:r w:rsidRPr="00233E45">
        <w:rPr>
          <w:rFonts w:ascii="Arial" w:eastAsia="HGMinchoB" w:hAnsi="Arial" w:cs="Arial"/>
          <w:sz w:val="21"/>
          <w:szCs w:val="21"/>
          <w:rtl/>
          <w:lang w:eastAsia="en-US"/>
        </w:rPr>
        <w:t>איתור המוצא אינו מחייב שימוש בצנרת הקיימת אלא מאפשר הנחת צנרת לרכז בתוואי המצוין ברשימה, למעט באזור השפד"ן.</w:t>
      </w:r>
    </w:p>
    <w:p w:rsidR="00FF0BFB" w:rsidRPr="00233E45" w:rsidRDefault="00FF0BFB" w:rsidP="00422FD4">
      <w:pPr>
        <w:numPr>
          <w:ilvl w:val="0"/>
          <w:numId w:val="7"/>
        </w:numPr>
        <w:spacing w:after="0"/>
        <w:ind w:left="368" w:hanging="368"/>
        <w:jc w:val="both"/>
        <w:rPr>
          <w:rFonts w:ascii="Arial" w:eastAsia="HGMinchoB" w:hAnsi="Arial" w:cs="Arial"/>
          <w:sz w:val="21"/>
          <w:szCs w:val="21"/>
          <w:lang w:eastAsia="en-US"/>
        </w:rPr>
      </w:pPr>
      <w:r w:rsidRPr="00233E45">
        <w:rPr>
          <w:rFonts w:ascii="Arial" w:eastAsia="HGMinchoB" w:hAnsi="Arial" w:cs="Arial"/>
          <w:sz w:val="21"/>
          <w:szCs w:val="21"/>
          <w:rtl/>
          <w:lang w:eastAsia="en-US"/>
        </w:rPr>
        <w:t>אין ברשימה זו בכדי לחייב את מוסדות התכנון ובכללם הולחוף, לאשר מתקן התפלה מול המוצא או בקרבתו.</w:t>
      </w:r>
      <w:bookmarkStart w:id="199" w:name="_Toc11854554"/>
    </w:p>
    <w:p w:rsidR="00370FC8" w:rsidRDefault="00370FC8" w:rsidP="00422FD4">
      <w:pPr>
        <w:bidi w:val="0"/>
        <w:rPr>
          <w:rFonts w:ascii="Arial" w:eastAsia="Times New Roman" w:hAnsi="Arial" w:cs="Arial"/>
          <w:b/>
          <w:bCs/>
          <w:sz w:val="36"/>
          <w:szCs w:val="36"/>
          <w:rtl/>
          <w:lang w:eastAsia="en-US"/>
        </w:rPr>
      </w:pPr>
      <w:r>
        <w:rPr>
          <w:rFonts w:ascii="Arial" w:eastAsia="Times New Roman" w:hAnsi="Arial" w:cs="Arial"/>
          <w:b/>
          <w:bCs/>
          <w:sz w:val="36"/>
          <w:szCs w:val="36"/>
          <w:rtl/>
          <w:lang w:eastAsia="en-US"/>
        </w:rPr>
        <w:br w:type="page"/>
      </w:r>
    </w:p>
    <w:p w:rsidR="00DD1F26" w:rsidRDefault="00DD1F26" w:rsidP="00422FD4">
      <w:pPr>
        <w:spacing w:before="200" w:after="120"/>
        <w:outlineLvl w:val="2"/>
        <w:rPr>
          <w:rFonts w:ascii="Arial" w:eastAsia="Times New Roman" w:hAnsi="Arial" w:cs="Arial"/>
          <w:b/>
          <w:bCs/>
          <w:smallCaps/>
          <w:spacing w:val="5"/>
          <w:sz w:val="36"/>
          <w:szCs w:val="36"/>
          <w:rtl/>
          <w:lang w:eastAsia="en-US"/>
        </w:rPr>
        <w:sectPr w:rsidR="00DD1F26" w:rsidSect="009E5CC9">
          <w:footerReference w:type="default" r:id="rId71"/>
          <w:pgSz w:w="11906" w:h="16838"/>
          <w:pgMar w:top="1440" w:right="1800" w:bottom="1440" w:left="1800" w:header="708" w:footer="417" w:gutter="0"/>
          <w:cols w:space="708"/>
          <w:bidi/>
          <w:rtlGutter/>
          <w:docGrid w:linePitch="360"/>
        </w:sectPr>
      </w:pPr>
    </w:p>
    <w:p w:rsidR="00FF0BFB" w:rsidRPr="00C36817" w:rsidRDefault="00FF0BFB" w:rsidP="00422FD4">
      <w:pPr>
        <w:spacing w:before="200" w:after="120"/>
        <w:outlineLvl w:val="2"/>
        <w:rPr>
          <w:rFonts w:ascii="Arial" w:eastAsia="Times New Roman" w:hAnsi="Arial" w:cs="Arial"/>
          <w:b/>
          <w:bCs/>
          <w:smallCaps/>
          <w:spacing w:val="5"/>
          <w:sz w:val="36"/>
          <w:szCs w:val="36"/>
          <w:rtl/>
          <w:lang w:eastAsia="en-US"/>
        </w:rPr>
      </w:pPr>
      <w:bookmarkStart w:id="200" w:name="_Toc39227552"/>
      <w:r w:rsidRPr="00C36817">
        <w:rPr>
          <w:rFonts w:ascii="Arial" w:eastAsia="Times New Roman" w:hAnsi="Arial" w:cs="Arial"/>
          <w:b/>
          <w:bCs/>
          <w:smallCaps/>
          <w:spacing w:val="5"/>
          <w:sz w:val="36"/>
          <w:szCs w:val="36"/>
          <w:rtl/>
          <w:lang w:eastAsia="en-US"/>
        </w:rPr>
        <w:lastRenderedPageBreak/>
        <w:t>נספח ב'3 - הנחיות למסמך הגנה על מי תהום</w:t>
      </w:r>
      <w:bookmarkEnd w:id="199"/>
      <w:bookmarkEnd w:id="200"/>
    </w:p>
    <w:p w:rsidR="00FF0BFB" w:rsidRDefault="00FF0BFB" w:rsidP="00422FD4">
      <w:pPr>
        <w:spacing w:before="240" w:after="120"/>
        <w:jc w:val="both"/>
        <w:rPr>
          <w:rFonts w:ascii="Arial" w:eastAsia="HGMinchoB" w:hAnsi="Arial" w:cs="Arial"/>
          <w:sz w:val="21"/>
          <w:szCs w:val="21"/>
          <w:rtl/>
          <w:lang w:eastAsia="en-US"/>
        </w:rPr>
      </w:pPr>
      <w:r w:rsidRPr="00233E45">
        <w:rPr>
          <w:rFonts w:ascii="Arial" w:eastAsia="HGMinchoB" w:hAnsi="Arial" w:cs="Arial"/>
          <w:sz w:val="21"/>
          <w:szCs w:val="21"/>
          <w:rtl/>
          <w:lang w:eastAsia="en-US"/>
        </w:rPr>
        <w:t>המסמך יכלול את הנושאים המפורטים להלן ככל הנדרש, לפי העניין ולפי המידע הקיים:</w:t>
      </w:r>
    </w:p>
    <w:p w:rsidR="00233E45" w:rsidRPr="00233E45" w:rsidRDefault="00233E45" w:rsidP="00422FD4">
      <w:pPr>
        <w:spacing w:before="240" w:after="120"/>
        <w:jc w:val="both"/>
        <w:rPr>
          <w:rFonts w:ascii="Arial" w:eastAsia="HGMinchoB" w:hAnsi="Arial" w:cs="Arial"/>
          <w:sz w:val="21"/>
          <w:szCs w:val="21"/>
          <w:rtl/>
          <w:lang w:eastAsia="en-US"/>
        </w:rPr>
      </w:pPr>
    </w:p>
    <w:p w:rsidR="00FF0BFB" w:rsidRPr="00233E45" w:rsidRDefault="00FF0BFB" w:rsidP="00422FD4">
      <w:pPr>
        <w:spacing w:after="120"/>
        <w:jc w:val="both"/>
        <w:rPr>
          <w:rFonts w:ascii="Arial" w:eastAsia="HGMinchoB" w:hAnsi="Arial" w:cs="Arial"/>
          <w:b/>
          <w:bCs/>
          <w:sz w:val="21"/>
          <w:szCs w:val="21"/>
          <w:rtl/>
          <w:lang w:eastAsia="en-US"/>
        </w:rPr>
      </w:pPr>
      <w:r w:rsidRPr="00233E45">
        <w:rPr>
          <w:rFonts w:ascii="Arial" w:eastAsia="HGMinchoB" w:hAnsi="Arial" w:cs="Arial"/>
          <w:b/>
          <w:bCs/>
          <w:sz w:val="21"/>
          <w:szCs w:val="21"/>
          <w:rtl/>
          <w:lang w:eastAsia="en-US"/>
        </w:rPr>
        <w:t>תיאור וניתוח נתוני רקע, מפות ונתונים נדרשים</w:t>
      </w:r>
    </w:p>
    <w:p w:rsidR="00FF0BFB" w:rsidRPr="00233E45" w:rsidRDefault="00FF0BFB" w:rsidP="00422FD4">
      <w:pPr>
        <w:numPr>
          <w:ilvl w:val="0"/>
          <w:numId w:val="9"/>
        </w:numPr>
        <w:spacing w:after="0"/>
        <w:ind w:left="368" w:hanging="368"/>
        <w:jc w:val="both"/>
        <w:rPr>
          <w:rFonts w:ascii="Arial" w:eastAsia="HGMinchoB" w:hAnsi="Arial" w:cs="Arial"/>
          <w:sz w:val="21"/>
          <w:szCs w:val="21"/>
          <w:rtl/>
          <w:lang w:eastAsia="en-US"/>
        </w:rPr>
      </w:pPr>
      <w:r w:rsidRPr="00233E45">
        <w:rPr>
          <w:rFonts w:ascii="Arial" w:eastAsia="HGMinchoB" w:hAnsi="Arial" w:cs="Arial"/>
          <w:sz w:val="21"/>
          <w:szCs w:val="21"/>
          <w:rtl/>
          <w:lang w:eastAsia="en-US"/>
        </w:rPr>
        <w:t>מפות רגישות למי תהום</w:t>
      </w:r>
    </w:p>
    <w:p w:rsidR="00FF0BFB" w:rsidRPr="00233E45" w:rsidRDefault="00FF0BFB" w:rsidP="00422FD4">
      <w:pPr>
        <w:numPr>
          <w:ilvl w:val="0"/>
          <w:numId w:val="9"/>
        </w:numPr>
        <w:spacing w:after="0"/>
        <w:ind w:left="368" w:hanging="368"/>
        <w:jc w:val="both"/>
        <w:rPr>
          <w:rFonts w:ascii="Arial" w:eastAsia="HGMinchoB" w:hAnsi="Arial" w:cs="Arial"/>
          <w:sz w:val="21"/>
          <w:szCs w:val="21"/>
          <w:lang w:eastAsia="en-US"/>
        </w:rPr>
      </w:pPr>
      <w:r w:rsidRPr="00233E45">
        <w:rPr>
          <w:rFonts w:ascii="Arial" w:eastAsia="HGMinchoB" w:hAnsi="Arial" w:cs="Arial"/>
          <w:sz w:val="21"/>
          <w:szCs w:val="21"/>
          <w:rtl/>
          <w:lang w:eastAsia="en-US"/>
        </w:rPr>
        <w:t>הצגת מקורות הזיהום ומיפויים, סקר היסטורי של השימושים בעלי פוטנציאל לזיהום מי תהום</w:t>
      </w:r>
    </w:p>
    <w:p w:rsidR="00FF0BFB" w:rsidRPr="00233E45" w:rsidRDefault="00FF0BFB" w:rsidP="00422FD4">
      <w:pPr>
        <w:numPr>
          <w:ilvl w:val="0"/>
          <w:numId w:val="9"/>
        </w:numPr>
        <w:spacing w:after="0"/>
        <w:ind w:left="368" w:hanging="368"/>
        <w:jc w:val="both"/>
        <w:rPr>
          <w:rFonts w:ascii="Arial" w:eastAsia="HGMinchoB" w:hAnsi="Arial" w:cs="Arial"/>
          <w:sz w:val="21"/>
          <w:szCs w:val="21"/>
          <w:lang w:eastAsia="en-US"/>
        </w:rPr>
      </w:pPr>
      <w:r w:rsidRPr="00233E45">
        <w:rPr>
          <w:rFonts w:ascii="Arial" w:eastAsia="HGMinchoB" w:hAnsi="Arial" w:cs="Arial"/>
          <w:sz w:val="21"/>
          <w:szCs w:val="21"/>
          <w:rtl/>
          <w:lang w:eastAsia="en-US"/>
        </w:rPr>
        <w:t>סוגי המזהמים, כמות ופוטנציאל, מודל התפשטות הזיהום</w:t>
      </w:r>
    </w:p>
    <w:p w:rsidR="00FF0BFB" w:rsidRPr="00233E45" w:rsidRDefault="00FF0BFB" w:rsidP="00422FD4">
      <w:pPr>
        <w:numPr>
          <w:ilvl w:val="0"/>
          <w:numId w:val="9"/>
        </w:numPr>
        <w:spacing w:after="0"/>
        <w:ind w:left="368" w:hanging="368"/>
        <w:jc w:val="both"/>
        <w:rPr>
          <w:rFonts w:ascii="Arial" w:eastAsia="HGMinchoB" w:hAnsi="Arial" w:cs="Arial"/>
          <w:sz w:val="21"/>
          <w:szCs w:val="21"/>
          <w:lang w:eastAsia="en-US"/>
        </w:rPr>
      </w:pPr>
      <w:r w:rsidRPr="00233E45">
        <w:rPr>
          <w:rFonts w:ascii="Arial" w:eastAsia="HGMinchoB" w:hAnsi="Arial" w:cs="Arial"/>
          <w:sz w:val="21"/>
          <w:szCs w:val="21"/>
          <w:rtl/>
          <w:lang w:eastAsia="en-US"/>
        </w:rPr>
        <w:t>ניתוח התווך המחדיר, ערכי יכולת החידור של הקרקע ומוליכות הידראולית במצבים שונים</w:t>
      </w:r>
    </w:p>
    <w:p w:rsidR="00FF0BFB" w:rsidRPr="00233E45" w:rsidRDefault="00FF0BFB" w:rsidP="00422FD4">
      <w:pPr>
        <w:numPr>
          <w:ilvl w:val="0"/>
          <w:numId w:val="9"/>
        </w:numPr>
        <w:spacing w:after="0"/>
        <w:ind w:left="368" w:hanging="368"/>
        <w:jc w:val="both"/>
        <w:rPr>
          <w:rFonts w:ascii="Arial" w:eastAsia="HGMinchoB" w:hAnsi="Arial" w:cs="Arial"/>
          <w:sz w:val="21"/>
          <w:szCs w:val="21"/>
          <w:lang w:eastAsia="en-US"/>
        </w:rPr>
      </w:pPr>
      <w:r w:rsidRPr="00233E45">
        <w:rPr>
          <w:rFonts w:ascii="Arial" w:eastAsia="HGMinchoB" w:hAnsi="Arial" w:cs="Arial"/>
          <w:sz w:val="21"/>
          <w:szCs w:val="21"/>
          <w:rtl/>
          <w:lang w:eastAsia="en-US"/>
        </w:rPr>
        <w:t>אפיון האקויפר, עומק, כמות, איכות, זרימות</w:t>
      </w:r>
    </w:p>
    <w:p w:rsidR="00FF0BFB" w:rsidRPr="00233E45" w:rsidRDefault="00FF0BFB" w:rsidP="00422FD4">
      <w:pPr>
        <w:numPr>
          <w:ilvl w:val="0"/>
          <w:numId w:val="9"/>
        </w:numPr>
        <w:spacing w:after="0"/>
        <w:ind w:left="368" w:hanging="368"/>
        <w:jc w:val="both"/>
        <w:rPr>
          <w:rFonts w:ascii="Arial" w:eastAsia="HGMinchoB" w:hAnsi="Arial" w:cs="Arial"/>
          <w:sz w:val="21"/>
          <w:szCs w:val="21"/>
          <w:lang w:eastAsia="en-US"/>
        </w:rPr>
      </w:pPr>
      <w:r w:rsidRPr="00233E45">
        <w:rPr>
          <w:rFonts w:ascii="Arial" w:eastAsia="HGMinchoB" w:hAnsi="Arial" w:cs="Arial"/>
          <w:sz w:val="21"/>
          <w:szCs w:val="21"/>
          <w:rtl/>
          <w:lang w:eastAsia="en-US"/>
        </w:rPr>
        <w:t>איתור מעיינות, נחלים וגופי מים באזור</w:t>
      </w:r>
    </w:p>
    <w:p w:rsidR="00FF0BFB" w:rsidRPr="00233E45" w:rsidRDefault="00FF0BFB" w:rsidP="00422FD4">
      <w:pPr>
        <w:numPr>
          <w:ilvl w:val="0"/>
          <w:numId w:val="9"/>
        </w:numPr>
        <w:spacing w:after="0"/>
        <w:ind w:left="368" w:hanging="368"/>
        <w:jc w:val="both"/>
        <w:rPr>
          <w:rFonts w:ascii="Arial" w:eastAsia="HGMinchoB" w:hAnsi="Arial" w:cs="Arial"/>
          <w:sz w:val="21"/>
          <w:szCs w:val="21"/>
          <w:lang w:eastAsia="en-US"/>
        </w:rPr>
      </w:pPr>
      <w:r w:rsidRPr="00233E45">
        <w:rPr>
          <w:rFonts w:ascii="Arial" w:eastAsia="HGMinchoB" w:hAnsi="Arial" w:cs="Arial"/>
          <w:sz w:val="21"/>
          <w:szCs w:val="21"/>
          <w:rtl/>
          <w:lang w:eastAsia="en-US"/>
        </w:rPr>
        <w:t>סימון קידוחי מי שתיה ורדיוסי מגן</w:t>
      </w:r>
    </w:p>
    <w:p w:rsidR="00FF0BFB" w:rsidRPr="00233E45" w:rsidRDefault="00FF0BFB" w:rsidP="00422FD4">
      <w:pPr>
        <w:numPr>
          <w:ilvl w:val="0"/>
          <w:numId w:val="9"/>
        </w:numPr>
        <w:spacing w:after="0"/>
        <w:ind w:left="368" w:hanging="368"/>
        <w:jc w:val="both"/>
        <w:rPr>
          <w:rFonts w:ascii="Arial" w:eastAsia="HGMinchoB" w:hAnsi="Arial" w:cs="Arial"/>
          <w:sz w:val="21"/>
          <w:szCs w:val="21"/>
          <w:lang w:eastAsia="en-US"/>
        </w:rPr>
      </w:pPr>
      <w:r w:rsidRPr="00233E45">
        <w:rPr>
          <w:rFonts w:ascii="Arial" w:eastAsia="HGMinchoB" w:hAnsi="Arial" w:cs="Arial"/>
          <w:sz w:val="21"/>
          <w:szCs w:val="21"/>
          <w:rtl/>
          <w:lang w:eastAsia="en-US"/>
        </w:rPr>
        <w:t>ניתוח ההשפעות הצפויות על מי תהום</w:t>
      </w:r>
    </w:p>
    <w:p w:rsidR="00FF0BFB" w:rsidRPr="00233E45" w:rsidRDefault="00FF0BFB" w:rsidP="00422FD4">
      <w:pPr>
        <w:spacing w:after="0"/>
        <w:jc w:val="both"/>
        <w:rPr>
          <w:rFonts w:ascii="Arial" w:eastAsia="HGMinchoB" w:hAnsi="Arial" w:cs="Arial"/>
          <w:sz w:val="21"/>
          <w:szCs w:val="21"/>
          <w:rtl/>
          <w:lang w:eastAsia="en-US"/>
        </w:rPr>
      </w:pPr>
    </w:p>
    <w:p w:rsidR="00FF0BFB" w:rsidRPr="00233E45" w:rsidRDefault="00FF0BFB" w:rsidP="00422FD4">
      <w:pPr>
        <w:spacing w:after="120"/>
        <w:jc w:val="both"/>
        <w:rPr>
          <w:rFonts w:ascii="Arial" w:eastAsia="HGMinchoB" w:hAnsi="Arial" w:cs="Arial"/>
          <w:b/>
          <w:bCs/>
          <w:sz w:val="21"/>
          <w:szCs w:val="21"/>
          <w:rtl/>
          <w:lang w:eastAsia="en-US"/>
        </w:rPr>
      </w:pPr>
      <w:r w:rsidRPr="00233E45">
        <w:rPr>
          <w:rFonts w:ascii="Arial" w:eastAsia="HGMinchoB" w:hAnsi="Arial" w:cs="Arial"/>
          <w:b/>
          <w:bCs/>
          <w:sz w:val="21"/>
          <w:szCs w:val="21"/>
          <w:rtl/>
          <w:lang w:eastAsia="en-US"/>
        </w:rPr>
        <w:t>הצגת פתרונות להגנת ולמניעת נזקים</w:t>
      </w:r>
    </w:p>
    <w:p w:rsidR="00FF0BFB" w:rsidRPr="00233E45" w:rsidRDefault="00FF0BFB" w:rsidP="00422FD4">
      <w:pPr>
        <w:numPr>
          <w:ilvl w:val="0"/>
          <w:numId w:val="10"/>
        </w:numPr>
        <w:spacing w:after="0"/>
        <w:ind w:left="368" w:hanging="368"/>
        <w:jc w:val="both"/>
        <w:rPr>
          <w:rFonts w:ascii="Arial" w:eastAsia="HGMinchoB" w:hAnsi="Arial" w:cs="Arial"/>
          <w:sz w:val="21"/>
          <w:szCs w:val="21"/>
          <w:lang w:eastAsia="en-US"/>
        </w:rPr>
      </w:pPr>
      <w:r w:rsidRPr="00233E45">
        <w:rPr>
          <w:rFonts w:ascii="Arial" w:eastAsia="HGMinchoB" w:hAnsi="Arial" w:cs="Arial"/>
          <w:sz w:val="21"/>
          <w:szCs w:val="21"/>
          <w:rtl/>
          <w:lang w:eastAsia="en-US"/>
        </w:rPr>
        <w:t>טיפול מונע במזהמים</w:t>
      </w:r>
    </w:p>
    <w:p w:rsidR="00FF0BFB" w:rsidRPr="00233E45" w:rsidRDefault="00FF0BFB" w:rsidP="00422FD4">
      <w:pPr>
        <w:numPr>
          <w:ilvl w:val="0"/>
          <w:numId w:val="10"/>
        </w:numPr>
        <w:spacing w:after="0"/>
        <w:ind w:left="368" w:hanging="368"/>
        <w:jc w:val="both"/>
        <w:rPr>
          <w:rFonts w:ascii="Arial" w:eastAsia="HGMinchoB" w:hAnsi="Arial" w:cs="Arial"/>
          <w:sz w:val="21"/>
          <w:szCs w:val="21"/>
          <w:lang w:eastAsia="en-US"/>
        </w:rPr>
      </w:pPr>
      <w:r w:rsidRPr="00233E45">
        <w:rPr>
          <w:rFonts w:ascii="Arial" w:eastAsia="HGMinchoB" w:hAnsi="Arial" w:cs="Arial"/>
          <w:sz w:val="21"/>
          <w:szCs w:val="21"/>
          <w:rtl/>
          <w:lang w:eastAsia="en-US"/>
        </w:rPr>
        <w:t>איטום פני השטח</w:t>
      </w:r>
    </w:p>
    <w:p w:rsidR="00FF0BFB" w:rsidRPr="00233E45" w:rsidRDefault="00FF0BFB" w:rsidP="00422FD4">
      <w:pPr>
        <w:numPr>
          <w:ilvl w:val="0"/>
          <w:numId w:val="10"/>
        </w:numPr>
        <w:spacing w:after="0"/>
        <w:ind w:left="368" w:hanging="368"/>
        <w:jc w:val="both"/>
        <w:rPr>
          <w:rFonts w:ascii="Arial" w:eastAsia="HGMinchoB" w:hAnsi="Arial" w:cs="Arial"/>
          <w:sz w:val="21"/>
          <w:szCs w:val="21"/>
          <w:lang w:eastAsia="en-US"/>
        </w:rPr>
      </w:pPr>
      <w:r w:rsidRPr="00233E45">
        <w:rPr>
          <w:rFonts w:ascii="Arial" w:eastAsia="HGMinchoB" w:hAnsi="Arial" w:cs="Arial"/>
          <w:sz w:val="21"/>
          <w:szCs w:val="21"/>
          <w:rtl/>
          <w:lang w:eastAsia="en-US"/>
        </w:rPr>
        <w:t>איסוף תשטיפים, טיפול בהם וסילוקם</w:t>
      </w:r>
    </w:p>
    <w:p w:rsidR="00FF0BFB" w:rsidRPr="00233E45" w:rsidRDefault="00FF0BFB" w:rsidP="00422FD4">
      <w:pPr>
        <w:numPr>
          <w:ilvl w:val="0"/>
          <w:numId w:val="10"/>
        </w:numPr>
        <w:spacing w:after="0"/>
        <w:ind w:left="368" w:hanging="368"/>
        <w:jc w:val="both"/>
        <w:rPr>
          <w:rFonts w:ascii="Arial" w:eastAsia="HGMinchoB" w:hAnsi="Arial" w:cs="Arial"/>
          <w:sz w:val="21"/>
          <w:szCs w:val="21"/>
          <w:lang w:eastAsia="en-US"/>
        </w:rPr>
      </w:pPr>
      <w:r w:rsidRPr="00233E45">
        <w:rPr>
          <w:rFonts w:ascii="Arial" w:eastAsia="HGMinchoB" w:hAnsi="Arial" w:cs="Arial"/>
          <w:sz w:val="21"/>
          <w:szCs w:val="21"/>
          <w:rtl/>
          <w:lang w:eastAsia="en-US"/>
        </w:rPr>
        <w:t>הצעת טכנולוגיות ופתרונות מתאימים לתנאי המקום</w:t>
      </w:r>
    </w:p>
    <w:p w:rsidR="00FF0BFB" w:rsidRPr="00233E45" w:rsidRDefault="00FF0BFB" w:rsidP="00422FD4">
      <w:pPr>
        <w:bidi w:val="0"/>
        <w:spacing w:after="0"/>
        <w:ind w:left="84"/>
        <w:jc w:val="both"/>
        <w:rPr>
          <w:rFonts w:ascii="Arial" w:eastAsia="HGMinchoB" w:hAnsi="Arial" w:cs="Arial"/>
          <w:sz w:val="21"/>
          <w:szCs w:val="21"/>
          <w:lang w:eastAsia="en-US"/>
        </w:rPr>
      </w:pPr>
    </w:p>
    <w:p w:rsidR="00FF0BFB" w:rsidRPr="00233E45" w:rsidRDefault="00FF0BFB" w:rsidP="00422FD4">
      <w:pPr>
        <w:bidi w:val="0"/>
        <w:spacing w:after="0"/>
        <w:ind w:left="84"/>
        <w:jc w:val="both"/>
        <w:rPr>
          <w:rFonts w:ascii="Arial" w:eastAsia="HGMinchoB" w:hAnsi="Arial" w:cs="Arial"/>
          <w:sz w:val="21"/>
          <w:szCs w:val="21"/>
          <w:lang w:eastAsia="en-US"/>
        </w:rPr>
      </w:pPr>
    </w:p>
    <w:p w:rsidR="00FF0BFB" w:rsidRPr="00233E45" w:rsidRDefault="00FF0BFB" w:rsidP="00422FD4">
      <w:pPr>
        <w:bidi w:val="0"/>
        <w:spacing w:after="80"/>
        <w:rPr>
          <w:rFonts w:ascii="Arial" w:eastAsia="Times New Roman" w:hAnsi="Arial" w:cs="Arial"/>
          <w:b/>
          <w:bCs/>
          <w:smallCaps/>
          <w:spacing w:val="5"/>
          <w:sz w:val="21"/>
          <w:szCs w:val="21"/>
          <w:rtl/>
          <w:lang w:eastAsia="en-US"/>
        </w:rPr>
      </w:pPr>
      <w:bookmarkStart w:id="201" w:name="_Toc11854555"/>
      <w:r w:rsidRPr="00233E45">
        <w:rPr>
          <w:rFonts w:ascii="Arial" w:eastAsia="Times New Roman" w:hAnsi="Arial" w:cs="Arial"/>
          <w:b/>
          <w:bCs/>
          <w:i/>
          <w:iCs/>
          <w:sz w:val="21"/>
          <w:szCs w:val="21"/>
          <w:rtl/>
          <w:lang w:eastAsia="en-US"/>
        </w:rPr>
        <w:br w:type="page"/>
      </w:r>
    </w:p>
    <w:p w:rsidR="00DD1F26" w:rsidRDefault="00DD1F26" w:rsidP="00422FD4">
      <w:pPr>
        <w:spacing w:before="200" w:after="120"/>
        <w:outlineLvl w:val="2"/>
        <w:rPr>
          <w:rFonts w:ascii="Arial" w:eastAsia="Times New Roman" w:hAnsi="Arial" w:cs="Arial"/>
          <w:b/>
          <w:bCs/>
          <w:smallCaps/>
          <w:spacing w:val="5"/>
          <w:sz w:val="36"/>
          <w:szCs w:val="36"/>
          <w:rtl/>
          <w:lang w:eastAsia="en-US"/>
        </w:rPr>
        <w:sectPr w:rsidR="00DD1F26" w:rsidSect="009E5CC9">
          <w:footerReference w:type="default" r:id="rId72"/>
          <w:pgSz w:w="11906" w:h="16838"/>
          <w:pgMar w:top="1440" w:right="1800" w:bottom="1440" w:left="1800" w:header="708" w:footer="417" w:gutter="0"/>
          <w:cols w:space="708"/>
          <w:bidi/>
          <w:rtlGutter/>
          <w:docGrid w:linePitch="360"/>
        </w:sectPr>
      </w:pPr>
    </w:p>
    <w:p w:rsidR="00FF0BFB" w:rsidRPr="00FF0BFB" w:rsidRDefault="00FF0BFB" w:rsidP="00422FD4">
      <w:pPr>
        <w:spacing w:before="200" w:after="120"/>
        <w:outlineLvl w:val="2"/>
        <w:rPr>
          <w:rFonts w:ascii="Arial" w:eastAsia="Times New Roman" w:hAnsi="Arial" w:cs="Arial"/>
          <w:b/>
          <w:bCs/>
          <w:smallCaps/>
          <w:spacing w:val="5"/>
          <w:sz w:val="36"/>
          <w:szCs w:val="36"/>
          <w:rtl/>
          <w:lang w:eastAsia="en-US"/>
        </w:rPr>
      </w:pPr>
      <w:bookmarkStart w:id="202" w:name="_Toc39227553"/>
      <w:r w:rsidRPr="00FF0BFB">
        <w:rPr>
          <w:rFonts w:ascii="Arial" w:eastAsia="Times New Roman" w:hAnsi="Arial" w:cs="Arial"/>
          <w:b/>
          <w:bCs/>
          <w:smallCaps/>
          <w:spacing w:val="5"/>
          <w:sz w:val="36"/>
          <w:szCs w:val="36"/>
          <w:rtl/>
          <w:lang w:eastAsia="en-US"/>
        </w:rPr>
        <w:lastRenderedPageBreak/>
        <w:t>נספח ב'4 - הנחיות להכנת מסמך ניהול נגר</w:t>
      </w:r>
      <w:bookmarkEnd w:id="201"/>
      <w:bookmarkEnd w:id="202"/>
    </w:p>
    <w:p w:rsidR="00FF0BFB" w:rsidRPr="00FF0BFB" w:rsidRDefault="00FF0BFB" w:rsidP="001C491A">
      <w:pPr>
        <w:numPr>
          <w:ilvl w:val="0"/>
          <w:numId w:val="70"/>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כללי (כל התכניות)</w:t>
      </w:r>
    </w:p>
    <w:p w:rsidR="00FF0BFB" w:rsidRPr="00233E45" w:rsidRDefault="00FF0BFB" w:rsidP="00422FD4">
      <w:pPr>
        <w:spacing w:after="120"/>
        <w:ind w:left="709"/>
        <w:jc w:val="both"/>
        <w:rPr>
          <w:rFonts w:ascii="Arial" w:eastAsia="Times New Roman" w:hAnsi="Arial" w:cs="Arial"/>
          <w:sz w:val="21"/>
          <w:szCs w:val="21"/>
          <w:rtl/>
          <w:lang w:eastAsia="en-US"/>
        </w:rPr>
      </w:pPr>
      <w:r w:rsidRPr="00233E45">
        <w:rPr>
          <w:rFonts w:ascii="Arial" w:eastAsia="Times New Roman" w:hAnsi="Arial" w:cs="Arial"/>
          <w:sz w:val="21"/>
          <w:szCs w:val="21"/>
          <w:rtl/>
          <w:lang w:eastAsia="en-US"/>
        </w:rPr>
        <w:t>מסמך</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לניהול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הטיפול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במי</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נגר</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עילי</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וניקוז</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לתכנית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ייערך</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בהתאם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להנחיות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הבאות</w:t>
      </w:r>
      <w:r w:rsidRPr="00233E45">
        <w:rPr>
          <w:rFonts w:ascii="Arial" w:eastAsia="Times New Roman" w:hAnsi="Arial" w:cs="Arial"/>
          <w:sz w:val="21"/>
          <w:szCs w:val="21"/>
          <w:lang w:eastAsia="en-US"/>
        </w:rPr>
        <w:t>:</w:t>
      </w:r>
    </w:p>
    <w:p w:rsidR="00FF0BFB" w:rsidRPr="00233E45" w:rsidRDefault="00FF0BFB" w:rsidP="00422FD4">
      <w:pPr>
        <w:numPr>
          <w:ilvl w:val="1"/>
          <w:numId w:val="8"/>
        </w:numPr>
        <w:autoSpaceDE w:val="0"/>
        <w:autoSpaceDN w:val="0"/>
        <w:adjustRightInd w:val="0"/>
        <w:spacing w:after="0"/>
        <w:ind w:left="1076" w:hanging="283"/>
        <w:jc w:val="both"/>
        <w:rPr>
          <w:rFonts w:ascii="Arial" w:eastAsia="HGMinchoB" w:hAnsi="Arial" w:cs="Arial"/>
          <w:color w:val="000000"/>
          <w:sz w:val="21"/>
          <w:szCs w:val="21"/>
          <w:lang w:eastAsia="en-US"/>
        </w:rPr>
      </w:pPr>
      <w:r w:rsidRPr="00233E45">
        <w:rPr>
          <w:rFonts w:ascii="Arial" w:eastAsia="HGMinchoB" w:hAnsi="Arial" w:cs="Arial"/>
          <w:color w:val="000000"/>
          <w:sz w:val="21"/>
          <w:szCs w:val="21"/>
          <w:rtl/>
          <w:lang w:eastAsia="en-US"/>
        </w:rPr>
        <w:t>המסמך</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יוגש</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באחריות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עורך</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התכנית</w:t>
      </w:r>
      <w:r w:rsidRPr="00233E45">
        <w:rPr>
          <w:rFonts w:ascii="Arial" w:eastAsia="HGMinchoB" w:hAnsi="Arial" w:cs="Arial"/>
          <w:color w:val="000000"/>
          <w:sz w:val="21"/>
          <w:szCs w:val="21"/>
          <w:lang w:eastAsia="en-US"/>
        </w:rPr>
        <w:t>.</w:t>
      </w:r>
    </w:p>
    <w:p w:rsidR="00FF0BFB" w:rsidRPr="00233E45" w:rsidRDefault="00FF0BFB" w:rsidP="00422FD4">
      <w:pPr>
        <w:numPr>
          <w:ilvl w:val="1"/>
          <w:numId w:val="8"/>
        </w:numPr>
        <w:autoSpaceDE w:val="0"/>
        <w:autoSpaceDN w:val="0"/>
        <w:adjustRightInd w:val="0"/>
        <w:spacing w:after="0"/>
        <w:ind w:left="1076" w:hanging="283"/>
        <w:jc w:val="both"/>
        <w:rPr>
          <w:rFonts w:ascii="Arial" w:eastAsia="HGMinchoB" w:hAnsi="Arial" w:cs="Arial"/>
          <w:color w:val="000000"/>
          <w:sz w:val="21"/>
          <w:szCs w:val="21"/>
          <w:lang w:eastAsia="en-US"/>
        </w:rPr>
      </w:pPr>
      <w:r w:rsidRPr="00233E45">
        <w:rPr>
          <w:rFonts w:ascii="Arial" w:eastAsia="HGMinchoB" w:hAnsi="Arial" w:cs="Arial"/>
          <w:color w:val="000000"/>
          <w:sz w:val="21"/>
          <w:szCs w:val="21"/>
          <w:rtl/>
          <w:lang w:eastAsia="en-US"/>
        </w:rPr>
        <w:t>המסמך</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יוכן</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בהתאם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לתכניות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אב</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לניקוז</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או</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תכניות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אב</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אגניות</w:t>
      </w:r>
      <w:r w:rsidRPr="00233E45">
        <w:rPr>
          <w:rFonts w:ascii="Arial" w:eastAsia="HGMinchoB" w:hAnsi="Arial" w:cs="Arial"/>
          <w:color w:val="000000"/>
          <w:sz w:val="21"/>
          <w:szCs w:val="21"/>
          <w:lang w:eastAsia="en-US"/>
        </w:rPr>
        <w:t>.</w:t>
      </w:r>
    </w:p>
    <w:p w:rsidR="00FF0BFB" w:rsidRPr="00233E45" w:rsidRDefault="00FF0BFB" w:rsidP="00422FD4">
      <w:pPr>
        <w:numPr>
          <w:ilvl w:val="1"/>
          <w:numId w:val="8"/>
        </w:numPr>
        <w:autoSpaceDE w:val="0"/>
        <w:autoSpaceDN w:val="0"/>
        <w:adjustRightInd w:val="0"/>
        <w:spacing w:after="0"/>
        <w:ind w:left="1076" w:hanging="283"/>
        <w:jc w:val="both"/>
        <w:rPr>
          <w:rFonts w:ascii="Arial" w:eastAsia="HGMinchoB" w:hAnsi="Arial" w:cs="Arial"/>
          <w:color w:val="000000"/>
          <w:sz w:val="21"/>
          <w:szCs w:val="21"/>
          <w:lang w:eastAsia="en-US"/>
        </w:rPr>
      </w:pPr>
      <w:r w:rsidRPr="00233E45">
        <w:rPr>
          <w:rFonts w:ascii="Arial" w:eastAsia="HGMinchoB" w:hAnsi="Arial" w:cs="Arial"/>
          <w:color w:val="000000"/>
          <w:sz w:val="21"/>
          <w:szCs w:val="21"/>
          <w:rtl/>
          <w:lang w:eastAsia="en-US"/>
        </w:rPr>
        <w:t>המסמך</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יתייחס</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לכל</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המרכיבים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בתכנית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שיש</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להם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השפעה</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על</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ניהול</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נגר</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ועל</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מערכת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הניקוז</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הקיימת</w:t>
      </w:r>
      <w:r w:rsidRPr="00233E45">
        <w:rPr>
          <w:rFonts w:ascii="Arial" w:eastAsia="HGMinchoB" w:hAnsi="Arial" w:cs="Arial"/>
          <w:color w:val="000000"/>
          <w:sz w:val="21"/>
          <w:szCs w:val="21"/>
          <w:lang w:eastAsia="en-US"/>
        </w:rPr>
        <w:t>.</w:t>
      </w:r>
    </w:p>
    <w:p w:rsidR="00FF0BFB" w:rsidRPr="00233E45" w:rsidRDefault="00FF0BFB" w:rsidP="00422FD4">
      <w:pPr>
        <w:numPr>
          <w:ilvl w:val="1"/>
          <w:numId w:val="8"/>
        </w:numPr>
        <w:autoSpaceDE w:val="0"/>
        <w:autoSpaceDN w:val="0"/>
        <w:adjustRightInd w:val="0"/>
        <w:spacing w:after="0"/>
        <w:ind w:left="1076" w:hanging="283"/>
        <w:jc w:val="both"/>
        <w:rPr>
          <w:rFonts w:ascii="Arial" w:eastAsia="HGMinchoB" w:hAnsi="Arial" w:cs="Arial"/>
          <w:color w:val="000000"/>
          <w:sz w:val="21"/>
          <w:szCs w:val="21"/>
          <w:lang w:eastAsia="en-US"/>
        </w:rPr>
      </w:pPr>
      <w:r w:rsidRPr="00233E45">
        <w:rPr>
          <w:rFonts w:ascii="Arial" w:eastAsia="HGMinchoB" w:hAnsi="Arial" w:cs="Arial"/>
          <w:color w:val="000000"/>
          <w:sz w:val="21"/>
          <w:szCs w:val="21"/>
          <w:rtl/>
          <w:lang w:eastAsia="en-US"/>
        </w:rPr>
        <w:t>המסמך</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יכלול</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רשימת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מקורות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המידע</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ונתונים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ששימשו</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את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מכיני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המסמך</w:t>
      </w:r>
      <w:r w:rsidRPr="00233E45">
        <w:rPr>
          <w:rFonts w:ascii="Arial" w:eastAsia="HGMinchoB" w:hAnsi="Arial" w:cs="Arial"/>
          <w:color w:val="000000"/>
          <w:sz w:val="21"/>
          <w:szCs w:val="21"/>
          <w:lang w:eastAsia="en-US"/>
        </w:rPr>
        <w:t>.</w:t>
      </w:r>
    </w:p>
    <w:p w:rsidR="00FF0BFB" w:rsidRPr="00233E45" w:rsidRDefault="00FF0BFB" w:rsidP="00422FD4">
      <w:pPr>
        <w:tabs>
          <w:tab w:val="left" w:pos="368"/>
        </w:tabs>
        <w:autoSpaceDE w:val="0"/>
        <w:autoSpaceDN w:val="0"/>
        <w:adjustRightInd w:val="0"/>
        <w:spacing w:after="0"/>
        <w:ind w:left="84"/>
        <w:jc w:val="both"/>
        <w:rPr>
          <w:rFonts w:ascii="Arial" w:eastAsia="HGMinchoB" w:hAnsi="Arial" w:cs="Arial"/>
          <w:color w:val="000000"/>
          <w:sz w:val="21"/>
          <w:szCs w:val="21"/>
          <w:lang w:eastAsia="en-US"/>
        </w:rPr>
      </w:pPr>
    </w:p>
    <w:p w:rsidR="00FF0BFB" w:rsidRPr="00FF0BFB" w:rsidRDefault="00FF0BFB" w:rsidP="001C491A">
      <w:pPr>
        <w:numPr>
          <w:ilvl w:val="0"/>
          <w:numId w:val="70"/>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נתוני</w:t>
      </w:r>
      <w:r w:rsidRPr="00FF0BFB">
        <w:rPr>
          <w:rFonts w:ascii="Arial" w:eastAsia="Times New Roman" w:hAnsi="Arial" w:cs="Arial"/>
          <w:b/>
          <w:bCs/>
          <w:color w:val="808080"/>
          <w:sz w:val="32"/>
          <w:szCs w:val="32"/>
          <w:lang w:eastAsia="en-US"/>
        </w:rPr>
        <w:t xml:space="preserve"> </w:t>
      </w:r>
      <w:r w:rsidRPr="00FF0BFB">
        <w:rPr>
          <w:rFonts w:ascii="Arial" w:eastAsia="Times New Roman" w:hAnsi="Arial" w:cs="Arial"/>
          <w:b/>
          <w:bCs/>
          <w:color w:val="808080"/>
          <w:sz w:val="32"/>
          <w:szCs w:val="32"/>
          <w:rtl/>
          <w:lang w:eastAsia="en-US"/>
        </w:rPr>
        <w:t>הרקע (כל התכניות)</w:t>
      </w:r>
    </w:p>
    <w:p w:rsidR="00FF0BFB" w:rsidRPr="00233E45" w:rsidRDefault="00FF0BFB" w:rsidP="00422FD4">
      <w:pPr>
        <w:spacing w:after="120"/>
        <w:ind w:left="709"/>
        <w:jc w:val="both"/>
        <w:rPr>
          <w:rFonts w:ascii="Arial" w:eastAsia="Times New Roman" w:hAnsi="Arial" w:cs="Arial"/>
          <w:sz w:val="21"/>
          <w:szCs w:val="21"/>
          <w:rtl/>
          <w:lang w:eastAsia="en-US"/>
        </w:rPr>
      </w:pPr>
      <w:r w:rsidRPr="00233E45">
        <w:rPr>
          <w:rFonts w:ascii="Arial" w:eastAsia="Times New Roman" w:hAnsi="Arial" w:cs="Arial"/>
          <w:sz w:val="21"/>
          <w:szCs w:val="21"/>
          <w:rtl/>
          <w:lang w:eastAsia="en-US"/>
        </w:rPr>
        <w:t>מסמך</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ניהול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הטיפול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במי</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נגר</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עילי</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ובמערכות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ניקוז</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יכלול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את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המידע</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הממופה</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ותיאור</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מידע רלבנטי</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כדלקמן</w:t>
      </w:r>
      <w:r w:rsidRPr="00233E45">
        <w:rPr>
          <w:rFonts w:ascii="Arial" w:eastAsia="Times New Roman" w:hAnsi="Arial" w:cs="Arial"/>
          <w:sz w:val="21"/>
          <w:szCs w:val="21"/>
          <w:lang w:eastAsia="en-US"/>
        </w:rPr>
        <w:t>:</w:t>
      </w:r>
      <w:r w:rsidRPr="00233E45">
        <w:rPr>
          <w:rFonts w:ascii="Arial" w:eastAsia="Times New Roman" w:hAnsi="Arial" w:cs="Arial"/>
          <w:sz w:val="21"/>
          <w:szCs w:val="21"/>
          <w:rtl/>
          <w:lang w:eastAsia="en-US"/>
        </w:rPr>
        <w:t xml:space="preserve"> </w:t>
      </w:r>
    </w:p>
    <w:p w:rsidR="00FF0BFB" w:rsidRPr="00233E45" w:rsidRDefault="00FF0BFB" w:rsidP="001C491A">
      <w:pPr>
        <w:numPr>
          <w:ilvl w:val="1"/>
          <w:numId w:val="71"/>
        </w:numPr>
        <w:autoSpaceDE w:val="0"/>
        <w:autoSpaceDN w:val="0"/>
        <w:adjustRightInd w:val="0"/>
        <w:spacing w:after="0"/>
        <w:ind w:left="1076" w:hanging="283"/>
        <w:jc w:val="both"/>
        <w:rPr>
          <w:rFonts w:ascii="Arial" w:eastAsia="HGMinchoB" w:hAnsi="Arial" w:cs="Arial"/>
          <w:color w:val="000000"/>
          <w:sz w:val="21"/>
          <w:szCs w:val="21"/>
          <w:lang w:eastAsia="en-US"/>
        </w:rPr>
      </w:pPr>
      <w:r w:rsidRPr="00233E45">
        <w:rPr>
          <w:rFonts w:ascii="Arial" w:eastAsia="HGMinchoB" w:hAnsi="Arial" w:cs="Arial"/>
          <w:color w:val="000000"/>
          <w:sz w:val="21"/>
          <w:szCs w:val="21"/>
          <w:rtl/>
          <w:lang w:eastAsia="en-US"/>
        </w:rPr>
        <w:t>מפה</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טופוגרפית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מעודכנת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מאת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המרכז</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למיפוי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ישראל, בקנה</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מידה</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המתאים לרמת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פירוט</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התכנית, המציגה</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את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תחום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התכנית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על</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רקע</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אגני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ההיקוות, בהדגשת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הנחלים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ופשטי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ההצפה, מערכת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הניקוז וקווי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תשתיות, מסילות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ברזל</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ודרכים</w:t>
      </w:r>
      <w:r w:rsidRPr="00233E45">
        <w:rPr>
          <w:rFonts w:ascii="Arial" w:eastAsia="HGMinchoB" w:hAnsi="Arial" w:cs="Arial"/>
          <w:color w:val="000000"/>
          <w:sz w:val="21"/>
          <w:szCs w:val="21"/>
          <w:lang w:eastAsia="en-US"/>
        </w:rPr>
        <w:t>.</w:t>
      </w:r>
      <w:r w:rsidRPr="00233E45">
        <w:rPr>
          <w:rFonts w:ascii="Arial" w:eastAsia="HGMinchoB" w:hAnsi="Arial" w:cs="Arial"/>
          <w:color w:val="000000"/>
          <w:sz w:val="21"/>
          <w:szCs w:val="21"/>
          <w:rtl/>
          <w:lang w:eastAsia="en-US"/>
        </w:rPr>
        <w:t xml:space="preserve"> </w:t>
      </w:r>
    </w:p>
    <w:p w:rsidR="00FF0BFB" w:rsidRPr="00233E45" w:rsidRDefault="00FF0BFB" w:rsidP="001C491A">
      <w:pPr>
        <w:numPr>
          <w:ilvl w:val="1"/>
          <w:numId w:val="71"/>
        </w:numPr>
        <w:autoSpaceDE w:val="0"/>
        <w:autoSpaceDN w:val="0"/>
        <w:adjustRightInd w:val="0"/>
        <w:spacing w:after="0"/>
        <w:ind w:left="1076" w:hanging="283"/>
        <w:jc w:val="both"/>
        <w:rPr>
          <w:rFonts w:ascii="Arial" w:eastAsia="HGMinchoB" w:hAnsi="Arial" w:cs="Arial"/>
          <w:color w:val="000000"/>
          <w:sz w:val="21"/>
          <w:szCs w:val="21"/>
          <w:lang w:eastAsia="en-US"/>
        </w:rPr>
      </w:pPr>
      <w:r w:rsidRPr="00233E45">
        <w:rPr>
          <w:rFonts w:ascii="Arial" w:eastAsia="HGMinchoB" w:hAnsi="Arial" w:cs="Arial"/>
          <w:color w:val="000000"/>
          <w:sz w:val="21"/>
          <w:szCs w:val="21"/>
          <w:rtl/>
          <w:lang w:eastAsia="en-US"/>
        </w:rPr>
        <w:t>מפת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שימושי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קרקע, מפת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ייעודי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קרקע</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לפי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תכניות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מאושרות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ומפה</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טופוגרפית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בתחום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התכנית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וסביבתה</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בקנה</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המידה</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המתאים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לרמת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פירוט</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התכנית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ובטווח</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הרלבנטי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לנושא</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פתרון</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הניקוז</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המוצע</w:t>
      </w:r>
      <w:r w:rsidRPr="00233E45">
        <w:rPr>
          <w:rFonts w:ascii="Arial" w:eastAsia="HGMinchoB" w:hAnsi="Arial" w:cs="Arial"/>
          <w:color w:val="000000"/>
          <w:sz w:val="21"/>
          <w:szCs w:val="21"/>
          <w:lang w:eastAsia="en-US"/>
        </w:rPr>
        <w:t>.</w:t>
      </w:r>
      <w:r w:rsidRPr="00233E45">
        <w:rPr>
          <w:rFonts w:ascii="Arial" w:eastAsia="HGMinchoB" w:hAnsi="Arial" w:cs="Arial"/>
          <w:color w:val="000000"/>
          <w:sz w:val="21"/>
          <w:szCs w:val="21"/>
          <w:rtl/>
          <w:lang w:eastAsia="en-US"/>
        </w:rPr>
        <w:t xml:space="preserve"> </w:t>
      </w:r>
    </w:p>
    <w:p w:rsidR="00FF0BFB" w:rsidRPr="00233E45" w:rsidRDefault="00FF0BFB" w:rsidP="001C491A">
      <w:pPr>
        <w:numPr>
          <w:ilvl w:val="1"/>
          <w:numId w:val="71"/>
        </w:numPr>
        <w:autoSpaceDE w:val="0"/>
        <w:autoSpaceDN w:val="0"/>
        <w:adjustRightInd w:val="0"/>
        <w:spacing w:after="0"/>
        <w:ind w:left="1076" w:hanging="283"/>
        <w:jc w:val="both"/>
        <w:rPr>
          <w:rFonts w:ascii="Arial" w:eastAsia="HGMinchoB" w:hAnsi="Arial" w:cs="Arial"/>
          <w:color w:val="000000"/>
          <w:sz w:val="21"/>
          <w:szCs w:val="21"/>
          <w:lang w:eastAsia="en-US"/>
        </w:rPr>
      </w:pPr>
      <w:r w:rsidRPr="00233E45">
        <w:rPr>
          <w:rFonts w:ascii="Arial" w:eastAsia="HGMinchoB" w:hAnsi="Arial" w:cs="Arial"/>
          <w:color w:val="000000"/>
          <w:sz w:val="21"/>
          <w:szCs w:val="21"/>
          <w:rtl/>
          <w:lang w:eastAsia="en-US"/>
        </w:rPr>
        <w:t>תיאור</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הסביבה</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וציון</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נושאים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אופייניים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לאזור</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כגון</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שמירה</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על</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ערכי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טבע ונוף, סחף</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קרקע, הצפות</w:t>
      </w:r>
      <w:r w:rsidRPr="00233E45">
        <w:rPr>
          <w:rFonts w:ascii="Arial" w:eastAsia="HGMinchoB" w:hAnsi="Arial" w:cs="Arial"/>
          <w:color w:val="000000"/>
          <w:sz w:val="21"/>
          <w:szCs w:val="21"/>
          <w:lang w:eastAsia="en-US"/>
        </w:rPr>
        <w:t>,</w:t>
      </w:r>
      <w:r w:rsidRPr="00233E45">
        <w:rPr>
          <w:rFonts w:ascii="Arial" w:eastAsia="HGMinchoB" w:hAnsi="Arial" w:cs="Arial"/>
          <w:color w:val="000000"/>
          <w:sz w:val="21"/>
          <w:szCs w:val="21"/>
          <w:rtl/>
          <w:lang w:eastAsia="en-US"/>
        </w:rPr>
        <w:t xml:space="preserve"> ניקוז</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לקוי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וכדומה</w:t>
      </w:r>
      <w:r w:rsidRPr="00233E45">
        <w:rPr>
          <w:rFonts w:ascii="Arial" w:eastAsia="HGMinchoB" w:hAnsi="Arial" w:cs="Arial"/>
          <w:color w:val="000000"/>
          <w:sz w:val="21"/>
          <w:szCs w:val="21"/>
          <w:lang w:eastAsia="en-US"/>
        </w:rPr>
        <w:t>.</w:t>
      </w:r>
      <w:r w:rsidRPr="00233E45">
        <w:rPr>
          <w:rFonts w:ascii="Arial" w:eastAsia="HGMinchoB" w:hAnsi="Arial" w:cs="Arial"/>
          <w:color w:val="000000"/>
          <w:sz w:val="21"/>
          <w:szCs w:val="21"/>
          <w:rtl/>
          <w:lang w:eastAsia="en-US"/>
        </w:rPr>
        <w:t xml:space="preserve"> </w:t>
      </w:r>
    </w:p>
    <w:p w:rsidR="00FF0BFB" w:rsidRPr="00233E45" w:rsidRDefault="00FF0BFB" w:rsidP="00422FD4">
      <w:pPr>
        <w:tabs>
          <w:tab w:val="left" w:pos="368"/>
        </w:tabs>
        <w:autoSpaceDE w:val="0"/>
        <w:autoSpaceDN w:val="0"/>
        <w:adjustRightInd w:val="0"/>
        <w:spacing w:after="0"/>
        <w:ind w:left="84"/>
        <w:jc w:val="both"/>
        <w:rPr>
          <w:rFonts w:ascii="Arial" w:eastAsia="HGMinchoB" w:hAnsi="Arial" w:cs="Arial"/>
          <w:color w:val="000000"/>
          <w:sz w:val="21"/>
          <w:szCs w:val="21"/>
          <w:lang w:eastAsia="en-US"/>
        </w:rPr>
      </w:pPr>
    </w:p>
    <w:p w:rsidR="00FF0BFB" w:rsidRPr="00FF0BFB" w:rsidRDefault="00FF0BFB" w:rsidP="001C491A">
      <w:pPr>
        <w:numPr>
          <w:ilvl w:val="0"/>
          <w:numId w:val="70"/>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הנחיות</w:t>
      </w:r>
      <w:r w:rsidRPr="00FF0BFB">
        <w:rPr>
          <w:rFonts w:ascii="Arial" w:eastAsia="Times New Roman" w:hAnsi="Arial" w:cs="Arial"/>
          <w:b/>
          <w:bCs/>
          <w:color w:val="808080"/>
          <w:sz w:val="32"/>
          <w:szCs w:val="32"/>
          <w:lang w:eastAsia="en-US"/>
        </w:rPr>
        <w:t xml:space="preserve"> </w:t>
      </w:r>
      <w:r w:rsidRPr="00FF0BFB">
        <w:rPr>
          <w:rFonts w:ascii="Arial" w:eastAsia="Times New Roman" w:hAnsi="Arial" w:cs="Arial"/>
          <w:b/>
          <w:bCs/>
          <w:color w:val="808080"/>
          <w:sz w:val="32"/>
          <w:szCs w:val="32"/>
          <w:rtl/>
          <w:lang w:eastAsia="en-US"/>
        </w:rPr>
        <w:t>(תכנית מתארית)</w:t>
      </w:r>
    </w:p>
    <w:p w:rsidR="00FF0BFB" w:rsidRPr="00233E45" w:rsidRDefault="00FF0BFB" w:rsidP="001C491A">
      <w:pPr>
        <w:numPr>
          <w:ilvl w:val="1"/>
          <w:numId w:val="70"/>
        </w:numPr>
        <w:spacing w:after="120"/>
        <w:ind w:left="709" w:hanging="709"/>
        <w:jc w:val="both"/>
        <w:rPr>
          <w:rFonts w:ascii="Arial" w:eastAsia="Times New Roman" w:hAnsi="Arial" w:cs="Arial"/>
          <w:sz w:val="21"/>
          <w:szCs w:val="21"/>
          <w:lang w:eastAsia="en-US"/>
        </w:rPr>
      </w:pPr>
      <w:r w:rsidRPr="00233E45">
        <w:rPr>
          <w:rFonts w:ascii="Arial" w:eastAsia="Times New Roman" w:hAnsi="Arial" w:cs="Arial"/>
          <w:sz w:val="21"/>
          <w:szCs w:val="21"/>
          <w:rtl/>
          <w:lang w:eastAsia="en-US"/>
        </w:rPr>
        <w:t>סיווג</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הקרקע</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לפי</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מפות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מדריך</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"חבורות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הקרקע" (1975)</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בקנ"מ 1:50,000 או</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לפי מפות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הסקר</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הארצי</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(1955) בקנ"מ 1:20,000.</w:t>
      </w:r>
    </w:p>
    <w:p w:rsidR="00FF0BFB" w:rsidRPr="00FF0BFB" w:rsidRDefault="00FF0BFB" w:rsidP="001C491A">
      <w:pPr>
        <w:numPr>
          <w:ilvl w:val="1"/>
          <w:numId w:val="70"/>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בהעדר הנתונים</w:t>
      </w:r>
      <w:r w:rsidRPr="00FF0BFB">
        <w:rPr>
          <w:rFonts w:ascii="Arial" w:eastAsia="Times New Roman" w:hAnsi="Arial" w:cs="Arial"/>
          <w:b/>
          <w:bCs/>
          <w:sz w:val="24"/>
          <w:szCs w:val="24"/>
          <w:lang w:eastAsia="en-US"/>
        </w:rPr>
        <w:t xml:space="preserve"> </w:t>
      </w:r>
      <w:r w:rsidRPr="00FF0BFB">
        <w:rPr>
          <w:rFonts w:ascii="Arial" w:eastAsia="Times New Roman" w:hAnsi="Arial" w:cs="Arial"/>
          <w:b/>
          <w:bCs/>
          <w:sz w:val="24"/>
          <w:szCs w:val="24"/>
          <w:rtl/>
          <w:lang w:eastAsia="en-US"/>
        </w:rPr>
        <w:t>ההידרולוגיים</w:t>
      </w:r>
      <w:r w:rsidRPr="00FF0BFB">
        <w:rPr>
          <w:rFonts w:ascii="Arial" w:eastAsia="Times New Roman" w:hAnsi="Arial" w:cs="Arial"/>
          <w:b/>
          <w:bCs/>
          <w:sz w:val="24"/>
          <w:szCs w:val="24"/>
          <w:lang w:eastAsia="en-US"/>
        </w:rPr>
        <w:t xml:space="preserve"> </w:t>
      </w:r>
      <w:r w:rsidRPr="00FF0BFB">
        <w:rPr>
          <w:rFonts w:ascii="Arial" w:eastAsia="Times New Roman" w:hAnsi="Arial" w:cs="Arial"/>
          <w:b/>
          <w:bCs/>
          <w:sz w:val="24"/>
          <w:szCs w:val="24"/>
          <w:rtl/>
          <w:lang w:eastAsia="en-US"/>
        </w:rPr>
        <w:t>הנדרשים, יוכן</w:t>
      </w:r>
      <w:r w:rsidRPr="00FF0BFB">
        <w:rPr>
          <w:rFonts w:ascii="Arial" w:eastAsia="Times New Roman" w:hAnsi="Arial" w:cs="Arial"/>
          <w:b/>
          <w:bCs/>
          <w:sz w:val="24"/>
          <w:szCs w:val="24"/>
          <w:lang w:eastAsia="en-US"/>
        </w:rPr>
        <w:t xml:space="preserve"> </w:t>
      </w:r>
      <w:r w:rsidRPr="00FF0BFB">
        <w:rPr>
          <w:rFonts w:ascii="Arial" w:eastAsia="Times New Roman" w:hAnsi="Arial" w:cs="Arial"/>
          <w:b/>
          <w:bCs/>
          <w:sz w:val="24"/>
          <w:szCs w:val="24"/>
          <w:rtl/>
          <w:lang w:eastAsia="en-US"/>
        </w:rPr>
        <w:t>סקר</w:t>
      </w:r>
      <w:r w:rsidRPr="00FF0BFB">
        <w:rPr>
          <w:rFonts w:ascii="Arial" w:eastAsia="Times New Roman" w:hAnsi="Arial" w:cs="Arial"/>
          <w:b/>
          <w:bCs/>
          <w:sz w:val="24"/>
          <w:szCs w:val="24"/>
          <w:lang w:eastAsia="en-US"/>
        </w:rPr>
        <w:t xml:space="preserve"> </w:t>
      </w:r>
      <w:r w:rsidRPr="00FF0BFB">
        <w:rPr>
          <w:rFonts w:ascii="Arial" w:eastAsia="Times New Roman" w:hAnsi="Arial" w:cs="Arial"/>
          <w:b/>
          <w:bCs/>
          <w:sz w:val="24"/>
          <w:szCs w:val="24"/>
          <w:rtl/>
          <w:lang w:eastAsia="en-US"/>
        </w:rPr>
        <w:t>הידרולוגי</w:t>
      </w:r>
      <w:r w:rsidRPr="00FF0BFB">
        <w:rPr>
          <w:rFonts w:ascii="Arial" w:eastAsia="Times New Roman" w:hAnsi="Arial" w:cs="Arial"/>
          <w:b/>
          <w:bCs/>
          <w:sz w:val="24"/>
          <w:szCs w:val="24"/>
          <w:lang w:eastAsia="en-US"/>
        </w:rPr>
        <w:t xml:space="preserve"> </w:t>
      </w:r>
      <w:r w:rsidRPr="00FF0BFB">
        <w:rPr>
          <w:rFonts w:ascii="Arial" w:eastAsia="Times New Roman" w:hAnsi="Arial" w:cs="Arial"/>
          <w:b/>
          <w:bCs/>
          <w:sz w:val="24"/>
          <w:szCs w:val="24"/>
          <w:rtl/>
          <w:lang w:eastAsia="en-US"/>
        </w:rPr>
        <w:t>שיכלול</w:t>
      </w:r>
      <w:r w:rsidRPr="00FF0BFB">
        <w:rPr>
          <w:rFonts w:ascii="Arial" w:eastAsia="Times New Roman" w:hAnsi="Arial" w:cs="Arial"/>
          <w:b/>
          <w:bCs/>
          <w:sz w:val="24"/>
          <w:szCs w:val="24"/>
          <w:lang w:eastAsia="en-US"/>
        </w:rPr>
        <w:t>:</w:t>
      </w:r>
    </w:p>
    <w:p w:rsidR="00FF0BFB" w:rsidRPr="00233E45" w:rsidRDefault="00FF0BFB" w:rsidP="001C491A">
      <w:pPr>
        <w:numPr>
          <w:ilvl w:val="1"/>
          <w:numId w:val="72"/>
        </w:numPr>
        <w:autoSpaceDE w:val="0"/>
        <w:autoSpaceDN w:val="0"/>
        <w:adjustRightInd w:val="0"/>
        <w:spacing w:after="0"/>
        <w:ind w:left="1076" w:hanging="283"/>
        <w:jc w:val="both"/>
        <w:rPr>
          <w:rFonts w:ascii="Arial" w:eastAsia="HGMinchoB" w:hAnsi="Arial" w:cs="Arial"/>
          <w:color w:val="000000"/>
          <w:sz w:val="21"/>
          <w:szCs w:val="21"/>
          <w:lang w:eastAsia="en-US"/>
        </w:rPr>
      </w:pPr>
      <w:r w:rsidRPr="00233E45">
        <w:rPr>
          <w:rFonts w:ascii="Arial" w:eastAsia="HGMinchoB" w:hAnsi="Arial" w:cs="Arial"/>
          <w:color w:val="000000"/>
          <w:sz w:val="21"/>
          <w:szCs w:val="21"/>
          <w:rtl/>
          <w:lang w:eastAsia="en-US"/>
        </w:rPr>
        <w:t>משטר</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הגשמים</w:t>
      </w:r>
    </w:p>
    <w:p w:rsidR="00FF0BFB" w:rsidRPr="00233E45" w:rsidRDefault="00FF0BFB" w:rsidP="001C491A">
      <w:pPr>
        <w:numPr>
          <w:ilvl w:val="1"/>
          <w:numId w:val="72"/>
        </w:numPr>
        <w:autoSpaceDE w:val="0"/>
        <w:autoSpaceDN w:val="0"/>
        <w:adjustRightInd w:val="0"/>
        <w:spacing w:after="0"/>
        <w:ind w:left="1076" w:hanging="283"/>
        <w:jc w:val="both"/>
        <w:rPr>
          <w:rFonts w:ascii="Arial" w:eastAsia="HGMinchoB" w:hAnsi="Arial" w:cs="Arial"/>
          <w:color w:val="000000"/>
          <w:sz w:val="21"/>
          <w:szCs w:val="21"/>
          <w:lang w:eastAsia="en-US"/>
        </w:rPr>
      </w:pPr>
      <w:r w:rsidRPr="00233E45">
        <w:rPr>
          <w:rFonts w:ascii="Arial" w:eastAsia="HGMinchoB" w:hAnsi="Arial" w:cs="Arial"/>
          <w:color w:val="000000"/>
          <w:sz w:val="21"/>
          <w:szCs w:val="21"/>
          <w:rtl/>
          <w:lang w:eastAsia="en-US"/>
        </w:rPr>
        <w:t>כושר</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החידור</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של</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 xml:space="preserve">הקרקע </w:t>
      </w:r>
    </w:p>
    <w:p w:rsidR="00FF0BFB" w:rsidRPr="00233E45" w:rsidRDefault="00FF0BFB" w:rsidP="001C491A">
      <w:pPr>
        <w:numPr>
          <w:ilvl w:val="1"/>
          <w:numId w:val="72"/>
        </w:numPr>
        <w:autoSpaceDE w:val="0"/>
        <w:autoSpaceDN w:val="0"/>
        <w:adjustRightInd w:val="0"/>
        <w:spacing w:after="0"/>
        <w:ind w:left="1076" w:hanging="283"/>
        <w:jc w:val="both"/>
        <w:rPr>
          <w:rFonts w:ascii="Arial" w:eastAsia="HGMinchoB" w:hAnsi="Arial" w:cs="Arial"/>
          <w:color w:val="000000"/>
          <w:sz w:val="21"/>
          <w:szCs w:val="21"/>
          <w:lang w:eastAsia="en-US"/>
        </w:rPr>
      </w:pPr>
      <w:r w:rsidRPr="00233E45">
        <w:rPr>
          <w:rFonts w:ascii="Arial" w:eastAsia="HGMinchoB" w:hAnsi="Arial" w:cs="Arial"/>
          <w:color w:val="000000"/>
          <w:sz w:val="21"/>
          <w:szCs w:val="21"/>
          <w:rtl/>
          <w:lang w:eastAsia="en-US"/>
        </w:rPr>
        <w:t>מיקום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תחנות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הידרומטריות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בתחום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ההתנקזות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הנדון</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ובסביבתו</w:t>
      </w:r>
    </w:p>
    <w:p w:rsidR="00FF0BFB" w:rsidRPr="00233E45" w:rsidRDefault="00FF0BFB" w:rsidP="001C491A">
      <w:pPr>
        <w:numPr>
          <w:ilvl w:val="1"/>
          <w:numId w:val="72"/>
        </w:numPr>
        <w:autoSpaceDE w:val="0"/>
        <w:autoSpaceDN w:val="0"/>
        <w:adjustRightInd w:val="0"/>
        <w:spacing w:after="0"/>
        <w:ind w:left="1076" w:hanging="283"/>
        <w:jc w:val="both"/>
        <w:rPr>
          <w:rFonts w:ascii="Arial" w:eastAsia="HGMinchoB" w:hAnsi="Arial" w:cs="Arial"/>
          <w:color w:val="000000"/>
          <w:sz w:val="21"/>
          <w:szCs w:val="21"/>
          <w:lang w:eastAsia="en-US"/>
        </w:rPr>
      </w:pPr>
      <w:r w:rsidRPr="00233E45">
        <w:rPr>
          <w:rFonts w:ascii="Arial" w:eastAsia="HGMinchoB" w:hAnsi="Arial" w:cs="Arial"/>
          <w:color w:val="000000"/>
          <w:sz w:val="21"/>
          <w:szCs w:val="21"/>
          <w:rtl/>
          <w:lang w:eastAsia="en-US"/>
        </w:rPr>
        <w:t>נתונים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מדודים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של</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ספיקות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מים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ונפחי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זרימה</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בתחום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ההתנקזות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הנדון ובסביבתו</w:t>
      </w:r>
    </w:p>
    <w:p w:rsidR="00FF0BFB" w:rsidRPr="00233E45" w:rsidRDefault="00FF0BFB" w:rsidP="001C491A">
      <w:pPr>
        <w:numPr>
          <w:ilvl w:val="1"/>
          <w:numId w:val="72"/>
        </w:numPr>
        <w:autoSpaceDE w:val="0"/>
        <w:autoSpaceDN w:val="0"/>
        <w:adjustRightInd w:val="0"/>
        <w:spacing w:after="0"/>
        <w:ind w:left="1076" w:hanging="283"/>
        <w:jc w:val="both"/>
        <w:rPr>
          <w:rFonts w:ascii="Arial" w:eastAsia="HGMinchoB" w:hAnsi="Arial" w:cs="Arial"/>
          <w:color w:val="000000"/>
          <w:sz w:val="21"/>
          <w:szCs w:val="21"/>
          <w:lang w:eastAsia="en-US"/>
        </w:rPr>
      </w:pPr>
      <w:r w:rsidRPr="00233E45">
        <w:rPr>
          <w:rFonts w:ascii="Arial" w:eastAsia="HGMinchoB" w:hAnsi="Arial" w:cs="Arial"/>
          <w:color w:val="000000"/>
          <w:sz w:val="21"/>
          <w:szCs w:val="21"/>
          <w:rtl/>
          <w:lang w:eastAsia="en-US"/>
        </w:rPr>
        <w:t>סקירת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הצפות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קודמות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בתחום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התכנית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ובשטחים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גובלים</w:t>
      </w:r>
    </w:p>
    <w:p w:rsidR="00FF0BFB" w:rsidRPr="00233E45" w:rsidRDefault="00FF0BFB" w:rsidP="00422FD4">
      <w:pPr>
        <w:autoSpaceDE w:val="0"/>
        <w:autoSpaceDN w:val="0"/>
        <w:adjustRightInd w:val="0"/>
        <w:spacing w:after="0"/>
        <w:ind w:left="84"/>
        <w:jc w:val="both"/>
        <w:rPr>
          <w:rFonts w:ascii="Arial" w:eastAsia="HGMinchoB" w:hAnsi="Arial" w:cs="Arial"/>
          <w:sz w:val="21"/>
          <w:szCs w:val="21"/>
          <w:lang w:eastAsia="en-US"/>
        </w:rPr>
      </w:pPr>
    </w:p>
    <w:p w:rsidR="00FF0BFB" w:rsidRPr="00FF0BFB" w:rsidRDefault="00FF0BFB" w:rsidP="001C491A">
      <w:pPr>
        <w:numPr>
          <w:ilvl w:val="0"/>
          <w:numId w:val="70"/>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הנחיות</w:t>
      </w:r>
      <w:r w:rsidRPr="00FF0BFB">
        <w:rPr>
          <w:rFonts w:ascii="Arial" w:eastAsia="Times New Roman" w:hAnsi="Arial" w:cs="Arial"/>
          <w:b/>
          <w:bCs/>
          <w:color w:val="808080"/>
          <w:sz w:val="32"/>
          <w:szCs w:val="32"/>
          <w:lang w:eastAsia="en-US"/>
        </w:rPr>
        <w:t xml:space="preserve"> </w:t>
      </w:r>
      <w:r w:rsidRPr="00FF0BFB">
        <w:rPr>
          <w:rFonts w:ascii="Arial" w:eastAsia="Times New Roman" w:hAnsi="Arial" w:cs="Arial"/>
          <w:b/>
          <w:bCs/>
          <w:color w:val="808080"/>
          <w:sz w:val="32"/>
          <w:szCs w:val="32"/>
          <w:rtl/>
          <w:lang w:eastAsia="en-US"/>
        </w:rPr>
        <w:t>(תכנית מפורטת)</w:t>
      </w:r>
    </w:p>
    <w:p w:rsidR="00FF0BFB" w:rsidRPr="00233E45" w:rsidRDefault="00FF0BFB" w:rsidP="001C491A">
      <w:pPr>
        <w:numPr>
          <w:ilvl w:val="1"/>
          <w:numId w:val="70"/>
        </w:numPr>
        <w:spacing w:after="120"/>
        <w:ind w:left="709" w:hanging="709"/>
        <w:jc w:val="both"/>
        <w:rPr>
          <w:rFonts w:ascii="Arial" w:eastAsia="Times New Roman" w:hAnsi="Arial" w:cs="Arial"/>
          <w:sz w:val="21"/>
          <w:szCs w:val="21"/>
          <w:lang w:eastAsia="en-US"/>
        </w:rPr>
      </w:pPr>
      <w:r w:rsidRPr="00233E45">
        <w:rPr>
          <w:rFonts w:ascii="Arial" w:eastAsia="Times New Roman" w:hAnsi="Arial" w:cs="Arial"/>
          <w:sz w:val="21"/>
          <w:szCs w:val="21"/>
          <w:rtl/>
          <w:lang w:eastAsia="en-US"/>
        </w:rPr>
        <w:tab/>
        <w:t>חישוב</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ספיקת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התכן</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בנחלים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שבתחום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התכנית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יתבסס</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על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הטבלה</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הבאה</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או</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על פי</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עדכונים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כפי</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שיעודכנו</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מעת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לעת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על</w:t>
      </w:r>
      <w:r w:rsidRPr="00233E45">
        <w:rPr>
          <w:rFonts w:ascii="Arial" w:eastAsia="Times New Roman" w:hAnsi="Arial" w:cs="Arial"/>
          <w:sz w:val="21"/>
          <w:szCs w:val="21"/>
          <w:lang w:eastAsia="en-US"/>
        </w:rPr>
        <w:t>-</w:t>
      </w:r>
      <w:r w:rsidRPr="00233E45">
        <w:rPr>
          <w:rFonts w:ascii="Arial" w:eastAsia="Times New Roman" w:hAnsi="Arial" w:cs="Arial"/>
          <w:sz w:val="21"/>
          <w:szCs w:val="21"/>
          <w:rtl/>
          <w:lang w:eastAsia="en-US"/>
        </w:rPr>
        <w:t>ידי</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אגף</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שימור</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קרקע</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במשרד</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החקלאות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ופיתוח</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הכפר</w:t>
      </w:r>
      <w:r w:rsidRPr="00233E45">
        <w:rPr>
          <w:rFonts w:ascii="Arial" w:eastAsia="Times New Roman" w:hAnsi="Arial" w:cs="Arial"/>
          <w:sz w:val="21"/>
          <w:szCs w:val="21"/>
          <w:lang w:eastAsia="en-US"/>
        </w:rPr>
        <w:t>:</w:t>
      </w:r>
    </w:p>
    <w:p w:rsidR="00911BE6" w:rsidRPr="00233E45" w:rsidRDefault="00911BE6" w:rsidP="001C491A">
      <w:pPr>
        <w:numPr>
          <w:ilvl w:val="1"/>
          <w:numId w:val="70"/>
        </w:numPr>
        <w:spacing w:after="120"/>
        <w:ind w:left="709" w:hanging="709"/>
        <w:jc w:val="both"/>
        <w:rPr>
          <w:rFonts w:ascii="Arial" w:eastAsia="Times New Roman" w:hAnsi="Arial" w:cs="Arial"/>
          <w:sz w:val="21"/>
          <w:szCs w:val="21"/>
          <w:rtl/>
          <w:lang w:eastAsia="en-US"/>
        </w:rPr>
      </w:pPr>
    </w:p>
    <w:tbl>
      <w:tblPr>
        <w:tblStyle w:val="TableGrid"/>
        <w:bidiVisual/>
        <w:tblW w:w="5001" w:type="pct"/>
        <w:tblInd w:w="192" w:type="dxa"/>
        <w:tblLook w:val="04A0" w:firstRow="1" w:lastRow="0" w:firstColumn="1" w:lastColumn="0" w:noHBand="0" w:noVBand="1"/>
      </w:tblPr>
      <w:tblGrid>
        <w:gridCol w:w="3452"/>
        <w:gridCol w:w="1668"/>
        <w:gridCol w:w="3404"/>
      </w:tblGrid>
      <w:tr w:rsidR="00FF0BFB" w:rsidRPr="00233E45" w:rsidTr="00441209">
        <w:trPr>
          <w:tblHeader/>
        </w:trPr>
        <w:tc>
          <w:tcPr>
            <w:tcW w:w="2024" w:type="pct"/>
            <w:shd w:val="clear" w:color="auto" w:fill="215868" w:themeFill="accent5" w:themeFillShade="80"/>
            <w:vAlign w:val="center"/>
          </w:tcPr>
          <w:p w:rsidR="00FF0BFB" w:rsidRPr="00233E45" w:rsidRDefault="00FF0BFB" w:rsidP="00422FD4">
            <w:pPr>
              <w:tabs>
                <w:tab w:val="left" w:pos="2639"/>
              </w:tabs>
              <w:autoSpaceDE w:val="0"/>
              <w:autoSpaceDN w:val="0"/>
              <w:adjustRightInd w:val="0"/>
              <w:spacing w:before="60" w:after="60" w:line="276" w:lineRule="auto"/>
              <w:ind w:left="85"/>
              <w:jc w:val="center"/>
              <w:rPr>
                <w:rFonts w:ascii="Arial" w:hAnsi="Arial"/>
                <w:color w:val="FFFFFF" w:themeColor="background1"/>
                <w:sz w:val="21"/>
                <w:szCs w:val="21"/>
                <w:rtl/>
              </w:rPr>
            </w:pPr>
            <w:r w:rsidRPr="00233E45">
              <w:rPr>
                <w:rFonts w:ascii="Arial" w:hAnsi="Arial"/>
                <w:b/>
                <w:bCs/>
                <w:color w:val="FFFFFF" w:themeColor="background1"/>
                <w:sz w:val="21"/>
                <w:szCs w:val="21"/>
                <w:rtl/>
              </w:rPr>
              <w:t>השימוש</w:t>
            </w:r>
            <w:r w:rsidRPr="00233E45">
              <w:rPr>
                <w:rFonts w:ascii="Arial" w:hAnsi="Arial"/>
                <w:b/>
                <w:bCs/>
                <w:color w:val="FFFFFF" w:themeColor="background1"/>
                <w:sz w:val="21"/>
                <w:szCs w:val="21"/>
              </w:rPr>
              <w:t xml:space="preserve"> </w:t>
            </w:r>
            <w:r w:rsidRPr="00233E45">
              <w:rPr>
                <w:rFonts w:ascii="Arial" w:hAnsi="Arial"/>
                <w:b/>
                <w:bCs/>
                <w:color w:val="FFFFFF" w:themeColor="background1"/>
                <w:sz w:val="21"/>
                <w:szCs w:val="21"/>
                <w:rtl/>
              </w:rPr>
              <w:t>בשטח</w:t>
            </w:r>
          </w:p>
        </w:tc>
        <w:tc>
          <w:tcPr>
            <w:tcW w:w="978" w:type="pct"/>
            <w:shd w:val="clear" w:color="auto" w:fill="215868" w:themeFill="accent5" w:themeFillShade="80"/>
            <w:vAlign w:val="center"/>
          </w:tcPr>
          <w:p w:rsidR="00FF0BFB" w:rsidRPr="00233E45" w:rsidRDefault="00FF0BFB" w:rsidP="00422FD4">
            <w:pPr>
              <w:tabs>
                <w:tab w:val="left" w:pos="2639"/>
              </w:tabs>
              <w:autoSpaceDE w:val="0"/>
              <w:autoSpaceDN w:val="0"/>
              <w:adjustRightInd w:val="0"/>
              <w:spacing w:before="60" w:after="60" w:line="276" w:lineRule="auto"/>
              <w:ind w:left="85"/>
              <w:jc w:val="center"/>
              <w:rPr>
                <w:rFonts w:ascii="Arial" w:hAnsi="Arial"/>
                <w:color w:val="FFFFFF" w:themeColor="background1"/>
                <w:sz w:val="21"/>
                <w:szCs w:val="21"/>
                <w:rtl/>
              </w:rPr>
            </w:pPr>
            <w:r w:rsidRPr="00233E45">
              <w:rPr>
                <w:rFonts w:ascii="Arial" w:hAnsi="Arial"/>
                <w:b/>
                <w:bCs/>
                <w:color w:val="FFFFFF" w:themeColor="background1"/>
                <w:sz w:val="21"/>
                <w:szCs w:val="21"/>
                <w:rtl/>
              </w:rPr>
              <w:t>תקופת</w:t>
            </w:r>
            <w:r w:rsidRPr="00233E45">
              <w:rPr>
                <w:rFonts w:ascii="Arial" w:hAnsi="Arial"/>
                <w:b/>
                <w:bCs/>
                <w:color w:val="FFFFFF" w:themeColor="background1"/>
                <w:sz w:val="21"/>
                <w:szCs w:val="21"/>
              </w:rPr>
              <w:t xml:space="preserve"> </w:t>
            </w:r>
            <w:r w:rsidRPr="00233E45">
              <w:rPr>
                <w:rFonts w:ascii="Arial" w:hAnsi="Arial"/>
                <w:b/>
                <w:bCs/>
                <w:color w:val="FFFFFF" w:themeColor="background1"/>
                <w:sz w:val="21"/>
                <w:szCs w:val="21"/>
                <w:rtl/>
              </w:rPr>
              <w:t>חזרה</w:t>
            </w:r>
            <w:r w:rsidRPr="00233E45">
              <w:rPr>
                <w:rFonts w:ascii="Arial" w:hAnsi="Arial"/>
                <w:b/>
                <w:bCs/>
                <w:color w:val="FFFFFF" w:themeColor="background1"/>
                <w:sz w:val="21"/>
                <w:szCs w:val="21"/>
              </w:rPr>
              <w:t xml:space="preserve"> </w:t>
            </w:r>
            <w:r w:rsidRPr="00233E45">
              <w:rPr>
                <w:rFonts w:ascii="Arial" w:hAnsi="Arial"/>
                <w:b/>
                <w:bCs/>
                <w:color w:val="FFFFFF" w:themeColor="background1"/>
                <w:sz w:val="21"/>
                <w:szCs w:val="21"/>
                <w:rtl/>
              </w:rPr>
              <w:t>בשנים</w:t>
            </w:r>
          </w:p>
        </w:tc>
        <w:tc>
          <w:tcPr>
            <w:tcW w:w="1997" w:type="pct"/>
            <w:shd w:val="clear" w:color="auto" w:fill="215868" w:themeFill="accent5" w:themeFillShade="80"/>
            <w:vAlign w:val="center"/>
          </w:tcPr>
          <w:p w:rsidR="00FF0BFB" w:rsidRPr="00233E45" w:rsidRDefault="00FF0BFB" w:rsidP="00422FD4">
            <w:pPr>
              <w:tabs>
                <w:tab w:val="left" w:pos="2639"/>
              </w:tabs>
              <w:autoSpaceDE w:val="0"/>
              <w:autoSpaceDN w:val="0"/>
              <w:adjustRightInd w:val="0"/>
              <w:spacing w:before="60" w:after="60" w:line="276" w:lineRule="auto"/>
              <w:ind w:left="85"/>
              <w:jc w:val="center"/>
              <w:rPr>
                <w:rFonts w:ascii="Arial" w:hAnsi="Arial"/>
                <w:color w:val="FFFFFF" w:themeColor="background1"/>
                <w:sz w:val="21"/>
                <w:szCs w:val="21"/>
                <w:rtl/>
              </w:rPr>
            </w:pPr>
            <w:r w:rsidRPr="00233E45">
              <w:rPr>
                <w:rFonts w:ascii="Arial" w:hAnsi="Arial"/>
                <w:b/>
                <w:bCs/>
                <w:color w:val="FFFFFF" w:themeColor="background1"/>
                <w:sz w:val="21"/>
                <w:szCs w:val="21"/>
                <w:rtl/>
              </w:rPr>
              <w:t>הסתברות</w:t>
            </w:r>
            <w:r w:rsidRPr="00233E45">
              <w:rPr>
                <w:rFonts w:ascii="Arial" w:hAnsi="Arial"/>
                <w:b/>
                <w:bCs/>
                <w:color w:val="FFFFFF" w:themeColor="background1"/>
                <w:sz w:val="21"/>
                <w:szCs w:val="21"/>
              </w:rPr>
              <w:t xml:space="preserve"> </w:t>
            </w:r>
            <w:r w:rsidRPr="00233E45">
              <w:rPr>
                <w:rFonts w:ascii="Arial" w:hAnsi="Arial"/>
                <w:b/>
                <w:bCs/>
                <w:color w:val="FFFFFF" w:themeColor="background1"/>
                <w:sz w:val="21"/>
                <w:szCs w:val="21"/>
                <w:rtl/>
              </w:rPr>
              <w:t>מירבית</w:t>
            </w:r>
            <w:r w:rsidRPr="00233E45">
              <w:rPr>
                <w:rFonts w:ascii="Arial" w:hAnsi="Arial"/>
                <w:b/>
                <w:bCs/>
                <w:color w:val="FFFFFF" w:themeColor="background1"/>
                <w:sz w:val="21"/>
                <w:szCs w:val="21"/>
              </w:rPr>
              <w:t xml:space="preserve"> </w:t>
            </w:r>
            <w:r w:rsidRPr="00233E45">
              <w:rPr>
                <w:rFonts w:ascii="Arial" w:hAnsi="Arial"/>
                <w:b/>
                <w:bCs/>
                <w:color w:val="FFFFFF" w:themeColor="background1"/>
                <w:sz w:val="21"/>
                <w:szCs w:val="21"/>
                <w:rtl/>
              </w:rPr>
              <w:t>לאירוע</w:t>
            </w:r>
            <w:r w:rsidRPr="00233E45">
              <w:rPr>
                <w:rFonts w:ascii="Arial" w:hAnsi="Arial"/>
                <w:b/>
                <w:bCs/>
                <w:color w:val="FFFFFF" w:themeColor="background1"/>
                <w:sz w:val="21"/>
                <w:szCs w:val="21"/>
              </w:rPr>
              <w:t xml:space="preserve"> </w:t>
            </w:r>
            <w:r w:rsidRPr="00233E45">
              <w:rPr>
                <w:rFonts w:ascii="Arial" w:hAnsi="Arial"/>
                <w:b/>
                <w:bCs/>
                <w:color w:val="FFFFFF" w:themeColor="background1"/>
                <w:sz w:val="21"/>
                <w:szCs w:val="21"/>
                <w:rtl/>
              </w:rPr>
              <w:t>בשנה</w:t>
            </w:r>
            <w:r w:rsidRPr="00233E45">
              <w:rPr>
                <w:rFonts w:ascii="Arial" w:hAnsi="Arial"/>
                <w:b/>
                <w:bCs/>
                <w:color w:val="FFFFFF" w:themeColor="background1"/>
                <w:sz w:val="21"/>
                <w:szCs w:val="21"/>
              </w:rPr>
              <w:t xml:space="preserve"> </w:t>
            </w:r>
            <w:r w:rsidRPr="00233E45">
              <w:rPr>
                <w:rFonts w:ascii="Arial" w:hAnsi="Arial"/>
                <w:b/>
                <w:bCs/>
                <w:color w:val="FFFFFF" w:themeColor="background1"/>
                <w:sz w:val="21"/>
                <w:szCs w:val="21"/>
                <w:rtl/>
              </w:rPr>
              <w:t>מסוימת</w:t>
            </w:r>
          </w:p>
        </w:tc>
      </w:tr>
      <w:tr w:rsidR="00FF0BFB" w:rsidRPr="00233E45" w:rsidTr="00441209">
        <w:tc>
          <w:tcPr>
            <w:tcW w:w="2024" w:type="pct"/>
          </w:tcPr>
          <w:p w:rsidR="00FF0BFB" w:rsidRPr="00233E45" w:rsidRDefault="00FF0BFB" w:rsidP="00422FD4">
            <w:pPr>
              <w:tabs>
                <w:tab w:val="left" w:pos="2639"/>
              </w:tabs>
              <w:autoSpaceDE w:val="0"/>
              <w:autoSpaceDN w:val="0"/>
              <w:adjustRightInd w:val="0"/>
              <w:spacing w:before="60" w:after="60" w:line="276" w:lineRule="auto"/>
              <w:ind w:left="85"/>
              <w:rPr>
                <w:rFonts w:ascii="Arial" w:hAnsi="Arial"/>
                <w:sz w:val="21"/>
                <w:szCs w:val="21"/>
              </w:rPr>
            </w:pPr>
            <w:r w:rsidRPr="00233E45">
              <w:rPr>
                <w:rFonts w:ascii="Arial" w:hAnsi="Arial"/>
                <w:sz w:val="21"/>
                <w:szCs w:val="21"/>
                <w:rtl/>
              </w:rPr>
              <w:t>חקלאות: גידולי</w:t>
            </w:r>
            <w:r w:rsidRPr="00233E45">
              <w:rPr>
                <w:rFonts w:ascii="Arial" w:hAnsi="Arial"/>
                <w:sz w:val="21"/>
                <w:szCs w:val="21"/>
              </w:rPr>
              <w:t xml:space="preserve"> </w:t>
            </w:r>
            <w:r w:rsidRPr="00233E45">
              <w:rPr>
                <w:rFonts w:ascii="Arial" w:hAnsi="Arial"/>
                <w:sz w:val="21"/>
                <w:szCs w:val="21"/>
                <w:rtl/>
              </w:rPr>
              <w:t>שדה</w:t>
            </w:r>
            <w:r w:rsidRPr="00233E45">
              <w:rPr>
                <w:rFonts w:ascii="Arial" w:hAnsi="Arial"/>
                <w:sz w:val="21"/>
                <w:szCs w:val="21"/>
              </w:rPr>
              <w:t xml:space="preserve"> </w:t>
            </w:r>
            <w:r w:rsidRPr="00233E45">
              <w:rPr>
                <w:rFonts w:ascii="Arial" w:hAnsi="Arial"/>
                <w:sz w:val="21"/>
                <w:szCs w:val="21"/>
                <w:rtl/>
              </w:rPr>
              <w:t>ומטעים, פארקים</w:t>
            </w:r>
          </w:p>
        </w:tc>
        <w:tc>
          <w:tcPr>
            <w:tcW w:w="978" w:type="pct"/>
          </w:tcPr>
          <w:p w:rsidR="00FF0BFB" w:rsidRPr="00233E45" w:rsidRDefault="00FF0BFB" w:rsidP="00422FD4">
            <w:pPr>
              <w:tabs>
                <w:tab w:val="left" w:pos="2639"/>
              </w:tabs>
              <w:autoSpaceDE w:val="0"/>
              <w:autoSpaceDN w:val="0"/>
              <w:adjustRightInd w:val="0"/>
              <w:spacing w:before="60" w:after="60" w:line="276" w:lineRule="auto"/>
              <w:ind w:left="85"/>
              <w:jc w:val="both"/>
              <w:rPr>
                <w:rFonts w:ascii="Arial" w:hAnsi="Arial"/>
                <w:sz w:val="21"/>
                <w:szCs w:val="21"/>
                <w:rtl/>
              </w:rPr>
            </w:pPr>
            <w:r w:rsidRPr="00233E45">
              <w:rPr>
                <w:rFonts w:ascii="Arial" w:hAnsi="Arial"/>
                <w:sz w:val="21"/>
                <w:szCs w:val="21"/>
              </w:rPr>
              <w:t>10</w:t>
            </w:r>
          </w:p>
        </w:tc>
        <w:tc>
          <w:tcPr>
            <w:tcW w:w="1997" w:type="pct"/>
          </w:tcPr>
          <w:p w:rsidR="00FF0BFB" w:rsidRPr="00233E45" w:rsidRDefault="00FF0BFB" w:rsidP="00422FD4">
            <w:pPr>
              <w:tabs>
                <w:tab w:val="left" w:pos="2639"/>
              </w:tabs>
              <w:autoSpaceDE w:val="0"/>
              <w:autoSpaceDN w:val="0"/>
              <w:adjustRightInd w:val="0"/>
              <w:spacing w:before="60" w:after="60" w:line="276" w:lineRule="auto"/>
              <w:ind w:left="85"/>
              <w:jc w:val="both"/>
              <w:rPr>
                <w:rFonts w:ascii="Arial" w:hAnsi="Arial"/>
                <w:sz w:val="21"/>
                <w:szCs w:val="21"/>
                <w:rtl/>
              </w:rPr>
            </w:pPr>
            <w:r w:rsidRPr="00233E45">
              <w:rPr>
                <w:rFonts w:ascii="Arial" w:hAnsi="Arial"/>
                <w:sz w:val="21"/>
                <w:szCs w:val="21"/>
              </w:rPr>
              <w:t>10%</w:t>
            </w:r>
          </w:p>
        </w:tc>
      </w:tr>
      <w:tr w:rsidR="00FF0BFB" w:rsidRPr="00233E45" w:rsidTr="00441209">
        <w:tc>
          <w:tcPr>
            <w:tcW w:w="2024" w:type="pct"/>
          </w:tcPr>
          <w:p w:rsidR="00FF0BFB" w:rsidRPr="00233E45" w:rsidRDefault="00FF0BFB" w:rsidP="00422FD4">
            <w:pPr>
              <w:tabs>
                <w:tab w:val="left" w:pos="2639"/>
              </w:tabs>
              <w:autoSpaceDE w:val="0"/>
              <w:autoSpaceDN w:val="0"/>
              <w:adjustRightInd w:val="0"/>
              <w:spacing w:before="60" w:after="60" w:line="276" w:lineRule="auto"/>
              <w:ind w:left="85"/>
              <w:rPr>
                <w:rFonts w:ascii="Arial" w:hAnsi="Arial"/>
                <w:sz w:val="21"/>
                <w:szCs w:val="21"/>
                <w:rtl/>
              </w:rPr>
            </w:pPr>
            <w:r w:rsidRPr="00233E45">
              <w:rPr>
                <w:rFonts w:ascii="Arial" w:hAnsi="Arial"/>
                <w:sz w:val="21"/>
                <w:szCs w:val="21"/>
                <w:rtl/>
              </w:rPr>
              <w:t>בתי</w:t>
            </w:r>
            <w:r w:rsidRPr="00233E45">
              <w:rPr>
                <w:rFonts w:ascii="Arial" w:hAnsi="Arial"/>
                <w:sz w:val="21"/>
                <w:szCs w:val="21"/>
              </w:rPr>
              <w:t xml:space="preserve"> </w:t>
            </w:r>
            <w:r w:rsidRPr="00233E45">
              <w:rPr>
                <w:rFonts w:ascii="Arial" w:hAnsi="Arial"/>
                <w:sz w:val="21"/>
                <w:szCs w:val="21"/>
                <w:rtl/>
              </w:rPr>
              <w:t>צמיחה</w:t>
            </w:r>
            <w:r w:rsidRPr="00233E45">
              <w:rPr>
                <w:rFonts w:ascii="Arial" w:hAnsi="Arial"/>
                <w:sz w:val="21"/>
                <w:szCs w:val="21"/>
              </w:rPr>
              <w:t xml:space="preserve"> </w:t>
            </w:r>
          </w:p>
        </w:tc>
        <w:tc>
          <w:tcPr>
            <w:tcW w:w="978" w:type="pct"/>
          </w:tcPr>
          <w:p w:rsidR="00FF0BFB" w:rsidRPr="00233E45" w:rsidRDefault="00FF0BFB" w:rsidP="00422FD4">
            <w:pPr>
              <w:tabs>
                <w:tab w:val="left" w:pos="2639"/>
              </w:tabs>
              <w:autoSpaceDE w:val="0"/>
              <w:autoSpaceDN w:val="0"/>
              <w:adjustRightInd w:val="0"/>
              <w:spacing w:before="60" w:after="60" w:line="276" w:lineRule="auto"/>
              <w:ind w:left="85"/>
              <w:jc w:val="both"/>
              <w:rPr>
                <w:rFonts w:ascii="Arial" w:hAnsi="Arial"/>
                <w:sz w:val="21"/>
                <w:szCs w:val="21"/>
              </w:rPr>
            </w:pPr>
            <w:r w:rsidRPr="00233E45">
              <w:rPr>
                <w:rFonts w:ascii="Arial" w:hAnsi="Arial"/>
                <w:sz w:val="21"/>
                <w:szCs w:val="21"/>
              </w:rPr>
              <w:t>25</w:t>
            </w:r>
          </w:p>
        </w:tc>
        <w:tc>
          <w:tcPr>
            <w:tcW w:w="1997" w:type="pct"/>
          </w:tcPr>
          <w:p w:rsidR="00FF0BFB" w:rsidRPr="00233E45" w:rsidRDefault="00FF0BFB" w:rsidP="00422FD4">
            <w:pPr>
              <w:tabs>
                <w:tab w:val="left" w:pos="2639"/>
              </w:tabs>
              <w:autoSpaceDE w:val="0"/>
              <w:autoSpaceDN w:val="0"/>
              <w:adjustRightInd w:val="0"/>
              <w:spacing w:before="60" w:after="60" w:line="276" w:lineRule="auto"/>
              <w:ind w:left="85"/>
              <w:jc w:val="both"/>
              <w:rPr>
                <w:rFonts w:ascii="Arial" w:hAnsi="Arial"/>
                <w:sz w:val="21"/>
                <w:szCs w:val="21"/>
              </w:rPr>
            </w:pPr>
            <w:r w:rsidRPr="00233E45">
              <w:rPr>
                <w:rFonts w:ascii="Arial" w:hAnsi="Arial"/>
                <w:sz w:val="21"/>
                <w:szCs w:val="21"/>
              </w:rPr>
              <w:t>4%</w:t>
            </w:r>
          </w:p>
        </w:tc>
      </w:tr>
      <w:tr w:rsidR="00FF0BFB" w:rsidRPr="00233E45" w:rsidTr="00441209">
        <w:tc>
          <w:tcPr>
            <w:tcW w:w="2024" w:type="pct"/>
          </w:tcPr>
          <w:p w:rsidR="00FF0BFB" w:rsidRPr="00233E45" w:rsidRDefault="00FF0BFB" w:rsidP="00422FD4">
            <w:pPr>
              <w:tabs>
                <w:tab w:val="left" w:pos="2639"/>
              </w:tabs>
              <w:autoSpaceDE w:val="0"/>
              <w:autoSpaceDN w:val="0"/>
              <w:adjustRightInd w:val="0"/>
              <w:spacing w:before="60" w:after="60" w:line="276" w:lineRule="auto"/>
              <w:ind w:left="85"/>
              <w:rPr>
                <w:rFonts w:ascii="Arial" w:hAnsi="Arial"/>
                <w:sz w:val="21"/>
                <w:szCs w:val="21"/>
              </w:rPr>
            </w:pPr>
            <w:r w:rsidRPr="00233E45">
              <w:rPr>
                <w:rFonts w:ascii="Arial" w:hAnsi="Arial"/>
                <w:sz w:val="21"/>
                <w:szCs w:val="21"/>
                <w:rtl/>
              </w:rPr>
              <w:t>כבישים</w:t>
            </w:r>
            <w:r w:rsidRPr="00233E45">
              <w:rPr>
                <w:rFonts w:ascii="Arial" w:hAnsi="Arial"/>
                <w:sz w:val="21"/>
                <w:szCs w:val="21"/>
              </w:rPr>
              <w:t xml:space="preserve"> </w:t>
            </w:r>
            <w:r w:rsidRPr="00233E45">
              <w:rPr>
                <w:rFonts w:ascii="Arial" w:hAnsi="Arial"/>
                <w:sz w:val="21"/>
                <w:szCs w:val="21"/>
                <w:rtl/>
              </w:rPr>
              <w:t>ומסילות</w:t>
            </w:r>
            <w:r w:rsidRPr="00233E45">
              <w:rPr>
                <w:rFonts w:ascii="Arial" w:hAnsi="Arial"/>
                <w:sz w:val="21"/>
                <w:szCs w:val="21"/>
              </w:rPr>
              <w:t xml:space="preserve"> </w:t>
            </w:r>
            <w:r w:rsidRPr="00233E45">
              <w:rPr>
                <w:rFonts w:ascii="Arial" w:hAnsi="Arial"/>
                <w:sz w:val="21"/>
                <w:szCs w:val="21"/>
                <w:rtl/>
              </w:rPr>
              <w:t>ברזל</w:t>
            </w:r>
            <w:r w:rsidRPr="00233E45">
              <w:rPr>
                <w:rFonts w:ascii="Arial" w:hAnsi="Arial"/>
                <w:sz w:val="21"/>
                <w:szCs w:val="21"/>
              </w:rPr>
              <w:t xml:space="preserve"> *</w:t>
            </w:r>
          </w:p>
        </w:tc>
        <w:tc>
          <w:tcPr>
            <w:tcW w:w="978" w:type="pct"/>
          </w:tcPr>
          <w:p w:rsidR="00FF0BFB" w:rsidRPr="00233E45" w:rsidRDefault="00FF0BFB" w:rsidP="00422FD4">
            <w:pPr>
              <w:tabs>
                <w:tab w:val="left" w:pos="2639"/>
              </w:tabs>
              <w:autoSpaceDE w:val="0"/>
              <w:autoSpaceDN w:val="0"/>
              <w:adjustRightInd w:val="0"/>
              <w:spacing w:before="60" w:after="60" w:line="276" w:lineRule="auto"/>
              <w:ind w:left="85"/>
              <w:jc w:val="both"/>
              <w:rPr>
                <w:rFonts w:ascii="Arial" w:hAnsi="Arial"/>
                <w:sz w:val="21"/>
                <w:szCs w:val="21"/>
              </w:rPr>
            </w:pPr>
            <w:r w:rsidRPr="00233E45">
              <w:rPr>
                <w:rFonts w:ascii="Arial" w:hAnsi="Arial"/>
                <w:sz w:val="21"/>
                <w:szCs w:val="21"/>
                <w:rtl/>
              </w:rPr>
              <w:t xml:space="preserve">לפחות </w:t>
            </w:r>
            <w:r w:rsidRPr="00233E45">
              <w:rPr>
                <w:rFonts w:ascii="Arial" w:hAnsi="Arial"/>
                <w:sz w:val="21"/>
                <w:szCs w:val="21"/>
              </w:rPr>
              <w:t>50</w:t>
            </w:r>
          </w:p>
        </w:tc>
        <w:tc>
          <w:tcPr>
            <w:tcW w:w="1997" w:type="pct"/>
          </w:tcPr>
          <w:p w:rsidR="00FF0BFB" w:rsidRPr="00233E45" w:rsidRDefault="00FF0BFB" w:rsidP="00DD1F26">
            <w:pPr>
              <w:tabs>
                <w:tab w:val="left" w:pos="2211"/>
              </w:tabs>
              <w:autoSpaceDE w:val="0"/>
              <w:autoSpaceDN w:val="0"/>
              <w:adjustRightInd w:val="0"/>
              <w:spacing w:before="60" w:after="60" w:line="276" w:lineRule="auto"/>
              <w:ind w:left="85"/>
              <w:jc w:val="both"/>
              <w:rPr>
                <w:rFonts w:ascii="Arial" w:hAnsi="Arial"/>
                <w:sz w:val="21"/>
                <w:szCs w:val="21"/>
              </w:rPr>
            </w:pPr>
            <w:r w:rsidRPr="00233E45">
              <w:rPr>
                <w:rFonts w:ascii="Arial" w:hAnsi="Arial"/>
                <w:sz w:val="21"/>
                <w:szCs w:val="21"/>
              </w:rPr>
              <w:t>2%</w:t>
            </w:r>
            <w:r w:rsidRPr="00233E45">
              <w:rPr>
                <w:rFonts w:ascii="Arial" w:hAnsi="Arial"/>
                <w:sz w:val="21"/>
                <w:szCs w:val="21"/>
                <w:rtl/>
              </w:rPr>
              <w:t xml:space="preserve"> לכל</w:t>
            </w:r>
            <w:r w:rsidRPr="00233E45">
              <w:rPr>
                <w:rFonts w:ascii="Arial" w:hAnsi="Arial"/>
                <w:sz w:val="21"/>
                <w:szCs w:val="21"/>
              </w:rPr>
              <w:t xml:space="preserve"> </w:t>
            </w:r>
            <w:r w:rsidRPr="00233E45">
              <w:rPr>
                <w:rFonts w:ascii="Arial" w:hAnsi="Arial"/>
                <w:sz w:val="21"/>
                <w:szCs w:val="21"/>
                <w:rtl/>
              </w:rPr>
              <w:t>היותר</w:t>
            </w:r>
            <w:r w:rsidR="00DD1F26">
              <w:rPr>
                <w:rFonts w:ascii="Arial" w:hAnsi="Arial"/>
                <w:sz w:val="21"/>
                <w:szCs w:val="21"/>
              </w:rPr>
              <w:tab/>
            </w:r>
          </w:p>
        </w:tc>
      </w:tr>
      <w:tr w:rsidR="00FF0BFB" w:rsidRPr="00233E45" w:rsidTr="00441209">
        <w:tc>
          <w:tcPr>
            <w:tcW w:w="2024" w:type="pct"/>
          </w:tcPr>
          <w:p w:rsidR="00FF0BFB" w:rsidRPr="00233E45" w:rsidRDefault="00FF0BFB" w:rsidP="00422FD4">
            <w:pPr>
              <w:tabs>
                <w:tab w:val="left" w:pos="2639"/>
              </w:tabs>
              <w:autoSpaceDE w:val="0"/>
              <w:autoSpaceDN w:val="0"/>
              <w:adjustRightInd w:val="0"/>
              <w:spacing w:before="60" w:after="60" w:line="276" w:lineRule="auto"/>
              <w:ind w:left="85"/>
              <w:rPr>
                <w:rFonts w:ascii="Arial" w:hAnsi="Arial"/>
                <w:sz w:val="21"/>
                <w:szCs w:val="21"/>
              </w:rPr>
            </w:pPr>
            <w:r w:rsidRPr="00233E45">
              <w:rPr>
                <w:rFonts w:ascii="Arial" w:hAnsi="Arial"/>
                <w:sz w:val="21"/>
                <w:szCs w:val="21"/>
                <w:rtl/>
              </w:rPr>
              <w:lastRenderedPageBreak/>
              <w:t>סוללות</w:t>
            </w:r>
            <w:r w:rsidRPr="00233E45">
              <w:rPr>
                <w:rFonts w:ascii="Arial" w:hAnsi="Arial"/>
                <w:sz w:val="21"/>
                <w:szCs w:val="21"/>
              </w:rPr>
              <w:t xml:space="preserve"> </w:t>
            </w:r>
            <w:r w:rsidRPr="00233E45">
              <w:rPr>
                <w:rFonts w:ascii="Arial" w:hAnsi="Arial"/>
                <w:sz w:val="21"/>
                <w:szCs w:val="21"/>
                <w:rtl/>
              </w:rPr>
              <w:t>מאגרים</w:t>
            </w:r>
            <w:r w:rsidRPr="00233E45">
              <w:rPr>
                <w:rFonts w:ascii="Arial" w:hAnsi="Arial"/>
                <w:sz w:val="21"/>
                <w:szCs w:val="21"/>
              </w:rPr>
              <w:t xml:space="preserve"> </w:t>
            </w:r>
            <w:r w:rsidRPr="00233E45">
              <w:rPr>
                <w:rFonts w:ascii="Arial" w:hAnsi="Arial"/>
                <w:sz w:val="21"/>
                <w:szCs w:val="21"/>
                <w:rtl/>
              </w:rPr>
              <w:t>וסכרים</w:t>
            </w:r>
            <w:r w:rsidRPr="00233E45">
              <w:rPr>
                <w:rFonts w:ascii="Arial" w:hAnsi="Arial"/>
                <w:sz w:val="21"/>
                <w:szCs w:val="21"/>
              </w:rPr>
              <w:t xml:space="preserve"> **</w:t>
            </w:r>
          </w:p>
        </w:tc>
        <w:tc>
          <w:tcPr>
            <w:tcW w:w="978" w:type="pct"/>
          </w:tcPr>
          <w:p w:rsidR="00FF0BFB" w:rsidRPr="00233E45" w:rsidRDefault="00FF0BFB" w:rsidP="00422FD4">
            <w:pPr>
              <w:tabs>
                <w:tab w:val="left" w:pos="2639"/>
              </w:tabs>
              <w:autoSpaceDE w:val="0"/>
              <w:autoSpaceDN w:val="0"/>
              <w:adjustRightInd w:val="0"/>
              <w:spacing w:before="60" w:after="60" w:line="276" w:lineRule="auto"/>
              <w:ind w:left="85"/>
              <w:jc w:val="both"/>
              <w:rPr>
                <w:rFonts w:ascii="Arial" w:hAnsi="Arial"/>
                <w:sz w:val="21"/>
                <w:szCs w:val="21"/>
              </w:rPr>
            </w:pPr>
            <w:r w:rsidRPr="00233E45">
              <w:rPr>
                <w:rFonts w:ascii="Arial" w:hAnsi="Arial"/>
                <w:sz w:val="21"/>
                <w:szCs w:val="21"/>
              </w:rPr>
              <w:t>100</w:t>
            </w:r>
          </w:p>
        </w:tc>
        <w:tc>
          <w:tcPr>
            <w:tcW w:w="1997" w:type="pct"/>
          </w:tcPr>
          <w:p w:rsidR="00FF0BFB" w:rsidRPr="00233E45" w:rsidRDefault="00FF0BFB" w:rsidP="00422FD4">
            <w:pPr>
              <w:tabs>
                <w:tab w:val="left" w:pos="2639"/>
              </w:tabs>
              <w:autoSpaceDE w:val="0"/>
              <w:autoSpaceDN w:val="0"/>
              <w:adjustRightInd w:val="0"/>
              <w:spacing w:before="60" w:after="60" w:line="276" w:lineRule="auto"/>
              <w:ind w:left="85"/>
              <w:jc w:val="both"/>
              <w:rPr>
                <w:rFonts w:ascii="Arial" w:hAnsi="Arial"/>
                <w:sz w:val="21"/>
                <w:szCs w:val="21"/>
              </w:rPr>
            </w:pPr>
            <w:r w:rsidRPr="00233E45">
              <w:rPr>
                <w:rFonts w:ascii="Arial" w:hAnsi="Arial"/>
                <w:sz w:val="21"/>
                <w:szCs w:val="21"/>
              </w:rPr>
              <w:t>1%</w:t>
            </w:r>
          </w:p>
        </w:tc>
      </w:tr>
      <w:tr w:rsidR="00FF0BFB" w:rsidRPr="00233E45" w:rsidTr="00441209">
        <w:tc>
          <w:tcPr>
            <w:tcW w:w="2024" w:type="pct"/>
          </w:tcPr>
          <w:p w:rsidR="00FF0BFB" w:rsidRPr="00233E45" w:rsidRDefault="00FF0BFB" w:rsidP="00422FD4">
            <w:pPr>
              <w:tabs>
                <w:tab w:val="left" w:pos="2639"/>
              </w:tabs>
              <w:autoSpaceDE w:val="0"/>
              <w:autoSpaceDN w:val="0"/>
              <w:adjustRightInd w:val="0"/>
              <w:spacing w:before="60" w:after="60" w:line="276" w:lineRule="auto"/>
              <w:ind w:left="85"/>
              <w:rPr>
                <w:rFonts w:ascii="Arial" w:hAnsi="Arial"/>
                <w:sz w:val="21"/>
                <w:szCs w:val="21"/>
              </w:rPr>
            </w:pPr>
            <w:r w:rsidRPr="00233E45">
              <w:rPr>
                <w:rFonts w:ascii="Arial" w:hAnsi="Arial"/>
                <w:sz w:val="21"/>
                <w:szCs w:val="21"/>
                <w:rtl/>
              </w:rPr>
              <w:t>מערכת</w:t>
            </w:r>
            <w:r w:rsidRPr="00233E45">
              <w:rPr>
                <w:rFonts w:ascii="Arial" w:hAnsi="Arial"/>
                <w:sz w:val="21"/>
                <w:szCs w:val="21"/>
              </w:rPr>
              <w:t xml:space="preserve"> </w:t>
            </w:r>
            <w:r w:rsidRPr="00233E45">
              <w:rPr>
                <w:rFonts w:ascii="Arial" w:hAnsi="Arial"/>
                <w:sz w:val="21"/>
                <w:szCs w:val="21"/>
                <w:rtl/>
              </w:rPr>
              <w:t>הגנה</w:t>
            </w:r>
            <w:r w:rsidRPr="00233E45">
              <w:rPr>
                <w:rFonts w:ascii="Arial" w:hAnsi="Arial"/>
                <w:sz w:val="21"/>
                <w:szCs w:val="21"/>
              </w:rPr>
              <w:t xml:space="preserve"> </w:t>
            </w:r>
            <w:r w:rsidRPr="00233E45">
              <w:rPr>
                <w:rFonts w:ascii="Arial" w:hAnsi="Arial"/>
                <w:sz w:val="21"/>
                <w:szCs w:val="21"/>
                <w:rtl/>
              </w:rPr>
              <w:t>על</w:t>
            </w:r>
            <w:r w:rsidRPr="00233E45">
              <w:rPr>
                <w:rFonts w:ascii="Arial" w:hAnsi="Arial"/>
                <w:sz w:val="21"/>
                <w:szCs w:val="21"/>
              </w:rPr>
              <w:t xml:space="preserve"> </w:t>
            </w:r>
            <w:r w:rsidRPr="00233E45">
              <w:rPr>
                <w:rFonts w:ascii="Arial" w:hAnsi="Arial"/>
                <w:sz w:val="21"/>
                <w:szCs w:val="21"/>
                <w:rtl/>
              </w:rPr>
              <w:t>שטחים</w:t>
            </w:r>
            <w:r w:rsidRPr="00233E45">
              <w:rPr>
                <w:rFonts w:ascii="Arial" w:hAnsi="Arial"/>
                <w:sz w:val="21"/>
                <w:szCs w:val="21"/>
              </w:rPr>
              <w:t xml:space="preserve"> </w:t>
            </w:r>
            <w:r w:rsidRPr="00233E45">
              <w:rPr>
                <w:rFonts w:ascii="Arial" w:hAnsi="Arial"/>
                <w:sz w:val="21"/>
                <w:szCs w:val="21"/>
                <w:rtl/>
              </w:rPr>
              <w:t>מבונים</w:t>
            </w:r>
            <w:r w:rsidRPr="00233E45">
              <w:rPr>
                <w:rFonts w:ascii="Arial" w:hAnsi="Arial"/>
                <w:sz w:val="21"/>
                <w:szCs w:val="21"/>
              </w:rPr>
              <w:t xml:space="preserve"> **</w:t>
            </w:r>
          </w:p>
        </w:tc>
        <w:tc>
          <w:tcPr>
            <w:tcW w:w="978" w:type="pct"/>
          </w:tcPr>
          <w:p w:rsidR="00FF0BFB" w:rsidRPr="00233E45" w:rsidRDefault="00FF0BFB" w:rsidP="00422FD4">
            <w:pPr>
              <w:tabs>
                <w:tab w:val="left" w:pos="2639"/>
              </w:tabs>
              <w:autoSpaceDE w:val="0"/>
              <w:autoSpaceDN w:val="0"/>
              <w:adjustRightInd w:val="0"/>
              <w:spacing w:before="60" w:after="60" w:line="276" w:lineRule="auto"/>
              <w:ind w:left="85"/>
              <w:jc w:val="both"/>
              <w:rPr>
                <w:rFonts w:ascii="Arial" w:hAnsi="Arial"/>
                <w:sz w:val="21"/>
                <w:szCs w:val="21"/>
              </w:rPr>
            </w:pPr>
            <w:r w:rsidRPr="00233E45">
              <w:rPr>
                <w:rFonts w:ascii="Arial" w:hAnsi="Arial"/>
                <w:sz w:val="21"/>
                <w:szCs w:val="21"/>
              </w:rPr>
              <w:t>100</w:t>
            </w:r>
          </w:p>
        </w:tc>
        <w:tc>
          <w:tcPr>
            <w:tcW w:w="1997" w:type="pct"/>
          </w:tcPr>
          <w:p w:rsidR="00FF0BFB" w:rsidRPr="00233E45" w:rsidRDefault="00FF0BFB" w:rsidP="00422FD4">
            <w:pPr>
              <w:tabs>
                <w:tab w:val="left" w:pos="2639"/>
              </w:tabs>
              <w:autoSpaceDE w:val="0"/>
              <w:autoSpaceDN w:val="0"/>
              <w:adjustRightInd w:val="0"/>
              <w:spacing w:before="60" w:after="60" w:line="276" w:lineRule="auto"/>
              <w:ind w:left="85"/>
              <w:jc w:val="both"/>
              <w:rPr>
                <w:rFonts w:ascii="Arial" w:hAnsi="Arial"/>
                <w:sz w:val="21"/>
                <w:szCs w:val="21"/>
              </w:rPr>
            </w:pPr>
            <w:r w:rsidRPr="00233E45">
              <w:rPr>
                <w:rFonts w:ascii="Arial" w:hAnsi="Arial"/>
                <w:sz w:val="21"/>
                <w:szCs w:val="21"/>
              </w:rPr>
              <w:t>1%</w:t>
            </w:r>
          </w:p>
        </w:tc>
      </w:tr>
      <w:tr w:rsidR="00FF0BFB" w:rsidRPr="00233E45" w:rsidTr="00441209">
        <w:tc>
          <w:tcPr>
            <w:tcW w:w="2024" w:type="pct"/>
          </w:tcPr>
          <w:p w:rsidR="00FF0BFB" w:rsidRPr="00233E45" w:rsidRDefault="00FF0BFB" w:rsidP="00422FD4">
            <w:pPr>
              <w:tabs>
                <w:tab w:val="left" w:pos="2639"/>
              </w:tabs>
              <w:autoSpaceDE w:val="0"/>
              <w:autoSpaceDN w:val="0"/>
              <w:adjustRightInd w:val="0"/>
              <w:spacing w:before="60" w:after="60" w:line="276" w:lineRule="auto"/>
              <w:ind w:left="85"/>
              <w:rPr>
                <w:rFonts w:ascii="Arial" w:hAnsi="Arial"/>
                <w:sz w:val="21"/>
                <w:szCs w:val="21"/>
              </w:rPr>
            </w:pPr>
            <w:r w:rsidRPr="00233E45">
              <w:rPr>
                <w:rFonts w:ascii="Arial" w:hAnsi="Arial"/>
                <w:sz w:val="21"/>
                <w:szCs w:val="21"/>
                <w:rtl/>
              </w:rPr>
              <w:t>תיעול עירוני (רחובות, מגרשי חניה, חצרות בתים וכדומה)</w:t>
            </w:r>
          </w:p>
        </w:tc>
        <w:tc>
          <w:tcPr>
            <w:tcW w:w="978" w:type="pct"/>
          </w:tcPr>
          <w:p w:rsidR="00FF0BFB" w:rsidRPr="00233E45" w:rsidRDefault="00FF0BFB" w:rsidP="00422FD4">
            <w:pPr>
              <w:tabs>
                <w:tab w:val="left" w:pos="2639"/>
              </w:tabs>
              <w:autoSpaceDE w:val="0"/>
              <w:autoSpaceDN w:val="0"/>
              <w:adjustRightInd w:val="0"/>
              <w:spacing w:before="60" w:after="60" w:line="276" w:lineRule="auto"/>
              <w:ind w:left="85"/>
              <w:jc w:val="both"/>
              <w:rPr>
                <w:rFonts w:ascii="Arial" w:hAnsi="Arial"/>
                <w:sz w:val="21"/>
                <w:szCs w:val="21"/>
              </w:rPr>
            </w:pPr>
            <w:r w:rsidRPr="00233E45">
              <w:rPr>
                <w:rFonts w:ascii="Arial" w:hAnsi="Arial"/>
                <w:sz w:val="21"/>
                <w:szCs w:val="21"/>
              </w:rPr>
              <w:t>5</w:t>
            </w:r>
            <w:r w:rsidRPr="00233E45">
              <w:rPr>
                <w:rFonts w:ascii="Arial" w:hAnsi="Arial"/>
                <w:sz w:val="21"/>
                <w:szCs w:val="21"/>
                <w:rtl/>
              </w:rPr>
              <w:t xml:space="preserve"> עד </w:t>
            </w:r>
            <w:r w:rsidRPr="00233E45">
              <w:rPr>
                <w:rFonts w:ascii="Arial" w:hAnsi="Arial"/>
                <w:sz w:val="21"/>
                <w:szCs w:val="21"/>
              </w:rPr>
              <w:t>50</w:t>
            </w:r>
          </w:p>
        </w:tc>
        <w:tc>
          <w:tcPr>
            <w:tcW w:w="1997" w:type="pct"/>
          </w:tcPr>
          <w:p w:rsidR="00FF0BFB" w:rsidRPr="00233E45" w:rsidRDefault="00FF0BFB" w:rsidP="00422FD4">
            <w:pPr>
              <w:tabs>
                <w:tab w:val="left" w:pos="2639"/>
              </w:tabs>
              <w:autoSpaceDE w:val="0"/>
              <w:autoSpaceDN w:val="0"/>
              <w:adjustRightInd w:val="0"/>
              <w:spacing w:before="60" w:after="60" w:line="276" w:lineRule="auto"/>
              <w:ind w:left="85"/>
              <w:jc w:val="both"/>
              <w:rPr>
                <w:rFonts w:ascii="Arial" w:hAnsi="Arial"/>
                <w:sz w:val="21"/>
                <w:szCs w:val="21"/>
              </w:rPr>
            </w:pPr>
            <w:r w:rsidRPr="00233E45">
              <w:rPr>
                <w:rFonts w:ascii="Arial" w:hAnsi="Arial"/>
                <w:sz w:val="21"/>
                <w:szCs w:val="21"/>
              </w:rPr>
              <w:t xml:space="preserve">20% </w:t>
            </w:r>
            <w:r w:rsidRPr="00233E45">
              <w:rPr>
                <w:rFonts w:ascii="Arial" w:hAnsi="Arial"/>
                <w:sz w:val="21"/>
                <w:szCs w:val="21"/>
                <w:rtl/>
              </w:rPr>
              <w:t>עד</w:t>
            </w:r>
            <w:r w:rsidRPr="00233E45">
              <w:rPr>
                <w:rFonts w:ascii="Arial" w:hAnsi="Arial"/>
                <w:sz w:val="21"/>
                <w:szCs w:val="21"/>
              </w:rPr>
              <w:t xml:space="preserve"> 2%</w:t>
            </w:r>
          </w:p>
        </w:tc>
      </w:tr>
      <w:tr w:rsidR="00FF0BFB" w:rsidRPr="00233E45" w:rsidTr="00441209">
        <w:tc>
          <w:tcPr>
            <w:tcW w:w="2024" w:type="pct"/>
          </w:tcPr>
          <w:p w:rsidR="00FF0BFB" w:rsidRPr="00233E45" w:rsidRDefault="00FF0BFB" w:rsidP="00422FD4">
            <w:pPr>
              <w:tabs>
                <w:tab w:val="left" w:pos="2639"/>
              </w:tabs>
              <w:autoSpaceDE w:val="0"/>
              <w:autoSpaceDN w:val="0"/>
              <w:adjustRightInd w:val="0"/>
              <w:spacing w:before="60" w:after="60" w:line="276" w:lineRule="auto"/>
              <w:ind w:left="85"/>
              <w:rPr>
                <w:rFonts w:ascii="Arial" w:hAnsi="Arial"/>
                <w:sz w:val="21"/>
                <w:szCs w:val="21"/>
              </w:rPr>
            </w:pPr>
            <w:r w:rsidRPr="00233E45">
              <w:rPr>
                <w:rFonts w:ascii="Arial" w:hAnsi="Arial"/>
                <w:sz w:val="21"/>
                <w:szCs w:val="21"/>
                <w:rtl/>
              </w:rPr>
              <w:t>קביעת</w:t>
            </w:r>
            <w:r w:rsidRPr="00233E45">
              <w:rPr>
                <w:rFonts w:ascii="Arial" w:hAnsi="Arial"/>
                <w:sz w:val="21"/>
                <w:szCs w:val="21"/>
              </w:rPr>
              <w:t xml:space="preserve"> </w:t>
            </w:r>
            <w:r w:rsidRPr="00233E45">
              <w:rPr>
                <w:rFonts w:ascii="Arial" w:hAnsi="Arial"/>
                <w:sz w:val="21"/>
                <w:szCs w:val="21"/>
                <w:rtl/>
              </w:rPr>
              <w:t>גובה</w:t>
            </w:r>
            <w:r w:rsidRPr="00233E45">
              <w:rPr>
                <w:rFonts w:ascii="Arial" w:hAnsi="Arial"/>
                <w:sz w:val="21"/>
                <w:szCs w:val="21"/>
              </w:rPr>
              <w:t xml:space="preserve"> 0.0 </w:t>
            </w:r>
            <w:r w:rsidRPr="00233E45">
              <w:rPr>
                <w:rFonts w:ascii="Arial" w:hAnsi="Arial"/>
                <w:sz w:val="21"/>
                <w:szCs w:val="21"/>
                <w:rtl/>
              </w:rPr>
              <w:t>לבתים</w:t>
            </w:r>
            <w:r w:rsidRPr="00233E45">
              <w:rPr>
                <w:rFonts w:ascii="Arial" w:hAnsi="Arial"/>
                <w:sz w:val="21"/>
                <w:szCs w:val="21"/>
              </w:rPr>
              <w:t xml:space="preserve"> -** </w:t>
            </w:r>
          </w:p>
        </w:tc>
        <w:tc>
          <w:tcPr>
            <w:tcW w:w="978" w:type="pct"/>
          </w:tcPr>
          <w:p w:rsidR="00FF0BFB" w:rsidRPr="00233E45" w:rsidRDefault="00FF0BFB" w:rsidP="00422FD4">
            <w:pPr>
              <w:tabs>
                <w:tab w:val="left" w:pos="2639"/>
              </w:tabs>
              <w:autoSpaceDE w:val="0"/>
              <w:autoSpaceDN w:val="0"/>
              <w:adjustRightInd w:val="0"/>
              <w:spacing w:before="60" w:after="60" w:line="276" w:lineRule="auto"/>
              <w:ind w:left="85"/>
              <w:jc w:val="both"/>
              <w:rPr>
                <w:rFonts w:ascii="Arial" w:hAnsi="Arial"/>
                <w:sz w:val="21"/>
                <w:szCs w:val="21"/>
              </w:rPr>
            </w:pPr>
            <w:r w:rsidRPr="00233E45">
              <w:rPr>
                <w:rFonts w:ascii="Arial" w:hAnsi="Arial"/>
                <w:sz w:val="21"/>
                <w:szCs w:val="21"/>
              </w:rPr>
              <w:t>100</w:t>
            </w:r>
          </w:p>
        </w:tc>
        <w:tc>
          <w:tcPr>
            <w:tcW w:w="1997" w:type="pct"/>
          </w:tcPr>
          <w:p w:rsidR="00FF0BFB" w:rsidRPr="00233E45" w:rsidRDefault="00FF0BFB" w:rsidP="00422FD4">
            <w:pPr>
              <w:tabs>
                <w:tab w:val="left" w:pos="2639"/>
              </w:tabs>
              <w:autoSpaceDE w:val="0"/>
              <w:autoSpaceDN w:val="0"/>
              <w:adjustRightInd w:val="0"/>
              <w:spacing w:before="60" w:after="60" w:line="276" w:lineRule="auto"/>
              <w:ind w:left="85"/>
              <w:jc w:val="both"/>
              <w:rPr>
                <w:rFonts w:ascii="Arial" w:hAnsi="Arial"/>
                <w:sz w:val="21"/>
                <w:szCs w:val="21"/>
              </w:rPr>
            </w:pPr>
            <w:r w:rsidRPr="00233E45">
              <w:rPr>
                <w:rFonts w:ascii="Arial" w:hAnsi="Arial"/>
                <w:sz w:val="21"/>
                <w:szCs w:val="21"/>
              </w:rPr>
              <w:t>1%</w:t>
            </w:r>
          </w:p>
        </w:tc>
      </w:tr>
      <w:tr w:rsidR="00FF0BFB" w:rsidRPr="00233E45" w:rsidTr="00441209">
        <w:tc>
          <w:tcPr>
            <w:tcW w:w="2024" w:type="pct"/>
          </w:tcPr>
          <w:p w:rsidR="00FF0BFB" w:rsidRPr="00233E45" w:rsidRDefault="00FF0BFB" w:rsidP="00422FD4">
            <w:pPr>
              <w:tabs>
                <w:tab w:val="left" w:pos="2639"/>
              </w:tabs>
              <w:autoSpaceDE w:val="0"/>
              <w:autoSpaceDN w:val="0"/>
              <w:adjustRightInd w:val="0"/>
              <w:spacing w:before="60" w:after="60" w:line="276" w:lineRule="auto"/>
              <w:ind w:left="85"/>
              <w:rPr>
                <w:rFonts w:ascii="Arial" w:hAnsi="Arial"/>
                <w:sz w:val="21"/>
                <w:szCs w:val="21"/>
              </w:rPr>
            </w:pPr>
            <w:r w:rsidRPr="00233E45">
              <w:rPr>
                <w:rFonts w:ascii="Arial" w:hAnsi="Arial"/>
                <w:sz w:val="21"/>
                <w:szCs w:val="21"/>
                <w:rtl/>
              </w:rPr>
              <w:t>מתקן</w:t>
            </w:r>
            <w:r w:rsidRPr="00233E45">
              <w:rPr>
                <w:rFonts w:ascii="Arial" w:hAnsi="Arial"/>
                <w:sz w:val="21"/>
                <w:szCs w:val="21"/>
              </w:rPr>
              <w:t xml:space="preserve"> </w:t>
            </w:r>
            <w:r w:rsidRPr="00233E45">
              <w:rPr>
                <w:rFonts w:ascii="Arial" w:hAnsi="Arial"/>
                <w:sz w:val="21"/>
                <w:szCs w:val="21"/>
                <w:rtl/>
              </w:rPr>
              <w:t>הנדסי</w:t>
            </w:r>
            <w:r w:rsidRPr="00233E45">
              <w:rPr>
                <w:rFonts w:ascii="Arial" w:hAnsi="Arial"/>
                <w:sz w:val="21"/>
                <w:szCs w:val="21"/>
              </w:rPr>
              <w:t xml:space="preserve"> </w:t>
            </w:r>
            <w:r w:rsidRPr="00233E45">
              <w:rPr>
                <w:rFonts w:ascii="Arial" w:hAnsi="Arial"/>
                <w:sz w:val="21"/>
                <w:szCs w:val="21"/>
                <w:rtl/>
              </w:rPr>
              <w:t>בתוך</w:t>
            </w:r>
            <w:r w:rsidRPr="00233E45">
              <w:rPr>
                <w:rFonts w:ascii="Arial" w:hAnsi="Arial"/>
                <w:sz w:val="21"/>
                <w:szCs w:val="21"/>
              </w:rPr>
              <w:t xml:space="preserve"> </w:t>
            </w:r>
            <w:r w:rsidRPr="00233E45">
              <w:rPr>
                <w:rFonts w:ascii="Arial" w:hAnsi="Arial"/>
                <w:sz w:val="21"/>
                <w:szCs w:val="21"/>
                <w:rtl/>
              </w:rPr>
              <w:t>הנחל</w:t>
            </w:r>
          </w:p>
        </w:tc>
        <w:tc>
          <w:tcPr>
            <w:tcW w:w="978" w:type="pct"/>
          </w:tcPr>
          <w:p w:rsidR="00FF0BFB" w:rsidRPr="00233E45" w:rsidRDefault="00FF0BFB" w:rsidP="00422FD4">
            <w:pPr>
              <w:tabs>
                <w:tab w:val="left" w:pos="2639"/>
              </w:tabs>
              <w:autoSpaceDE w:val="0"/>
              <w:autoSpaceDN w:val="0"/>
              <w:adjustRightInd w:val="0"/>
              <w:spacing w:before="60" w:after="60" w:line="276" w:lineRule="auto"/>
              <w:ind w:left="85"/>
              <w:jc w:val="both"/>
              <w:rPr>
                <w:rFonts w:ascii="Arial" w:hAnsi="Arial"/>
                <w:sz w:val="21"/>
                <w:szCs w:val="21"/>
                <w:rtl/>
              </w:rPr>
            </w:pPr>
            <w:r w:rsidRPr="00233E45">
              <w:rPr>
                <w:rFonts w:ascii="Arial" w:hAnsi="Arial"/>
                <w:sz w:val="21"/>
                <w:szCs w:val="21"/>
                <w:rtl/>
              </w:rPr>
              <w:t>לפחות 50</w:t>
            </w:r>
          </w:p>
        </w:tc>
        <w:tc>
          <w:tcPr>
            <w:tcW w:w="1997" w:type="pct"/>
          </w:tcPr>
          <w:p w:rsidR="00FF0BFB" w:rsidRPr="00233E45" w:rsidRDefault="00FF0BFB" w:rsidP="00422FD4">
            <w:pPr>
              <w:tabs>
                <w:tab w:val="left" w:pos="2639"/>
              </w:tabs>
              <w:autoSpaceDE w:val="0"/>
              <w:autoSpaceDN w:val="0"/>
              <w:adjustRightInd w:val="0"/>
              <w:spacing w:before="60" w:after="60" w:line="276" w:lineRule="auto"/>
              <w:ind w:left="85"/>
              <w:jc w:val="both"/>
              <w:rPr>
                <w:rFonts w:ascii="Arial" w:hAnsi="Arial"/>
                <w:sz w:val="21"/>
                <w:szCs w:val="21"/>
              </w:rPr>
            </w:pPr>
            <w:r w:rsidRPr="00233E45">
              <w:rPr>
                <w:rFonts w:ascii="Arial" w:hAnsi="Arial"/>
                <w:sz w:val="21"/>
                <w:szCs w:val="21"/>
              </w:rPr>
              <w:t>2%</w:t>
            </w:r>
            <w:r w:rsidRPr="00233E45">
              <w:rPr>
                <w:rFonts w:ascii="Arial" w:hAnsi="Arial"/>
                <w:sz w:val="21"/>
                <w:szCs w:val="21"/>
                <w:rtl/>
              </w:rPr>
              <w:t xml:space="preserve"> לכל</w:t>
            </w:r>
            <w:r w:rsidRPr="00233E45">
              <w:rPr>
                <w:rFonts w:ascii="Arial" w:hAnsi="Arial"/>
                <w:sz w:val="21"/>
                <w:szCs w:val="21"/>
              </w:rPr>
              <w:t xml:space="preserve"> </w:t>
            </w:r>
            <w:r w:rsidRPr="00233E45">
              <w:rPr>
                <w:rFonts w:ascii="Arial" w:hAnsi="Arial"/>
                <w:sz w:val="21"/>
                <w:szCs w:val="21"/>
                <w:rtl/>
              </w:rPr>
              <w:t>היותר</w:t>
            </w:r>
          </w:p>
        </w:tc>
      </w:tr>
      <w:tr w:rsidR="00FF0BFB" w:rsidRPr="00233E45" w:rsidTr="00441209">
        <w:tc>
          <w:tcPr>
            <w:tcW w:w="2024" w:type="pct"/>
          </w:tcPr>
          <w:p w:rsidR="00FF0BFB" w:rsidRPr="00233E45" w:rsidRDefault="00FF0BFB" w:rsidP="00422FD4">
            <w:pPr>
              <w:tabs>
                <w:tab w:val="left" w:pos="2639"/>
              </w:tabs>
              <w:autoSpaceDE w:val="0"/>
              <w:autoSpaceDN w:val="0"/>
              <w:adjustRightInd w:val="0"/>
              <w:spacing w:before="60" w:after="60" w:line="276" w:lineRule="auto"/>
              <w:ind w:left="85"/>
              <w:rPr>
                <w:rFonts w:ascii="Arial" w:hAnsi="Arial"/>
                <w:sz w:val="21"/>
                <w:szCs w:val="21"/>
              </w:rPr>
            </w:pPr>
            <w:r w:rsidRPr="00233E45">
              <w:rPr>
                <w:rFonts w:ascii="Arial" w:hAnsi="Arial"/>
                <w:sz w:val="21"/>
                <w:szCs w:val="21"/>
                <w:rtl/>
              </w:rPr>
              <w:t>הגנה</w:t>
            </w:r>
            <w:r w:rsidRPr="00233E45">
              <w:rPr>
                <w:rFonts w:ascii="Arial" w:hAnsi="Arial"/>
                <w:sz w:val="21"/>
                <w:szCs w:val="21"/>
              </w:rPr>
              <w:t xml:space="preserve"> </w:t>
            </w:r>
            <w:r w:rsidRPr="00233E45">
              <w:rPr>
                <w:rFonts w:ascii="Arial" w:hAnsi="Arial"/>
                <w:sz w:val="21"/>
                <w:szCs w:val="21"/>
                <w:rtl/>
              </w:rPr>
              <w:t>על</w:t>
            </w:r>
            <w:r w:rsidRPr="00233E45">
              <w:rPr>
                <w:rFonts w:ascii="Arial" w:hAnsi="Arial"/>
                <w:sz w:val="21"/>
                <w:szCs w:val="21"/>
              </w:rPr>
              <w:t xml:space="preserve"> </w:t>
            </w:r>
            <w:r w:rsidRPr="00233E45">
              <w:rPr>
                <w:rFonts w:ascii="Arial" w:hAnsi="Arial"/>
                <w:sz w:val="21"/>
                <w:szCs w:val="21"/>
                <w:rtl/>
              </w:rPr>
              <w:t>מתקנים</w:t>
            </w:r>
            <w:r w:rsidRPr="00233E45">
              <w:rPr>
                <w:rFonts w:ascii="Arial" w:hAnsi="Arial"/>
                <w:sz w:val="21"/>
                <w:szCs w:val="21"/>
              </w:rPr>
              <w:t xml:space="preserve"> </w:t>
            </w:r>
            <w:r w:rsidRPr="00233E45">
              <w:rPr>
                <w:rFonts w:ascii="Arial" w:hAnsi="Arial"/>
                <w:sz w:val="21"/>
                <w:szCs w:val="21"/>
                <w:rtl/>
              </w:rPr>
              <w:t>אסטרטגיים</w:t>
            </w:r>
            <w:r w:rsidRPr="00233E45">
              <w:rPr>
                <w:rFonts w:ascii="Arial" w:hAnsi="Arial"/>
                <w:sz w:val="21"/>
                <w:szCs w:val="21"/>
              </w:rPr>
              <w:t xml:space="preserve"> **</w:t>
            </w:r>
          </w:p>
        </w:tc>
        <w:tc>
          <w:tcPr>
            <w:tcW w:w="978" w:type="pct"/>
          </w:tcPr>
          <w:p w:rsidR="00FF0BFB" w:rsidRPr="00233E45" w:rsidRDefault="00FF0BFB" w:rsidP="00422FD4">
            <w:pPr>
              <w:tabs>
                <w:tab w:val="left" w:pos="2639"/>
              </w:tabs>
              <w:autoSpaceDE w:val="0"/>
              <w:autoSpaceDN w:val="0"/>
              <w:adjustRightInd w:val="0"/>
              <w:spacing w:before="60" w:after="60" w:line="276" w:lineRule="auto"/>
              <w:ind w:left="85"/>
              <w:jc w:val="both"/>
              <w:rPr>
                <w:rFonts w:ascii="Arial" w:hAnsi="Arial"/>
                <w:sz w:val="21"/>
                <w:szCs w:val="21"/>
              </w:rPr>
            </w:pPr>
            <w:r w:rsidRPr="00233E45">
              <w:rPr>
                <w:rFonts w:ascii="Arial" w:hAnsi="Arial"/>
                <w:sz w:val="21"/>
                <w:szCs w:val="21"/>
              </w:rPr>
              <w:t>100</w:t>
            </w:r>
          </w:p>
        </w:tc>
        <w:tc>
          <w:tcPr>
            <w:tcW w:w="1997" w:type="pct"/>
          </w:tcPr>
          <w:p w:rsidR="00FF0BFB" w:rsidRPr="00233E45" w:rsidRDefault="00FF0BFB" w:rsidP="00422FD4">
            <w:pPr>
              <w:tabs>
                <w:tab w:val="left" w:pos="2639"/>
              </w:tabs>
              <w:autoSpaceDE w:val="0"/>
              <w:autoSpaceDN w:val="0"/>
              <w:adjustRightInd w:val="0"/>
              <w:spacing w:before="60" w:after="60" w:line="276" w:lineRule="auto"/>
              <w:ind w:left="85"/>
              <w:jc w:val="both"/>
              <w:rPr>
                <w:rFonts w:ascii="Arial" w:hAnsi="Arial"/>
                <w:sz w:val="21"/>
                <w:szCs w:val="21"/>
              </w:rPr>
            </w:pPr>
            <w:r w:rsidRPr="00233E45">
              <w:rPr>
                <w:rFonts w:ascii="Arial" w:hAnsi="Arial"/>
                <w:sz w:val="21"/>
                <w:szCs w:val="21"/>
              </w:rPr>
              <w:t>1%</w:t>
            </w:r>
          </w:p>
        </w:tc>
      </w:tr>
    </w:tbl>
    <w:p w:rsidR="00FF0BFB" w:rsidRPr="00233E45" w:rsidRDefault="00FF0BFB" w:rsidP="00422FD4">
      <w:pPr>
        <w:autoSpaceDE w:val="0"/>
        <w:autoSpaceDN w:val="0"/>
        <w:adjustRightInd w:val="0"/>
        <w:spacing w:before="120" w:after="120"/>
        <w:ind w:left="226" w:hanging="226"/>
        <w:jc w:val="both"/>
        <w:rPr>
          <w:rFonts w:ascii="Arial" w:eastAsia="HGMinchoB" w:hAnsi="Arial" w:cs="Arial"/>
          <w:sz w:val="21"/>
          <w:szCs w:val="21"/>
          <w:rtl/>
          <w:lang w:eastAsia="en-US"/>
        </w:rPr>
      </w:pPr>
      <w:r w:rsidRPr="00233E45">
        <w:rPr>
          <w:rFonts w:ascii="Arial" w:eastAsia="HGMinchoB" w:hAnsi="Arial" w:cs="Arial"/>
          <w:sz w:val="21"/>
          <w:szCs w:val="21"/>
          <w:lang w:eastAsia="en-US"/>
        </w:rPr>
        <w:t>*</w:t>
      </w:r>
      <w:r w:rsidRPr="00233E45">
        <w:rPr>
          <w:rFonts w:ascii="Arial" w:eastAsia="HGMinchoB" w:hAnsi="Arial" w:cs="Arial" w:hint="cs"/>
          <w:sz w:val="21"/>
          <w:szCs w:val="21"/>
          <w:rtl/>
          <w:lang w:eastAsia="en-US"/>
        </w:rPr>
        <w:t xml:space="preserve">   </w:t>
      </w:r>
      <w:r w:rsidRPr="00233E45">
        <w:rPr>
          <w:rFonts w:ascii="Arial" w:eastAsia="HGMinchoB" w:hAnsi="Arial" w:cs="Arial"/>
          <w:sz w:val="21"/>
          <w:szCs w:val="21"/>
          <w:rtl/>
          <w:lang w:eastAsia="en-US"/>
        </w:rPr>
        <w:t>הצפת</w:t>
      </w:r>
      <w:r w:rsidRPr="00233E45">
        <w:rPr>
          <w:rFonts w:ascii="Arial" w:eastAsia="HGMinchoB" w:hAnsi="Arial" w:cs="Arial"/>
          <w:sz w:val="21"/>
          <w:szCs w:val="21"/>
          <w:lang w:eastAsia="en-US"/>
        </w:rPr>
        <w:t xml:space="preserve"> </w:t>
      </w:r>
      <w:r w:rsidRPr="00233E45">
        <w:rPr>
          <w:rFonts w:ascii="Arial" w:eastAsia="HGMinchoB" w:hAnsi="Arial" w:cs="Arial"/>
          <w:sz w:val="21"/>
          <w:szCs w:val="21"/>
          <w:rtl/>
          <w:lang w:eastAsia="en-US"/>
        </w:rPr>
        <w:t>מיסעות</w:t>
      </w:r>
      <w:r w:rsidRPr="00233E45">
        <w:rPr>
          <w:rFonts w:ascii="Arial" w:eastAsia="HGMinchoB" w:hAnsi="Arial" w:cs="Arial"/>
          <w:sz w:val="21"/>
          <w:szCs w:val="21"/>
          <w:lang w:eastAsia="en-US"/>
        </w:rPr>
        <w:t xml:space="preserve"> </w:t>
      </w:r>
      <w:r w:rsidRPr="00233E45">
        <w:rPr>
          <w:rFonts w:ascii="Arial" w:eastAsia="HGMinchoB" w:hAnsi="Arial" w:cs="Arial"/>
          <w:sz w:val="21"/>
          <w:szCs w:val="21"/>
          <w:rtl/>
          <w:lang w:eastAsia="en-US"/>
        </w:rPr>
        <w:t>וגשרים</w:t>
      </w:r>
      <w:r w:rsidRPr="00233E45">
        <w:rPr>
          <w:rFonts w:ascii="Arial" w:eastAsia="HGMinchoB" w:hAnsi="Arial" w:cs="Arial"/>
          <w:sz w:val="21"/>
          <w:szCs w:val="21"/>
          <w:lang w:eastAsia="en-US"/>
        </w:rPr>
        <w:t xml:space="preserve"> </w:t>
      </w:r>
      <w:r w:rsidRPr="00233E45">
        <w:rPr>
          <w:rFonts w:ascii="Arial" w:eastAsia="HGMinchoB" w:hAnsi="Arial" w:cs="Arial"/>
          <w:sz w:val="21"/>
          <w:szCs w:val="21"/>
          <w:rtl/>
          <w:lang w:eastAsia="en-US"/>
        </w:rPr>
        <w:t>לפי</w:t>
      </w:r>
      <w:r w:rsidRPr="00233E45">
        <w:rPr>
          <w:rFonts w:ascii="Arial" w:eastAsia="HGMinchoB" w:hAnsi="Arial" w:cs="Arial"/>
          <w:sz w:val="21"/>
          <w:szCs w:val="21"/>
          <w:lang w:eastAsia="en-US"/>
        </w:rPr>
        <w:t xml:space="preserve"> </w:t>
      </w:r>
      <w:r w:rsidRPr="00233E45">
        <w:rPr>
          <w:rFonts w:ascii="Arial" w:eastAsia="HGMinchoB" w:hAnsi="Arial" w:cs="Arial"/>
          <w:sz w:val="21"/>
          <w:szCs w:val="21"/>
          <w:rtl/>
          <w:lang w:eastAsia="en-US"/>
        </w:rPr>
        <w:t>תקני</w:t>
      </w:r>
      <w:r w:rsidRPr="00233E45">
        <w:rPr>
          <w:rFonts w:ascii="Arial" w:eastAsia="HGMinchoB" w:hAnsi="Arial" w:cs="Arial"/>
          <w:sz w:val="21"/>
          <w:szCs w:val="21"/>
          <w:lang w:eastAsia="en-US"/>
        </w:rPr>
        <w:t xml:space="preserve"> </w:t>
      </w:r>
      <w:r w:rsidRPr="00233E45">
        <w:rPr>
          <w:rFonts w:ascii="Arial" w:eastAsia="HGMinchoB" w:hAnsi="Arial" w:cs="Arial"/>
          <w:sz w:val="21"/>
          <w:szCs w:val="21"/>
          <w:rtl/>
          <w:lang w:eastAsia="en-US"/>
        </w:rPr>
        <w:t>מע</w:t>
      </w:r>
      <w:r w:rsidRPr="00233E45">
        <w:rPr>
          <w:rFonts w:ascii="Arial" w:eastAsia="HGMinchoB" w:hAnsi="Arial" w:cs="Arial"/>
          <w:sz w:val="21"/>
          <w:szCs w:val="21"/>
          <w:lang w:eastAsia="en-US"/>
        </w:rPr>
        <w:t>"</w:t>
      </w:r>
      <w:r w:rsidRPr="00233E45">
        <w:rPr>
          <w:rFonts w:ascii="Arial" w:eastAsia="HGMinchoB" w:hAnsi="Arial" w:cs="Arial"/>
          <w:sz w:val="21"/>
          <w:szCs w:val="21"/>
          <w:rtl/>
          <w:lang w:eastAsia="en-US"/>
        </w:rPr>
        <w:t>צ</w:t>
      </w:r>
      <w:r w:rsidRPr="00233E45">
        <w:rPr>
          <w:rFonts w:ascii="Arial" w:eastAsia="HGMinchoB" w:hAnsi="Arial" w:cs="Arial"/>
          <w:sz w:val="21"/>
          <w:szCs w:val="21"/>
          <w:lang w:eastAsia="en-US"/>
        </w:rPr>
        <w:t xml:space="preserve"> </w:t>
      </w:r>
      <w:r w:rsidRPr="00233E45">
        <w:rPr>
          <w:rFonts w:ascii="Arial" w:eastAsia="HGMinchoB" w:hAnsi="Arial" w:cs="Arial"/>
          <w:sz w:val="21"/>
          <w:szCs w:val="21"/>
          <w:rtl/>
          <w:lang w:eastAsia="en-US"/>
        </w:rPr>
        <w:t>ורכבת</w:t>
      </w:r>
      <w:r w:rsidRPr="00233E45">
        <w:rPr>
          <w:rFonts w:ascii="Arial" w:eastAsia="HGMinchoB" w:hAnsi="Arial" w:cs="Arial"/>
          <w:sz w:val="21"/>
          <w:szCs w:val="21"/>
          <w:lang w:eastAsia="en-US"/>
        </w:rPr>
        <w:t xml:space="preserve"> </w:t>
      </w:r>
      <w:r w:rsidRPr="00233E45">
        <w:rPr>
          <w:rFonts w:ascii="Arial" w:eastAsia="HGMinchoB" w:hAnsi="Arial" w:cs="Arial"/>
          <w:sz w:val="21"/>
          <w:szCs w:val="21"/>
          <w:rtl/>
          <w:lang w:eastAsia="en-US"/>
        </w:rPr>
        <w:t xml:space="preserve">ישראל </w:t>
      </w:r>
    </w:p>
    <w:p w:rsidR="00FF0BFB" w:rsidRPr="00233E45" w:rsidRDefault="00FF0BFB" w:rsidP="00422FD4">
      <w:pPr>
        <w:autoSpaceDE w:val="0"/>
        <w:autoSpaceDN w:val="0"/>
        <w:adjustRightInd w:val="0"/>
        <w:spacing w:after="120"/>
        <w:ind w:left="226" w:hanging="226"/>
        <w:jc w:val="both"/>
        <w:rPr>
          <w:rFonts w:ascii="Arial" w:eastAsia="HGMinchoB" w:hAnsi="Arial" w:cs="Arial"/>
          <w:sz w:val="21"/>
          <w:szCs w:val="21"/>
          <w:rtl/>
          <w:lang w:eastAsia="en-US"/>
        </w:rPr>
      </w:pPr>
      <w:r w:rsidRPr="00233E45">
        <w:rPr>
          <w:rFonts w:ascii="Arial" w:eastAsia="HGMinchoB" w:hAnsi="Arial" w:cs="Arial"/>
          <w:sz w:val="21"/>
          <w:szCs w:val="21"/>
          <w:lang w:eastAsia="en-US"/>
        </w:rPr>
        <w:t>**</w:t>
      </w:r>
      <w:r w:rsidRPr="00233E45">
        <w:rPr>
          <w:rFonts w:ascii="Arial" w:eastAsia="HGMinchoB" w:hAnsi="Arial" w:cs="Arial" w:hint="cs"/>
          <w:sz w:val="21"/>
          <w:szCs w:val="21"/>
          <w:rtl/>
          <w:lang w:eastAsia="en-US"/>
        </w:rPr>
        <w:t xml:space="preserve"> </w:t>
      </w:r>
      <w:r w:rsidRPr="00233E45">
        <w:rPr>
          <w:rFonts w:ascii="Arial" w:eastAsia="HGMinchoB" w:hAnsi="Arial" w:cs="Arial"/>
          <w:sz w:val="21"/>
          <w:szCs w:val="21"/>
          <w:rtl/>
          <w:lang w:eastAsia="en-US"/>
        </w:rPr>
        <w:t>בכל</w:t>
      </w:r>
      <w:r w:rsidRPr="00233E45">
        <w:rPr>
          <w:rFonts w:ascii="Arial" w:eastAsia="HGMinchoB" w:hAnsi="Arial" w:cs="Arial"/>
          <w:sz w:val="21"/>
          <w:szCs w:val="21"/>
          <w:lang w:eastAsia="en-US"/>
        </w:rPr>
        <w:t xml:space="preserve"> </w:t>
      </w:r>
      <w:r w:rsidRPr="00233E45">
        <w:rPr>
          <w:rFonts w:ascii="Arial" w:eastAsia="HGMinchoB" w:hAnsi="Arial" w:cs="Arial"/>
          <w:sz w:val="21"/>
          <w:szCs w:val="21"/>
          <w:rtl/>
          <w:lang w:eastAsia="en-US"/>
        </w:rPr>
        <w:t>מקרה</w:t>
      </w:r>
      <w:r w:rsidRPr="00233E45">
        <w:rPr>
          <w:rFonts w:ascii="Arial" w:eastAsia="HGMinchoB" w:hAnsi="Arial" w:cs="Arial"/>
          <w:sz w:val="21"/>
          <w:szCs w:val="21"/>
          <w:lang w:eastAsia="en-US"/>
        </w:rPr>
        <w:t xml:space="preserve"> </w:t>
      </w:r>
      <w:r w:rsidRPr="00233E45">
        <w:rPr>
          <w:rFonts w:ascii="Arial" w:eastAsia="HGMinchoB" w:hAnsi="Arial" w:cs="Arial"/>
          <w:sz w:val="21"/>
          <w:szCs w:val="21"/>
          <w:rtl/>
          <w:lang w:eastAsia="en-US"/>
        </w:rPr>
        <w:t>שיש</w:t>
      </w:r>
      <w:r w:rsidRPr="00233E45">
        <w:rPr>
          <w:rFonts w:ascii="Arial" w:eastAsia="HGMinchoB" w:hAnsi="Arial" w:cs="Arial"/>
          <w:sz w:val="21"/>
          <w:szCs w:val="21"/>
          <w:lang w:eastAsia="en-US"/>
        </w:rPr>
        <w:t xml:space="preserve"> </w:t>
      </w:r>
      <w:r w:rsidRPr="00233E45">
        <w:rPr>
          <w:rFonts w:ascii="Arial" w:eastAsia="HGMinchoB" w:hAnsi="Arial" w:cs="Arial"/>
          <w:sz w:val="21"/>
          <w:szCs w:val="21"/>
          <w:rtl/>
          <w:lang w:eastAsia="en-US"/>
        </w:rPr>
        <w:t>סיכון</w:t>
      </w:r>
      <w:r w:rsidRPr="00233E45">
        <w:rPr>
          <w:rFonts w:ascii="Arial" w:eastAsia="HGMinchoB" w:hAnsi="Arial" w:cs="Arial"/>
          <w:sz w:val="21"/>
          <w:szCs w:val="21"/>
          <w:lang w:eastAsia="en-US"/>
        </w:rPr>
        <w:t xml:space="preserve"> </w:t>
      </w:r>
      <w:r w:rsidRPr="00233E45">
        <w:rPr>
          <w:rFonts w:ascii="Arial" w:eastAsia="HGMinchoB" w:hAnsi="Arial" w:cs="Arial"/>
          <w:sz w:val="21"/>
          <w:szCs w:val="21"/>
          <w:rtl/>
          <w:lang w:eastAsia="en-US"/>
        </w:rPr>
        <w:t>של</w:t>
      </w:r>
      <w:r w:rsidRPr="00233E45">
        <w:rPr>
          <w:rFonts w:ascii="Arial" w:eastAsia="HGMinchoB" w:hAnsi="Arial" w:cs="Arial"/>
          <w:sz w:val="21"/>
          <w:szCs w:val="21"/>
          <w:lang w:eastAsia="en-US"/>
        </w:rPr>
        <w:t xml:space="preserve"> </w:t>
      </w:r>
      <w:r w:rsidRPr="00233E45">
        <w:rPr>
          <w:rFonts w:ascii="Arial" w:eastAsia="HGMinchoB" w:hAnsi="Arial" w:cs="Arial"/>
          <w:sz w:val="21"/>
          <w:szCs w:val="21"/>
          <w:rtl/>
          <w:lang w:eastAsia="en-US"/>
        </w:rPr>
        <w:t>ממש</w:t>
      </w:r>
      <w:r w:rsidRPr="00233E45">
        <w:rPr>
          <w:rFonts w:ascii="Arial" w:eastAsia="HGMinchoB" w:hAnsi="Arial" w:cs="Arial"/>
          <w:sz w:val="21"/>
          <w:szCs w:val="21"/>
          <w:lang w:eastAsia="en-US"/>
        </w:rPr>
        <w:t xml:space="preserve"> </w:t>
      </w:r>
      <w:r w:rsidRPr="00233E45">
        <w:rPr>
          <w:rFonts w:ascii="Arial" w:eastAsia="HGMinchoB" w:hAnsi="Arial" w:cs="Arial"/>
          <w:sz w:val="21"/>
          <w:szCs w:val="21"/>
          <w:rtl/>
          <w:lang w:eastAsia="en-US"/>
        </w:rPr>
        <w:t>לחיי</w:t>
      </w:r>
      <w:r w:rsidRPr="00233E45">
        <w:rPr>
          <w:rFonts w:ascii="Arial" w:eastAsia="HGMinchoB" w:hAnsi="Arial" w:cs="Arial"/>
          <w:sz w:val="21"/>
          <w:szCs w:val="21"/>
          <w:lang w:eastAsia="en-US"/>
        </w:rPr>
        <w:t xml:space="preserve"> </w:t>
      </w:r>
      <w:r w:rsidRPr="00233E45">
        <w:rPr>
          <w:rFonts w:ascii="Arial" w:eastAsia="HGMinchoB" w:hAnsi="Arial" w:cs="Arial"/>
          <w:sz w:val="21"/>
          <w:szCs w:val="21"/>
          <w:rtl/>
          <w:lang w:eastAsia="en-US"/>
        </w:rPr>
        <w:t>אדם</w:t>
      </w:r>
      <w:r w:rsidRPr="00233E45">
        <w:rPr>
          <w:rFonts w:ascii="Arial" w:eastAsia="HGMinchoB" w:hAnsi="Arial" w:cs="Arial"/>
          <w:sz w:val="21"/>
          <w:szCs w:val="21"/>
          <w:lang w:eastAsia="en-US"/>
        </w:rPr>
        <w:t>,</w:t>
      </w:r>
      <w:r w:rsidRPr="00233E45">
        <w:rPr>
          <w:rFonts w:ascii="Arial" w:eastAsia="HGMinchoB" w:hAnsi="Arial" w:cs="Arial"/>
          <w:sz w:val="21"/>
          <w:szCs w:val="21"/>
          <w:rtl/>
          <w:lang w:eastAsia="en-US"/>
        </w:rPr>
        <w:t xml:space="preserve"> הסתברות</w:t>
      </w:r>
      <w:r w:rsidRPr="00233E45">
        <w:rPr>
          <w:rFonts w:ascii="Arial" w:eastAsia="HGMinchoB" w:hAnsi="Arial" w:cs="Arial"/>
          <w:sz w:val="21"/>
          <w:szCs w:val="21"/>
          <w:lang w:eastAsia="en-US"/>
        </w:rPr>
        <w:t xml:space="preserve"> </w:t>
      </w:r>
      <w:r w:rsidRPr="00233E45">
        <w:rPr>
          <w:rFonts w:ascii="Arial" w:eastAsia="HGMinchoB" w:hAnsi="Arial" w:cs="Arial"/>
          <w:sz w:val="21"/>
          <w:szCs w:val="21"/>
          <w:rtl/>
          <w:lang w:eastAsia="en-US"/>
        </w:rPr>
        <w:t>התכנון</w:t>
      </w:r>
      <w:r w:rsidRPr="00233E45">
        <w:rPr>
          <w:rFonts w:ascii="Arial" w:eastAsia="HGMinchoB" w:hAnsi="Arial" w:cs="Arial"/>
          <w:sz w:val="21"/>
          <w:szCs w:val="21"/>
          <w:lang w:eastAsia="en-US"/>
        </w:rPr>
        <w:t xml:space="preserve"> </w:t>
      </w:r>
      <w:r w:rsidRPr="00233E45">
        <w:rPr>
          <w:rFonts w:ascii="Arial" w:eastAsia="HGMinchoB" w:hAnsi="Arial" w:cs="Arial"/>
          <w:sz w:val="21"/>
          <w:szCs w:val="21"/>
          <w:rtl/>
          <w:lang w:eastAsia="en-US"/>
        </w:rPr>
        <w:t>תהיה</w:t>
      </w:r>
      <w:r w:rsidRPr="00233E45">
        <w:rPr>
          <w:rFonts w:ascii="Arial" w:eastAsia="HGMinchoB" w:hAnsi="Arial" w:cs="Arial"/>
          <w:sz w:val="21"/>
          <w:szCs w:val="21"/>
          <w:lang w:eastAsia="en-US"/>
        </w:rPr>
        <w:t xml:space="preserve"> 1% </w:t>
      </w:r>
      <w:r w:rsidRPr="00233E45">
        <w:rPr>
          <w:rFonts w:ascii="Arial" w:eastAsia="HGMinchoB" w:hAnsi="Arial" w:cs="Arial"/>
          <w:sz w:val="21"/>
          <w:szCs w:val="21"/>
          <w:rtl/>
          <w:lang w:eastAsia="en-US"/>
        </w:rPr>
        <w:t>ומטה</w:t>
      </w:r>
      <w:r w:rsidRPr="00233E45">
        <w:rPr>
          <w:rFonts w:ascii="Arial" w:eastAsia="HGMinchoB" w:hAnsi="Arial" w:cs="Arial"/>
          <w:sz w:val="21"/>
          <w:szCs w:val="21"/>
          <w:lang w:eastAsia="en-US"/>
        </w:rPr>
        <w:t xml:space="preserve"> </w:t>
      </w:r>
      <w:r w:rsidRPr="00233E45">
        <w:rPr>
          <w:rFonts w:ascii="Arial" w:eastAsia="HGMinchoB" w:hAnsi="Arial" w:cs="Arial"/>
          <w:sz w:val="21"/>
          <w:szCs w:val="21"/>
          <w:rtl/>
          <w:lang w:eastAsia="en-US"/>
        </w:rPr>
        <w:t>בהתאם</w:t>
      </w:r>
      <w:r w:rsidRPr="00233E45">
        <w:rPr>
          <w:rFonts w:ascii="Arial" w:eastAsia="HGMinchoB" w:hAnsi="Arial" w:cs="Arial"/>
          <w:sz w:val="21"/>
          <w:szCs w:val="21"/>
          <w:lang w:eastAsia="en-US"/>
        </w:rPr>
        <w:t xml:space="preserve"> </w:t>
      </w:r>
      <w:r w:rsidRPr="00233E45">
        <w:rPr>
          <w:rFonts w:ascii="Arial" w:eastAsia="HGMinchoB" w:hAnsi="Arial" w:cs="Arial"/>
          <w:sz w:val="21"/>
          <w:szCs w:val="21"/>
          <w:rtl/>
          <w:lang w:eastAsia="en-US"/>
        </w:rPr>
        <w:t>לדרגת</w:t>
      </w:r>
      <w:r w:rsidRPr="00233E45">
        <w:rPr>
          <w:rFonts w:ascii="Arial" w:eastAsia="HGMinchoB" w:hAnsi="Arial" w:cs="Arial"/>
          <w:sz w:val="21"/>
          <w:szCs w:val="21"/>
          <w:lang w:eastAsia="en-US"/>
        </w:rPr>
        <w:t xml:space="preserve"> </w:t>
      </w:r>
      <w:r w:rsidRPr="00233E45">
        <w:rPr>
          <w:rFonts w:ascii="Arial" w:eastAsia="HGMinchoB" w:hAnsi="Arial" w:cs="Arial"/>
          <w:sz w:val="21"/>
          <w:szCs w:val="21"/>
          <w:rtl/>
          <w:lang w:eastAsia="en-US"/>
        </w:rPr>
        <w:t>הסיכון</w:t>
      </w:r>
      <w:r w:rsidRPr="00233E45">
        <w:rPr>
          <w:rFonts w:ascii="Arial" w:eastAsia="HGMinchoB" w:hAnsi="Arial" w:cs="Arial"/>
          <w:sz w:val="21"/>
          <w:szCs w:val="21"/>
          <w:lang w:eastAsia="en-US"/>
        </w:rPr>
        <w:t xml:space="preserve"> </w:t>
      </w:r>
      <w:r w:rsidRPr="00233E45">
        <w:rPr>
          <w:rFonts w:ascii="Arial" w:eastAsia="HGMinchoB" w:hAnsi="Arial" w:cs="Arial"/>
          <w:sz w:val="21"/>
          <w:szCs w:val="21"/>
          <w:rtl/>
          <w:lang w:eastAsia="en-US"/>
        </w:rPr>
        <w:t>וחומרת</w:t>
      </w:r>
      <w:r w:rsidRPr="00233E45">
        <w:rPr>
          <w:rFonts w:ascii="Arial" w:eastAsia="HGMinchoB" w:hAnsi="Arial" w:cs="Arial"/>
          <w:sz w:val="21"/>
          <w:szCs w:val="21"/>
          <w:lang w:eastAsia="en-US"/>
        </w:rPr>
        <w:t xml:space="preserve"> </w:t>
      </w:r>
      <w:r w:rsidRPr="00233E45">
        <w:rPr>
          <w:rFonts w:ascii="Arial" w:eastAsia="HGMinchoB" w:hAnsi="Arial" w:cs="Arial"/>
          <w:sz w:val="21"/>
          <w:szCs w:val="21"/>
          <w:rtl/>
          <w:lang w:eastAsia="en-US"/>
        </w:rPr>
        <w:t>הנזק.</w:t>
      </w:r>
    </w:p>
    <w:p w:rsidR="00FF0BFB" w:rsidRPr="00233E45" w:rsidRDefault="00FF0BFB" w:rsidP="001C491A">
      <w:pPr>
        <w:numPr>
          <w:ilvl w:val="1"/>
          <w:numId w:val="70"/>
        </w:numPr>
        <w:spacing w:after="120"/>
        <w:ind w:left="709" w:hanging="709"/>
        <w:jc w:val="both"/>
        <w:rPr>
          <w:rFonts w:ascii="Arial" w:eastAsia="Times New Roman" w:hAnsi="Arial" w:cs="Arial"/>
          <w:sz w:val="21"/>
          <w:szCs w:val="21"/>
          <w:lang w:eastAsia="en-US"/>
        </w:rPr>
      </w:pPr>
      <w:r w:rsidRPr="00233E45">
        <w:rPr>
          <w:rFonts w:ascii="Arial" w:eastAsia="Times New Roman" w:hAnsi="Arial" w:cs="Arial"/>
          <w:sz w:val="21"/>
          <w:szCs w:val="21"/>
          <w:rtl/>
          <w:lang w:eastAsia="en-US"/>
        </w:rPr>
        <w:t>חישוב</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ספיקת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התכן</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בנחלים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שבתחום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התכנית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יבוצע</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לשני</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מצבים: למצב</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קיים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בשטח</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לפני</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השינויים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המתוכננים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ולמצב</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מוצע, לאחר</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השינויים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המוצעים</w:t>
      </w:r>
      <w:r w:rsidRPr="00233E45">
        <w:rPr>
          <w:rFonts w:ascii="Arial" w:eastAsia="Times New Roman" w:hAnsi="Arial" w:cs="Arial"/>
          <w:sz w:val="21"/>
          <w:szCs w:val="21"/>
          <w:lang w:eastAsia="en-US"/>
        </w:rPr>
        <w:t>.</w:t>
      </w:r>
    </w:p>
    <w:p w:rsidR="00FF0BFB" w:rsidRPr="00233E45" w:rsidRDefault="00FF0BFB" w:rsidP="001C491A">
      <w:pPr>
        <w:numPr>
          <w:ilvl w:val="1"/>
          <w:numId w:val="70"/>
        </w:numPr>
        <w:spacing w:after="120"/>
        <w:ind w:left="709" w:hanging="709"/>
        <w:jc w:val="both"/>
        <w:rPr>
          <w:rFonts w:ascii="Arial" w:eastAsia="Times New Roman" w:hAnsi="Arial" w:cs="Arial"/>
          <w:sz w:val="21"/>
          <w:szCs w:val="21"/>
          <w:lang w:eastAsia="en-US"/>
        </w:rPr>
      </w:pPr>
      <w:r w:rsidRPr="00233E45">
        <w:rPr>
          <w:rFonts w:ascii="Arial" w:eastAsia="Times New Roman" w:hAnsi="Arial" w:cs="Arial"/>
          <w:sz w:val="21"/>
          <w:szCs w:val="21"/>
          <w:rtl/>
          <w:lang w:eastAsia="en-US"/>
        </w:rPr>
        <w:t>לחישוב</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ספיקת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התכן</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בנחלים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שבתחום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התכנית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מומלץ</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להתבסס</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על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מספר</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מודלים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הידרולוגיים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מקובלים</w:t>
      </w:r>
      <w:r w:rsidRPr="00233E45">
        <w:rPr>
          <w:rFonts w:ascii="Arial" w:eastAsia="Times New Roman" w:hAnsi="Arial" w:cs="Arial"/>
          <w:sz w:val="21"/>
          <w:szCs w:val="21"/>
          <w:lang w:eastAsia="en-US"/>
        </w:rPr>
        <w:t>.</w:t>
      </w:r>
    </w:p>
    <w:p w:rsidR="00FF0BFB" w:rsidRPr="00233E45" w:rsidRDefault="00FF0BFB" w:rsidP="001C491A">
      <w:pPr>
        <w:numPr>
          <w:ilvl w:val="1"/>
          <w:numId w:val="70"/>
        </w:numPr>
        <w:spacing w:after="120"/>
        <w:ind w:left="709" w:hanging="709"/>
        <w:jc w:val="both"/>
        <w:rPr>
          <w:rFonts w:ascii="Arial" w:eastAsia="Times New Roman" w:hAnsi="Arial" w:cs="Arial"/>
          <w:sz w:val="21"/>
          <w:szCs w:val="21"/>
          <w:lang w:eastAsia="en-US"/>
        </w:rPr>
      </w:pPr>
      <w:r w:rsidRPr="00233E45">
        <w:rPr>
          <w:rFonts w:ascii="Arial" w:eastAsia="Times New Roman" w:hAnsi="Arial" w:cs="Arial"/>
          <w:sz w:val="21"/>
          <w:szCs w:val="21"/>
          <w:rtl/>
          <w:lang w:eastAsia="en-US"/>
        </w:rPr>
        <w:t>תיאור</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מערכת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הניקוז</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הקיימת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בתחום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התכנית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יכלול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את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מידות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הנחלים, שיפועי</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אורך, חתכי</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רוחב, ציפוי</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קרקעית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הנחלים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ומבנים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בתוך</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הנחלים (מפלים, ביצור</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דופן</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וכדומה), מוצא</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מערכת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הניקוז</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הקיימת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במורד, חישוב</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כושר</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ההולכה</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של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הנחלים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הקיימים, ותיאור</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מנגנון</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תחזוקת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הניקוז</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הקיים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בתחום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התכנית</w:t>
      </w:r>
      <w:r w:rsidRPr="00233E45">
        <w:rPr>
          <w:rFonts w:ascii="Arial" w:eastAsia="Times New Roman" w:hAnsi="Arial" w:cs="Arial"/>
          <w:sz w:val="21"/>
          <w:szCs w:val="21"/>
          <w:lang w:eastAsia="en-US"/>
        </w:rPr>
        <w:t>.</w:t>
      </w:r>
    </w:p>
    <w:p w:rsidR="00FF0BFB" w:rsidRPr="00233E45" w:rsidRDefault="00FF0BFB" w:rsidP="001C491A">
      <w:pPr>
        <w:numPr>
          <w:ilvl w:val="1"/>
          <w:numId w:val="70"/>
        </w:numPr>
        <w:spacing w:after="120"/>
        <w:ind w:left="709" w:hanging="709"/>
        <w:jc w:val="both"/>
        <w:rPr>
          <w:rFonts w:ascii="Arial" w:eastAsia="Times New Roman" w:hAnsi="Arial" w:cs="Arial"/>
          <w:sz w:val="21"/>
          <w:szCs w:val="21"/>
          <w:lang w:eastAsia="en-US"/>
        </w:rPr>
      </w:pPr>
      <w:r w:rsidRPr="00233E45">
        <w:rPr>
          <w:rFonts w:ascii="Arial" w:eastAsia="Times New Roman" w:hAnsi="Arial" w:cs="Arial"/>
          <w:sz w:val="21"/>
          <w:szCs w:val="21"/>
          <w:rtl/>
          <w:lang w:eastAsia="en-US"/>
        </w:rPr>
        <w:t>תוכן תכנית של פשטי ושטחי הצפה בהתאמה לטבלה בסעיף 2.6.</w:t>
      </w:r>
    </w:p>
    <w:p w:rsidR="00FF0BFB" w:rsidRPr="00233E45" w:rsidRDefault="00FF0BFB" w:rsidP="00422FD4">
      <w:pPr>
        <w:autoSpaceDE w:val="0"/>
        <w:autoSpaceDN w:val="0"/>
        <w:adjustRightInd w:val="0"/>
        <w:spacing w:after="0"/>
        <w:ind w:left="84"/>
        <w:jc w:val="both"/>
        <w:rPr>
          <w:rFonts w:ascii="Arial" w:eastAsia="HGMinchoB" w:hAnsi="Arial" w:cs="Arial"/>
          <w:sz w:val="21"/>
          <w:szCs w:val="21"/>
          <w:rtl/>
          <w:lang w:eastAsia="en-US"/>
        </w:rPr>
      </w:pPr>
    </w:p>
    <w:p w:rsidR="00FF0BFB" w:rsidRPr="00FF0BFB" w:rsidRDefault="00FF0BFB" w:rsidP="001C491A">
      <w:pPr>
        <w:numPr>
          <w:ilvl w:val="0"/>
          <w:numId w:val="70"/>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תיאור התכנית המוצעת</w:t>
      </w:r>
    </w:p>
    <w:p w:rsidR="00FF0BFB" w:rsidRPr="00233E45" w:rsidRDefault="00FF0BFB" w:rsidP="001C491A">
      <w:pPr>
        <w:numPr>
          <w:ilvl w:val="1"/>
          <w:numId w:val="70"/>
        </w:numPr>
        <w:spacing w:after="120"/>
        <w:ind w:left="709" w:hanging="709"/>
        <w:jc w:val="both"/>
        <w:rPr>
          <w:rFonts w:ascii="Arial" w:eastAsia="Times New Roman" w:hAnsi="Arial" w:cs="Arial"/>
          <w:sz w:val="21"/>
          <w:szCs w:val="21"/>
          <w:lang w:eastAsia="en-US"/>
        </w:rPr>
      </w:pPr>
      <w:r w:rsidRPr="00233E45">
        <w:rPr>
          <w:rFonts w:ascii="Arial" w:eastAsia="Times New Roman" w:hAnsi="Arial" w:cs="Arial"/>
          <w:sz w:val="21"/>
          <w:szCs w:val="21"/>
          <w:rtl/>
          <w:lang w:eastAsia="en-US"/>
        </w:rPr>
        <w:t>התכנית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תוצג</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על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גבי</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מפה</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טופוגרפית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בקנה</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מידה</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המתאים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לרמת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פירוט</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התכנית ובטווח</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הרלבנטי</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לנושא</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הניקוז</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ותכלול</w:t>
      </w:r>
      <w:r w:rsidRPr="00233E45">
        <w:rPr>
          <w:rFonts w:ascii="Arial" w:eastAsia="Times New Roman" w:hAnsi="Arial" w:cs="Arial"/>
          <w:sz w:val="21"/>
          <w:szCs w:val="21"/>
          <w:lang w:eastAsia="en-US"/>
        </w:rPr>
        <w:t>:</w:t>
      </w:r>
    </w:p>
    <w:p w:rsidR="00FF0BFB" w:rsidRPr="00233E45" w:rsidRDefault="00FF0BFB" w:rsidP="001C491A">
      <w:pPr>
        <w:numPr>
          <w:ilvl w:val="1"/>
          <w:numId w:val="73"/>
        </w:numPr>
        <w:autoSpaceDE w:val="0"/>
        <w:autoSpaceDN w:val="0"/>
        <w:adjustRightInd w:val="0"/>
        <w:spacing w:after="0"/>
        <w:ind w:left="1076" w:hanging="283"/>
        <w:jc w:val="both"/>
        <w:rPr>
          <w:rFonts w:ascii="Arial" w:eastAsia="HGMinchoB" w:hAnsi="Arial" w:cs="Arial"/>
          <w:color w:val="000000"/>
          <w:sz w:val="21"/>
          <w:szCs w:val="21"/>
          <w:lang w:eastAsia="en-US"/>
        </w:rPr>
      </w:pPr>
      <w:r w:rsidRPr="00233E45">
        <w:rPr>
          <w:rFonts w:ascii="Arial" w:eastAsia="HGMinchoB" w:hAnsi="Arial" w:cs="Arial"/>
          <w:color w:val="000000"/>
          <w:sz w:val="21"/>
          <w:szCs w:val="21"/>
          <w:rtl/>
          <w:lang w:eastAsia="en-US"/>
        </w:rPr>
        <w:t>גבולות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אגני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ניקוז</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ותת</w:t>
      </w:r>
      <w:r w:rsidRPr="00233E45">
        <w:rPr>
          <w:rFonts w:ascii="Arial" w:eastAsia="HGMinchoB" w:hAnsi="Arial" w:cs="Arial"/>
          <w:color w:val="000000"/>
          <w:sz w:val="21"/>
          <w:szCs w:val="21"/>
          <w:lang w:eastAsia="en-US"/>
        </w:rPr>
        <w:t>-</w:t>
      </w:r>
      <w:r w:rsidRPr="00233E45">
        <w:rPr>
          <w:rFonts w:ascii="Arial" w:eastAsia="HGMinchoB" w:hAnsi="Arial" w:cs="Arial"/>
          <w:color w:val="000000"/>
          <w:sz w:val="21"/>
          <w:szCs w:val="21"/>
          <w:rtl/>
          <w:lang w:eastAsia="en-US"/>
        </w:rPr>
        <w:t>אגנים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בתחום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התכנית, קווי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ניקוז, תוואי תעלות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ומובילי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מים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סגורים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וחיבורם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לנחלים</w:t>
      </w:r>
      <w:r w:rsidRPr="00233E45">
        <w:rPr>
          <w:rFonts w:ascii="Arial" w:eastAsia="HGMinchoB" w:hAnsi="Arial" w:cs="Arial"/>
          <w:color w:val="000000"/>
          <w:sz w:val="21"/>
          <w:szCs w:val="21"/>
          <w:lang w:eastAsia="en-US"/>
        </w:rPr>
        <w:t>.</w:t>
      </w:r>
    </w:p>
    <w:p w:rsidR="00FF0BFB" w:rsidRPr="00233E45" w:rsidRDefault="00FF0BFB" w:rsidP="001C491A">
      <w:pPr>
        <w:numPr>
          <w:ilvl w:val="1"/>
          <w:numId w:val="73"/>
        </w:numPr>
        <w:autoSpaceDE w:val="0"/>
        <w:autoSpaceDN w:val="0"/>
        <w:adjustRightInd w:val="0"/>
        <w:spacing w:after="0"/>
        <w:ind w:left="1076" w:hanging="283"/>
        <w:jc w:val="both"/>
        <w:rPr>
          <w:rFonts w:ascii="Arial" w:eastAsia="HGMinchoB" w:hAnsi="Arial" w:cs="Arial"/>
          <w:color w:val="000000"/>
          <w:sz w:val="21"/>
          <w:szCs w:val="21"/>
          <w:lang w:eastAsia="en-US"/>
        </w:rPr>
      </w:pPr>
      <w:r w:rsidRPr="00233E45">
        <w:rPr>
          <w:rFonts w:ascii="Arial" w:eastAsia="HGMinchoB" w:hAnsi="Arial" w:cs="Arial"/>
          <w:color w:val="000000"/>
          <w:sz w:val="21"/>
          <w:szCs w:val="21"/>
          <w:rtl/>
          <w:lang w:eastAsia="en-US"/>
        </w:rPr>
        <w:t>חיבור</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מוצאי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הנחלים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בתכנית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לנחל</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המסוגל</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לקלוט</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את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כל</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הנגר</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החזוי ע</w:t>
      </w:r>
      <w:r w:rsidRPr="00233E45">
        <w:rPr>
          <w:rFonts w:ascii="Arial" w:eastAsia="HGMinchoB" w:hAnsi="Arial" w:cs="Arial"/>
          <w:color w:val="000000"/>
          <w:sz w:val="21"/>
          <w:szCs w:val="21"/>
          <w:lang w:eastAsia="en-US"/>
        </w:rPr>
        <w:t>"</w:t>
      </w:r>
      <w:r w:rsidRPr="00233E45">
        <w:rPr>
          <w:rFonts w:ascii="Arial" w:eastAsia="HGMinchoB" w:hAnsi="Arial" w:cs="Arial"/>
          <w:color w:val="000000"/>
          <w:sz w:val="21"/>
          <w:szCs w:val="21"/>
          <w:rtl/>
          <w:lang w:eastAsia="en-US"/>
        </w:rPr>
        <w:t>פ</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ספיקות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התכן</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המחושבות. התכנית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תציין</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ותפרט</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את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נתיבי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זרימת הנגר</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בתחומה</w:t>
      </w:r>
      <w:r w:rsidRPr="00233E45">
        <w:rPr>
          <w:rFonts w:ascii="Arial" w:eastAsia="HGMinchoB" w:hAnsi="Arial" w:cs="Arial"/>
          <w:color w:val="000000"/>
          <w:sz w:val="21"/>
          <w:szCs w:val="21"/>
          <w:lang w:eastAsia="en-US"/>
        </w:rPr>
        <w:t>.</w:t>
      </w:r>
    </w:p>
    <w:p w:rsidR="00FF0BFB" w:rsidRPr="00233E45" w:rsidRDefault="00FF0BFB" w:rsidP="001C491A">
      <w:pPr>
        <w:numPr>
          <w:ilvl w:val="1"/>
          <w:numId w:val="70"/>
        </w:numPr>
        <w:spacing w:after="120"/>
        <w:ind w:left="709" w:hanging="709"/>
        <w:jc w:val="both"/>
        <w:rPr>
          <w:rFonts w:ascii="Arial" w:eastAsia="Times New Roman" w:hAnsi="Arial" w:cs="Arial"/>
          <w:sz w:val="21"/>
          <w:szCs w:val="21"/>
          <w:lang w:eastAsia="en-US"/>
        </w:rPr>
      </w:pPr>
      <w:r w:rsidRPr="00233E45">
        <w:rPr>
          <w:rFonts w:ascii="Arial" w:eastAsia="Times New Roman" w:hAnsi="Arial" w:cs="Arial"/>
          <w:sz w:val="21"/>
          <w:szCs w:val="21"/>
          <w:rtl/>
          <w:lang w:eastAsia="en-US"/>
        </w:rPr>
        <w:t>חתכי</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אורך</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ורוחב</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אופייניים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של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הנחלים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המתוכננים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הכוללים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את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הנחל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ותחום</w:t>
      </w:r>
      <w:r w:rsidRPr="00233E45">
        <w:rPr>
          <w:rFonts w:ascii="Arial" w:eastAsia="Times New Roman" w:hAnsi="Arial" w:cs="Arial"/>
          <w:sz w:val="21"/>
          <w:szCs w:val="21"/>
          <w:lang w:eastAsia="en-US"/>
        </w:rPr>
        <w:t xml:space="preserve"> 20</w:t>
      </w:r>
      <w:r w:rsidRPr="00233E45">
        <w:rPr>
          <w:rFonts w:ascii="Arial" w:eastAsia="Times New Roman" w:hAnsi="Arial" w:cs="Arial"/>
          <w:sz w:val="21"/>
          <w:szCs w:val="21"/>
          <w:rtl/>
          <w:lang w:eastAsia="en-US"/>
        </w:rPr>
        <w:t xml:space="preserve"> מטר</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מכל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צד</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של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הנחל</w:t>
      </w:r>
      <w:r w:rsidRPr="00233E45">
        <w:rPr>
          <w:rFonts w:ascii="Arial" w:eastAsia="Times New Roman" w:hAnsi="Arial" w:cs="Arial"/>
          <w:sz w:val="21"/>
          <w:szCs w:val="21"/>
          <w:lang w:eastAsia="en-US"/>
        </w:rPr>
        <w:t>.</w:t>
      </w:r>
    </w:p>
    <w:p w:rsidR="00FF0BFB" w:rsidRPr="00233E45" w:rsidRDefault="00FF0BFB" w:rsidP="001C491A">
      <w:pPr>
        <w:numPr>
          <w:ilvl w:val="1"/>
          <w:numId w:val="70"/>
        </w:numPr>
        <w:spacing w:after="120"/>
        <w:ind w:left="709" w:hanging="709"/>
        <w:jc w:val="both"/>
        <w:rPr>
          <w:rFonts w:ascii="Arial" w:eastAsia="Times New Roman" w:hAnsi="Arial" w:cs="Arial"/>
          <w:sz w:val="21"/>
          <w:szCs w:val="21"/>
          <w:lang w:eastAsia="en-US"/>
        </w:rPr>
      </w:pPr>
      <w:r w:rsidRPr="00233E45">
        <w:rPr>
          <w:rFonts w:ascii="Arial" w:eastAsia="Times New Roman" w:hAnsi="Arial" w:cs="Arial"/>
          <w:sz w:val="21"/>
          <w:szCs w:val="21"/>
          <w:rtl/>
          <w:lang w:eastAsia="en-US"/>
        </w:rPr>
        <w:t>שרטוטים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של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מתקנים,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במידה</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ומוצעים, הקשורים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בנחלים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כגון</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מעבירי מים, סוללות, תעלות, מתקני קליטת מים, מפלים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ומבנים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הידראוליים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אחרים</w:t>
      </w:r>
      <w:r w:rsidRPr="00233E45">
        <w:rPr>
          <w:rFonts w:ascii="Arial" w:eastAsia="Times New Roman" w:hAnsi="Arial" w:cs="Arial"/>
          <w:sz w:val="21"/>
          <w:szCs w:val="21"/>
          <w:lang w:eastAsia="en-US"/>
        </w:rPr>
        <w:t>.</w:t>
      </w:r>
    </w:p>
    <w:p w:rsidR="00FF0BFB" w:rsidRPr="00233E45" w:rsidRDefault="00FF0BFB" w:rsidP="001C491A">
      <w:pPr>
        <w:numPr>
          <w:ilvl w:val="1"/>
          <w:numId w:val="70"/>
        </w:numPr>
        <w:spacing w:after="120"/>
        <w:ind w:left="709" w:hanging="709"/>
        <w:jc w:val="both"/>
        <w:rPr>
          <w:rFonts w:ascii="Arial" w:eastAsia="Times New Roman" w:hAnsi="Arial" w:cs="Arial"/>
          <w:sz w:val="21"/>
          <w:szCs w:val="21"/>
          <w:lang w:eastAsia="en-US"/>
        </w:rPr>
      </w:pPr>
      <w:r w:rsidRPr="00233E45">
        <w:rPr>
          <w:rFonts w:ascii="Arial" w:eastAsia="Times New Roman" w:hAnsi="Arial" w:cs="Arial"/>
          <w:sz w:val="21"/>
          <w:szCs w:val="21"/>
          <w:rtl/>
          <w:lang w:eastAsia="en-US"/>
        </w:rPr>
        <w:t>המפרטים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הטכניים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המתייחסים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לאמצעי</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ייצוב</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לנחלים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והגנה</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על מתקנים</w:t>
      </w:r>
      <w:r w:rsidRPr="00233E45">
        <w:rPr>
          <w:rFonts w:ascii="Arial" w:eastAsia="Times New Roman" w:hAnsi="Arial" w:cs="Arial"/>
          <w:sz w:val="21"/>
          <w:szCs w:val="21"/>
          <w:lang w:eastAsia="en-US"/>
        </w:rPr>
        <w:t>.</w:t>
      </w:r>
    </w:p>
    <w:p w:rsidR="00FF0BFB" w:rsidRPr="00233E45" w:rsidRDefault="00FF0BFB" w:rsidP="001C491A">
      <w:pPr>
        <w:numPr>
          <w:ilvl w:val="1"/>
          <w:numId w:val="70"/>
        </w:numPr>
        <w:spacing w:after="120"/>
        <w:ind w:left="709" w:hanging="709"/>
        <w:jc w:val="both"/>
        <w:rPr>
          <w:rFonts w:ascii="Arial" w:eastAsia="Times New Roman" w:hAnsi="Arial" w:cs="Arial"/>
          <w:sz w:val="21"/>
          <w:szCs w:val="21"/>
          <w:lang w:eastAsia="en-US"/>
        </w:rPr>
      </w:pPr>
      <w:r w:rsidRPr="00233E45">
        <w:rPr>
          <w:rFonts w:ascii="Arial" w:eastAsia="Times New Roman" w:hAnsi="Arial" w:cs="Arial"/>
          <w:sz w:val="21"/>
          <w:szCs w:val="21"/>
          <w:rtl/>
          <w:lang w:eastAsia="en-US"/>
        </w:rPr>
        <w:t>נתוני</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תכנון</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הנחלים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ירוכזו</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ויוצגו</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בשתי</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טבלאות</w:t>
      </w:r>
      <w:r w:rsidRPr="00233E45">
        <w:rPr>
          <w:rFonts w:ascii="Arial" w:eastAsia="Times New Roman" w:hAnsi="Arial" w:cs="Arial"/>
          <w:sz w:val="21"/>
          <w:szCs w:val="21"/>
          <w:lang w:eastAsia="en-US"/>
        </w:rPr>
        <w:t>:</w:t>
      </w:r>
    </w:p>
    <w:p w:rsidR="00FF0BFB" w:rsidRPr="00233E45" w:rsidRDefault="00FF0BFB" w:rsidP="001C491A">
      <w:pPr>
        <w:numPr>
          <w:ilvl w:val="1"/>
          <w:numId w:val="74"/>
        </w:numPr>
        <w:autoSpaceDE w:val="0"/>
        <w:autoSpaceDN w:val="0"/>
        <w:adjustRightInd w:val="0"/>
        <w:spacing w:after="0"/>
        <w:ind w:left="1076" w:hanging="283"/>
        <w:jc w:val="both"/>
        <w:rPr>
          <w:rFonts w:ascii="Arial" w:eastAsia="HGMinchoB" w:hAnsi="Arial" w:cs="Arial"/>
          <w:color w:val="000000"/>
          <w:sz w:val="21"/>
          <w:szCs w:val="21"/>
          <w:lang w:eastAsia="en-US"/>
        </w:rPr>
      </w:pPr>
      <w:r w:rsidRPr="00233E45">
        <w:rPr>
          <w:rFonts w:ascii="Arial" w:eastAsia="HGMinchoB" w:hAnsi="Arial" w:cs="Arial"/>
          <w:color w:val="000000"/>
          <w:sz w:val="21"/>
          <w:szCs w:val="21"/>
          <w:rtl/>
          <w:lang w:eastAsia="en-US"/>
        </w:rPr>
        <w:t>טבלת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סיכום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שתכלול: מס' תת</w:t>
      </w:r>
      <w:r w:rsidRPr="00233E45">
        <w:rPr>
          <w:rFonts w:ascii="Arial" w:eastAsia="HGMinchoB" w:hAnsi="Arial" w:cs="Arial"/>
          <w:color w:val="000000"/>
          <w:sz w:val="21"/>
          <w:szCs w:val="21"/>
          <w:lang w:eastAsia="en-US"/>
        </w:rPr>
        <w:t>-</w:t>
      </w:r>
      <w:r w:rsidRPr="00233E45">
        <w:rPr>
          <w:rFonts w:ascii="Arial" w:eastAsia="HGMinchoB" w:hAnsi="Arial" w:cs="Arial"/>
          <w:color w:val="000000"/>
          <w:sz w:val="21"/>
          <w:szCs w:val="21"/>
          <w:rtl/>
          <w:lang w:eastAsia="en-US"/>
        </w:rPr>
        <w:t>אגן</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ההיקוות, שטח</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האגן, שטח</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פתוח, שטח</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בנוי, ספיקת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התכן</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בהסתברויות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השונות, אורך</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קטע</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הנחל</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ורוחב בין</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הגדות</w:t>
      </w:r>
      <w:r w:rsidRPr="00233E45">
        <w:rPr>
          <w:rFonts w:ascii="Arial" w:eastAsia="HGMinchoB" w:hAnsi="Arial" w:cs="Arial"/>
          <w:color w:val="000000"/>
          <w:sz w:val="21"/>
          <w:szCs w:val="21"/>
          <w:lang w:eastAsia="en-US"/>
        </w:rPr>
        <w:t>.</w:t>
      </w:r>
    </w:p>
    <w:p w:rsidR="00FF0BFB" w:rsidRPr="00233E45" w:rsidRDefault="00FF0BFB" w:rsidP="001C491A">
      <w:pPr>
        <w:numPr>
          <w:ilvl w:val="1"/>
          <w:numId w:val="74"/>
        </w:numPr>
        <w:autoSpaceDE w:val="0"/>
        <w:autoSpaceDN w:val="0"/>
        <w:adjustRightInd w:val="0"/>
        <w:spacing w:after="120"/>
        <w:ind w:left="1078" w:hanging="284"/>
        <w:jc w:val="both"/>
        <w:rPr>
          <w:rFonts w:ascii="Arial" w:eastAsia="HGMinchoB" w:hAnsi="Arial" w:cs="Arial"/>
          <w:color w:val="000000"/>
          <w:sz w:val="21"/>
          <w:szCs w:val="21"/>
          <w:lang w:eastAsia="en-US"/>
        </w:rPr>
      </w:pPr>
      <w:r w:rsidRPr="00233E45">
        <w:rPr>
          <w:rFonts w:ascii="Arial" w:eastAsia="HGMinchoB" w:hAnsi="Arial" w:cs="Arial"/>
          <w:color w:val="000000"/>
          <w:sz w:val="21"/>
          <w:szCs w:val="21"/>
          <w:rtl/>
          <w:lang w:eastAsia="en-US"/>
        </w:rPr>
        <w:t>טבלה</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מפורטת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לכל</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אגן</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וקטעי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נחל</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(החלוקה</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לקטעים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לפי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שינויים בולטים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בשיפוע</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האורכי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או</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כניסת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נחלים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נוספים) שתכלול: זיהוי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נחל והקטע, גודל</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אגן</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ההיקוות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המתנקז</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לקטע, ספיקת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התכן, הספיקה</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המרבית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שיכולה</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לעבור</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בנחל (חתך</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זרימה</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שכולל</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את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הבלט), שיפוע</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אורכי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lastRenderedPageBreak/>
        <w:t>מתוכנן</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צורת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חתך</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הנחל</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ושיפועי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הדפנות, מהירות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הזרימה</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המחושבת, גובה</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המים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בספיקת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התכן</w:t>
      </w:r>
      <w:r w:rsidRPr="00233E45">
        <w:rPr>
          <w:rFonts w:ascii="Arial" w:eastAsia="HGMinchoB" w:hAnsi="Arial" w:cs="Arial"/>
          <w:color w:val="000000"/>
          <w:sz w:val="21"/>
          <w:szCs w:val="21"/>
          <w:lang w:eastAsia="en-US"/>
        </w:rPr>
        <w:t xml:space="preserve"> – </w:t>
      </w:r>
      <w:r w:rsidRPr="00233E45">
        <w:rPr>
          <w:rFonts w:ascii="Arial" w:eastAsia="HGMinchoB" w:hAnsi="Arial" w:cs="Arial"/>
          <w:color w:val="000000"/>
          <w:sz w:val="21"/>
          <w:szCs w:val="21"/>
          <w:rtl/>
          <w:lang w:eastAsia="en-US"/>
        </w:rPr>
        <w:t>בלט</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מינימלי, אמצעי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ייצוב</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הנחל</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בהתאם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למהירות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המותרת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והערות</w:t>
      </w:r>
      <w:r w:rsidRPr="00233E45">
        <w:rPr>
          <w:rFonts w:ascii="Arial" w:eastAsia="HGMinchoB" w:hAnsi="Arial" w:cs="Arial"/>
          <w:color w:val="000000"/>
          <w:sz w:val="21"/>
          <w:szCs w:val="21"/>
          <w:lang w:eastAsia="en-US"/>
        </w:rPr>
        <w:t>.</w:t>
      </w:r>
    </w:p>
    <w:p w:rsidR="00FF0BFB" w:rsidRPr="00233E45" w:rsidRDefault="00FF0BFB" w:rsidP="001C491A">
      <w:pPr>
        <w:numPr>
          <w:ilvl w:val="1"/>
          <w:numId w:val="70"/>
        </w:numPr>
        <w:spacing w:after="120"/>
        <w:ind w:left="709" w:hanging="709"/>
        <w:jc w:val="both"/>
        <w:rPr>
          <w:rFonts w:ascii="Arial" w:eastAsia="Times New Roman" w:hAnsi="Arial" w:cs="Arial"/>
          <w:sz w:val="21"/>
          <w:szCs w:val="21"/>
          <w:lang w:eastAsia="en-US"/>
        </w:rPr>
      </w:pPr>
      <w:r w:rsidRPr="00233E45">
        <w:rPr>
          <w:rFonts w:ascii="Arial" w:eastAsia="Times New Roman" w:hAnsi="Arial" w:cs="Arial"/>
          <w:sz w:val="21"/>
          <w:szCs w:val="21"/>
          <w:rtl/>
          <w:lang w:eastAsia="en-US"/>
        </w:rPr>
        <w:t>התכנית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תכלול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חישובים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הידראוליים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של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מערכת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הניקוז</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המוצעת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ותכנון</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מבנים כגון</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גשרים, מפלים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וכדומה, לרבות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קביעת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גובה</w:t>
      </w:r>
      <w:r w:rsidRPr="00233E45">
        <w:rPr>
          <w:rFonts w:ascii="Arial" w:eastAsia="Times New Roman" w:hAnsi="Arial" w:cs="Arial"/>
          <w:sz w:val="21"/>
          <w:szCs w:val="21"/>
          <w:lang w:eastAsia="en-US"/>
        </w:rPr>
        <w:t xml:space="preserve"> 0.0</w:t>
      </w:r>
      <w:r w:rsidRPr="00233E45">
        <w:rPr>
          <w:rFonts w:ascii="Arial" w:eastAsia="Times New Roman" w:hAnsi="Arial" w:cs="Arial"/>
          <w:sz w:val="21"/>
          <w:szCs w:val="21"/>
          <w:rtl/>
          <w:lang w:eastAsia="en-US"/>
        </w:rPr>
        <w:t xml:space="preserve"> לרצפת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המבנים.</w:t>
      </w:r>
    </w:p>
    <w:p w:rsidR="00FF0BFB" w:rsidRPr="00233E45" w:rsidRDefault="00FF0BFB" w:rsidP="001C491A">
      <w:pPr>
        <w:numPr>
          <w:ilvl w:val="1"/>
          <w:numId w:val="70"/>
        </w:numPr>
        <w:spacing w:after="120"/>
        <w:ind w:left="709" w:hanging="709"/>
        <w:jc w:val="both"/>
        <w:rPr>
          <w:rFonts w:ascii="Arial" w:eastAsia="Times New Roman" w:hAnsi="Arial" w:cs="Arial"/>
          <w:sz w:val="21"/>
          <w:szCs w:val="21"/>
          <w:lang w:eastAsia="en-US"/>
        </w:rPr>
      </w:pPr>
      <w:r w:rsidRPr="00233E45">
        <w:rPr>
          <w:rFonts w:ascii="Arial" w:eastAsia="Times New Roman" w:hAnsi="Arial" w:cs="Arial"/>
          <w:sz w:val="21"/>
          <w:szCs w:val="21"/>
          <w:rtl/>
          <w:lang w:eastAsia="en-US"/>
        </w:rPr>
        <w:t>יינתנו</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הנחיות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להכנת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תכנית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הניקוז</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המפורטת. תכנית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ניקוז</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מפורטת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תוכן</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יחד</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עם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תכנית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פיתוח</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השטח</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המתוכנן. ביצוע</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התכנית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בפועל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יהיה</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תנאי</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למתן</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היתרי</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בניה</w:t>
      </w:r>
      <w:r w:rsidRPr="00233E45">
        <w:rPr>
          <w:rFonts w:ascii="Arial" w:eastAsia="Times New Roman" w:hAnsi="Arial" w:cs="Arial"/>
          <w:sz w:val="21"/>
          <w:szCs w:val="21"/>
          <w:lang w:eastAsia="en-US"/>
        </w:rPr>
        <w:t>.</w:t>
      </w:r>
    </w:p>
    <w:p w:rsidR="00FF0BFB" w:rsidRPr="00233E45" w:rsidRDefault="00FF0BFB" w:rsidP="001C491A">
      <w:pPr>
        <w:numPr>
          <w:ilvl w:val="1"/>
          <w:numId w:val="70"/>
        </w:numPr>
        <w:spacing w:after="120"/>
        <w:ind w:left="709" w:hanging="709"/>
        <w:jc w:val="both"/>
        <w:rPr>
          <w:rFonts w:ascii="Arial" w:eastAsia="Times New Roman" w:hAnsi="Arial" w:cs="Arial"/>
          <w:sz w:val="21"/>
          <w:szCs w:val="21"/>
          <w:lang w:eastAsia="en-US"/>
        </w:rPr>
      </w:pPr>
      <w:r w:rsidRPr="00233E45">
        <w:rPr>
          <w:rFonts w:ascii="Arial" w:eastAsia="Times New Roman" w:hAnsi="Arial" w:cs="Arial"/>
          <w:sz w:val="21"/>
          <w:szCs w:val="21"/>
          <w:rtl/>
          <w:lang w:eastAsia="en-US"/>
        </w:rPr>
        <w:t>קביעת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גובה</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מינימלי, מעל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רום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שיטפון</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החזוי</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בהסתברות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מוגדרת, לרצפת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מבנים, לדרכים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ולמתקנים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הנדסיים.</w:t>
      </w:r>
      <w:r w:rsidRPr="00233E45">
        <w:rPr>
          <w:rFonts w:ascii="Arial" w:eastAsia="Times New Roman" w:hAnsi="Arial" w:cs="Arial"/>
          <w:sz w:val="21"/>
          <w:szCs w:val="21"/>
          <w:lang w:eastAsia="en-US"/>
        </w:rPr>
        <w:t xml:space="preserve"> </w:t>
      </w:r>
    </w:p>
    <w:p w:rsidR="00FF0BFB" w:rsidRPr="00233E45" w:rsidRDefault="00FF0BFB" w:rsidP="00422FD4">
      <w:pPr>
        <w:autoSpaceDE w:val="0"/>
        <w:autoSpaceDN w:val="0"/>
        <w:adjustRightInd w:val="0"/>
        <w:spacing w:after="0"/>
        <w:ind w:left="84"/>
        <w:jc w:val="both"/>
        <w:rPr>
          <w:rFonts w:ascii="Arial" w:eastAsia="HGMinchoB" w:hAnsi="Arial" w:cs="Arial"/>
          <w:sz w:val="21"/>
          <w:szCs w:val="21"/>
          <w:rtl/>
          <w:lang w:eastAsia="en-US"/>
        </w:rPr>
      </w:pPr>
    </w:p>
    <w:p w:rsidR="00FF0BFB" w:rsidRPr="00FF0BFB" w:rsidRDefault="00FF0BFB" w:rsidP="001C491A">
      <w:pPr>
        <w:numPr>
          <w:ilvl w:val="0"/>
          <w:numId w:val="70"/>
        </w:numPr>
        <w:spacing w:after="120"/>
        <w:ind w:left="709" w:hanging="709"/>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הנחיות</w:t>
      </w:r>
      <w:r w:rsidRPr="00FF0BFB">
        <w:rPr>
          <w:rFonts w:ascii="Arial" w:eastAsia="Times New Roman" w:hAnsi="Arial" w:cs="Arial"/>
          <w:b/>
          <w:bCs/>
          <w:color w:val="808080"/>
          <w:sz w:val="32"/>
          <w:szCs w:val="32"/>
          <w:lang w:eastAsia="en-US"/>
        </w:rPr>
        <w:t xml:space="preserve"> </w:t>
      </w:r>
      <w:r w:rsidRPr="00FF0BFB">
        <w:rPr>
          <w:rFonts w:ascii="Arial" w:eastAsia="Times New Roman" w:hAnsi="Arial" w:cs="Arial"/>
          <w:b/>
          <w:bCs/>
          <w:color w:val="808080"/>
          <w:sz w:val="32"/>
          <w:szCs w:val="32"/>
          <w:rtl/>
          <w:lang w:eastAsia="en-US"/>
        </w:rPr>
        <w:t>(תכנית מתארית) - השפעות</w:t>
      </w:r>
      <w:r w:rsidRPr="00FF0BFB">
        <w:rPr>
          <w:rFonts w:ascii="Arial" w:eastAsia="Times New Roman" w:hAnsi="Arial" w:cs="Arial"/>
          <w:b/>
          <w:bCs/>
          <w:color w:val="808080"/>
          <w:sz w:val="32"/>
          <w:szCs w:val="32"/>
          <w:lang w:eastAsia="en-US"/>
        </w:rPr>
        <w:t xml:space="preserve"> </w:t>
      </w:r>
      <w:r w:rsidRPr="00FF0BFB">
        <w:rPr>
          <w:rFonts w:ascii="Arial" w:eastAsia="Times New Roman" w:hAnsi="Arial" w:cs="Arial"/>
          <w:b/>
          <w:bCs/>
          <w:color w:val="808080"/>
          <w:sz w:val="32"/>
          <w:szCs w:val="32"/>
          <w:rtl/>
          <w:lang w:eastAsia="en-US"/>
        </w:rPr>
        <w:t>צפויות</w:t>
      </w:r>
      <w:r w:rsidRPr="00FF0BFB">
        <w:rPr>
          <w:rFonts w:ascii="Arial" w:eastAsia="Times New Roman" w:hAnsi="Arial" w:cs="Arial"/>
          <w:b/>
          <w:bCs/>
          <w:color w:val="808080"/>
          <w:sz w:val="32"/>
          <w:szCs w:val="32"/>
          <w:lang w:eastAsia="en-US"/>
        </w:rPr>
        <w:t xml:space="preserve"> </w:t>
      </w:r>
      <w:r w:rsidRPr="00FF0BFB">
        <w:rPr>
          <w:rFonts w:ascii="Arial" w:eastAsia="Times New Roman" w:hAnsi="Arial" w:cs="Arial"/>
          <w:b/>
          <w:bCs/>
          <w:color w:val="808080"/>
          <w:sz w:val="32"/>
          <w:szCs w:val="32"/>
          <w:rtl/>
          <w:lang w:eastAsia="en-US"/>
        </w:rPr>
        <w:t>על</w:t>
      </w:r>
      <w:r w:rsidRPr="00FF0BFB">
        <w:rPr>
          <w:rFonts w:ascii="Arial" w:eastAsia="Times New Roman" w:hAnsi="Arial" w:cs="Arial"/>
          <w:b/>
          <w:bCs/>
          <w:color w:val="808080"/>
          <w:sz w:val="32"/>
          <w:szCs w:val="32"/>
          <w:lang w:eastAsia="en-US"/>
        </w:rPr>
        <w:t xml:space="preserve"> </w:t>
      </w:r>
      <w:r w:rsidRPr="00FF0BFB">
        <w:rPr>
          <w:rFonts w:ascii="Arial" w:eastAsia="Times New Roman" w:hAnsi="Arial" w:cs="Arial"/>
          <w:b/>
          <w:bCs/>
          <w:color w:val="808080"/>
          <w:sz w:val="32"/>
          <w:szCs w:val="32"/>
          <w:rtl/>
          <w:lang w:eastAsia="en-US"/>
        </w:rPr>
        <w:t>הסביבה</w:t>
      </w:r>
    </w:p>
    <w:p w:rsidR="00FF0BFB" w:rsidRPr="00233E45" w:rsidRDefault="00FF0BFB" w:rsidP="001C491A">
      <w:pPr>
        <w:numPr>
          <w:ilvl w:val="1"/>
          <w:numId w:val="70"/>
        </w:numPr>
        <w:spacing w:after="120"/>
        <w:ind w:left="709" w:hanging="709"/>
        <w:jc w:val="both"/>
        <w:rPr>
          <w:rFonts w:ascii="Arial" w:eastAsia="Times New Roman" w:hAnsi="Arial" w:cs="Arial"/>
          <w:sz w:val="21"/>
          <w:szCs w:val="21"/>
          <w:lang w:eastAsia="en-US"/>
        </w:rPr>
      </w:pPr>
      <w:r w:rsidRPr="00233E45">
        <w:rPr>
          <w:rFonts w:ascii="Arial" w:eastAsia="Times New Roman" w:hAnsi="Arial" w:cs="Arial"/>
          <w:sz w:val="21"/>
          <w:szCs w:val="21"/>
          <w:rtl/>
          <w:lang w:eastAsia="en-US"/>
        </w:rPr>
        <w:t>נפח</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האיגום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או</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ההצפה</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הצפוי, תדירות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ההצפה</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ומשכה</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החזוי</w:t>
      </w:r>
      <w:r w:rsidRPr="00233E45">
        <w:rPr>
          <w:rFonts w:ascii="Arial" w:eastAsia="Times New Roman" w:hAnsi="Arial" w:cs="Arial"/>
          <w:sz w:val="21"/>
          <w:szCs w:val="21"/>
          <w:lang w:eastAsia="en-US"/>
        </w:rPr>
        <w:t>.</w:t>
      </w:r>
    </w:p>
    <w:p w:rsidR="00FF0BFB" w:rsidRPr="00233E45" w:rsidRDefault="00FF0BFB" w:rsidP="001C491A">
      <w:pPr>
        <w:numPr>
          <w:ilvl w:val="1"/>
          <w:numId w:val="70"/>
        </w:numPr>
        <w:spacing w:after="120"/>
        <w:ind w:left="709" w:hanging="709"/>
        <w:jc w:val="both"/>
        <w:rPr>
          <w:rFonts w:ascii="Arial" w:eastAsia="Times New Roman" w:hAnsi="Arial" w:cs="Arial"/>
          <w:sz w:val="21"/>
          <w:szCs w:val="21"/>
          <w:lang w:eastAsia="en-US"/>
        </w:rPr>
      </w:pPr>
      <w:r w:rsidRPr="00233E45">
        <w:rPr>
          <w:rFonts w:ascii="Arial" w:eastAsia="Times New Roman" w:hAnsi="Arial" w:cs="Arial"/>
          <w:sz w:val="21"/>
          <w:szCs w:val="21"/>
          <w:rtl/>
          <w:lang w:eastAsia="en-US"/>
        </w:rPr>
        <w:t>תוספת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או</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הפחתת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הנגר</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הצפוי</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כתוצאה</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מביצוע</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התכנית</w:t>
      </w:r>
      <w:r w:rsidRPr="00233E45">
        <w:rPr>
          <w:rFonts w:ascii="Arial" w:eastAsia="Times New Roman" w:hAnsi="Arial" w:cs="Arial"/>
          <w:sz w:val="21"/>
          <w:szCs w:val="21"/>
          <w:lang w:eastAsia="en-US"/>
        </w:rPr>
        <w:t>.</w:t>
      </w:r>
    </w:p>
    <w:p w:rsidR="00FF0BFB" w:rsidRPr="00233E45" w:rsidRDefault="00FF0BFB" w:rsidP="001C491A">
      <w:pPr>
        <w:numPr>
          <w:ilvl w:val="1"/>
          <w:numId w:val="70"/>
        </w:numPr>
        <w:spacing w:after="120"/>
        <w:ind w:left="709" w:hanging="709"/>
        <w:jc w:val="both"/>
        <w:rPr>
          <w:rFonts w:ascii="Arial" w:eastAsia="Times New Roman" w:hAnsi="Arial" w:cs="Arial"/>
          <w:sz w:val="21"/>
          <w:szCs w:val="21"/>
          <w:lang w:eastAsia="en-US"/>
        </w:rPr>
      </w:pPr>
      <w:r w:rsidRPr="00233E45">
        <w:rPr>
          <w:rFonts w:ascii="Arial" w:eastAsia="Times New Roman" w:hAnsi="Arial" w:cs="Arial"/>
          <w:sz w:val="21"/>
          <w:szCs w:val="21"/>
          <w:rtl/>
          <w:lang w:eastAsia="en-US"/>
        </w:rPr>
        <w:t>ההשפעות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של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פתרונות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הניקוז</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המוצעים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על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שטחים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גובלים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ועל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שטחים במורד</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אגן</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ההיקוות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כתוצאה</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משינויים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במשטר</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הנגר</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עקב</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ביצוע</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התכנית</w:t>
      </w:r>
      <w:r w:rsidRPr="00233E45">
        <w:rPr>
          <w:rFonts w:ascii="Arial" w:eastAsia="Times New Roman" w:hAnsi="Arial" w:cs="Arial"/>
          <w:sz w:val="21"/>
          <w:szCs w:val="21"/>
          <w:lang w:eastAsia="en-US"/>
        </w:rPr>
        <w:t>.</w:t>
      </w:r>
    </w:p>
    <w:p w:rsidR="00FF0BFB" w:rsidRPr="00233E45" w:rsidRDefault="00FF0BFB" w:rsidP="001C491A">
      <w:pPr>
        <w:numPr>
          <w:ilvl w:val="1"/>
          <w:numId w:val="70"/>
        </w:numPr>
        <w:spacing w:after="120"/>
        <w:ind w:left="709" w:hanging="709"/>
        <w:jc w:val="both"/>
        <w:rPr>
          <w:rFonts w:ascii="Arial" w:eastAsia="Times New Roman" w:hAnsi="Arial" w:cs="Arial"/>
          <w:sz w:val="21"/>
          <w:szCs w:val="21"/>
          <w:lang w:eastAsia="en-US"/>
        </w:rPr>
      </w:pPr>
      <w:r w:rsidRPr="00233E45">
        <w:rPr>
          <w:rFonts w:ascii="Arial" w:eastAsia="Times New Roman" w:hAnsi="Arial" w:cs="Arial"/>
          <w:sz w:val="21"/>
          <w:szCs w:val="21"/>
          <w:rtl/>
          <w:lang w:eastAsia="en-US"/>
        </w:rPr>
        <w:t>ההשפעות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של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פתרונות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הניקוז</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המוצעים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על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אפיק</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הנחל, גדותיו</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וסביבתו</w:t>
      </w:r>
      <w:r w:rsidRPr="00233E45">
        <w:rPr>
          <w:rFonts w:ascii="Arial" w:eastAsia="Times New Roman" w:hAnsi="Arial" w:cs="Arial"/>
          <w:sz w:val="21"/>
          <w:szCs w:val="21"/>
          <w:lang w:eastAsia="en-US"/>
        </w:rPr>
        <w:t>.</w:t>
      </w:r>
    </w:p>
    <w:p w:rsidR="00FF0BFB" w:rsidRPr="00233E45" w:rsidRDefault="00FF0BFB" w:rsidP="001C491A">
      <w:pPr>
        <w:numPr>
          <w:ilvl w:val="1"/>
          <w:numId w:val="70"/>
        </w:numPr>
        <w:spacing w:after="120"/>
        <w:ind w:left="709" w:hanging="709"/>
        <w:jc w:val="both"/>
        <w:rPr>
          <w:rFonts w:ascii="Arial" w:eastAsia="Times New Roman" w:hAnsi="Arial" w:cs="Arial"/>
          <w:sz w:val="21"/>
          <w:szCs w:val="21"/>
          <w:lang w:eastAsia="en-US"/>
        </w:rPr>
      </w:pPr>
      <w:r w:rsidRPr="00233E45">
        <w:rPr>
          <w:rFonts w:ascii="Arial" w:eastAsia="Times New Roman" w:hAnsi="Arial" w:cs="Arial"/>
          <w:sz w:val="21"/>
          <w:szCs w:val="21"/>
          <w:rtl/>
          <w:lang w:eastAsia="en-US"/>
        </w:rPr>
        <w:t>ההשפעות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על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תחום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התכנית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בשל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נגר</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המגיע</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אליה</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ממעלה</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אגן</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ההיקוות</w:t>
      </w:r>
      <w:r w:rsidRPr="00233E45">
        <w:rPr>
          <w:rFonts w:ascii="Arial" w:eastAsia="Times New Roman" w:hAnsi="Arial" w:cs="Arial"/>
          <w:sz w:val="21"/>
          <w:szCs w:val="21"/>
          <w:lang w:eastAsia="en-US"/>
        </w:rPr>
        <w:t>.</w:t>
      </w:r>
    </w:p>
    <w:p w:rsidR="00FF0BFB" w:rsidRPr="00233E45" w:rsidRDefault="00FF0BFB" w:rsidP="00422FD4">
      <w:pPr>
        <w:autoSpaceDE w:val="0"/>
        <w:autoSpaceDN w:val="0"/>
        <w:adjustRightInd w:val="0"/>
        <w:spacing w:after="0"/>
        <w:jc w:val="both"/>
        <w:rPr>
          <w:rFonts w:ascii="Arial" w:eastAsia="HGMinchoB" w:hAnsi="Arial" w:cs="Arial"/>
          <w:sz w:val="21"/>
          <w:szCs w:val="21"/>
          <w:rtl/>
          <w:lang w:eastAsia="en-US"/>
        </w:rPr>
      </w:pPr>
    </w:p>
    <w:p w:rsidR="00FF0BFB" w:rsidRPr="00FF0BFB" w:rsidRDefault="00FF0BFB" w:rsidP="001C491A">
      <w:pPr>
        <w:numPr>
          <w:ilvl w:val="0"/>
          <w:numId w:val="70"/>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הנחיות</w:t>
      </w:r>
      <w:r w:rsidRPr="00FF0BFB">
        <w:rPr>
          <w:rFonts w:ascii="Arial" w:eastAsia="Times New Roman" w:hAnsi="Arial" w:cs="Arial"/>
          <w:b/>
          <w:bCs/>
          <w:color w:val="808080"/>
          <w:sz w:val="32"/>
          <w:szCs w:val="32"/>
          <w:lang w:eastAsia="en-US"/>
        </w:rPr>
        <w:t xml:space="preserve"> </w:t>
      </w:r>
      <w:r w:rsidRPr="00FF0BFB">
        <w:rPr>
          <w:rFonts w:ascii="Arial" w:eastAsia="Times New Roman" w:hAnsi="Arial" w:cs="Arial"/>
          <w:b/>
          <w:bCs/>
          <w:color w:val="808080"/>
          <w:sz w:val="32"/>
          <w:szCs w:val="32"/>
          <w:rtl/>
          <w:lang w:eastAsia="en-US"/>
        </w:rPr>
        <w:t>כלליות (כל התכניות)</w:t>
      </w:r>
    </w:p>
    <w:p w:rsidR="00FF0BFB" w:rsidRPr="00FF0BFB" w:rsidRDefault="00FF0BFB" w:rsidP="001C491A">
      <w:pPr>
        <w:numPr>
          <w:ilvl w:val="1"/>
          <w:numId w:val="70"/>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אמצעים</w:t>
      </w:r>
      <w:r w:rsidRPr="00FF0BFB">
        <w:rPr>
          <w:rFonts w:ascii="Arial" w:eastAsia="Times New Roman" w:hAnsi="Arial" w:cs="Arial"/>
          <w:b/>
          <w:bCs/>
          <w:sz w:val="24"/>
          <w:szCs w:val="24"/>
          <w:lang w:eastAsia="en-US"/>
        </w:rPr>
        <w:t xml:space="preserve"> </w:t>
      </w:r>
      <w:r w:rsidRPr="00FF0BFB">
        <w:rPr>
          <w:rFonts w:ascii="Arial" w:eastAsia="Times New Roman" w:hAnsi="Arial" w:cs="Arial"/>
          <w:b/>
          <w:bCs/>
          <w:sz w:val="24"/>
          <w:szCs w:val="24"/>
          <w:rtl/>
          <w:lang w:eastAsia="en-US"/>
        </w:rPr>
        <w:t>למניעת</w:t>
      </w:r>
      <w:r w:rsidRPr="00FF0BFB">
        <w:rPr>
          <w:rFonts w:ascii="Arial" w:eastAsia="Times New Roman" w:hAnsi="Arial" w:cs="Arial"/>
          <w:b/>
          <w:bCs/>
          <w:sz w:val="24"/>
          <w:szCs w:val="24"/>
          <w:lang w:eastAsia="en-US"/>
        </w:rPr>
        <w:t xml:space="preserve"> </w:t>
      </w:r>
      <w:r w:rsidRPr="00FF0BFB">
        <w:rPr>
          <w:rFonts w:ascii="Arial" w:eastAsia="Times New Roman" w:hAnsi="Arial" w:cs="Arial"/>
          <w:b/>
          <w:bCs/>
          <w:sz w:val="24"/>
          <w:szCs w:val="24"/>
          <w:rtl/>
          <w:lang w:eastAsia="en-US"/>
        </w:rPr>
        <w:t>נזקים</w:t>
      </w:r>
    </w:p>
    <w:p w:rsidR="00FF0BFB" w:rsidRPr="00233E45" w:rsidRDefault="00FF0BFB" w:rsidP="00422FD4">
      <w:pPr>
        <w:spacing w:after="120"/>
        <w:ind w:left="709"/>
        <w:jc w:val="both"/>
        <w:rPr>
          <w:rFonts w:ascii="Arial" w:eastAsia="Times New Roman" w:hAnsi="Arial" w:cs="Arial"/>
          <w:sz w:val="21"/>
          <w:szCs w:val="21"/>
          <w:rtl/>
          <w:lang w:eastAsia="en-US"/>
        </w:rPr>
      </w:pPr>
      <w:r w:rsidRPr="00233E45">
        <w:rPr>
          <w:rFonts w:ascii="Arial" w:eastAsia="Times New Roman" w:hAnsi="Arial" w:cs="Arial"/>
          <w:sz w:val="21"/>
          <w:szCs w:val="21"/>
          <w:rtl/>
          <w:lang w:eastAsia="en-US"/>
        </w:rPr>
        <w:t>תכנון</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אמצעים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למזעור</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השפעת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התכנית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על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הסביבה</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תוצג</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על</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גבי</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מפה</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טופוגרפית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בקנה</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מידה</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המתאים</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לרמת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פירוט</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התכנית</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ובטווח</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הרלבנטי</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לנושא</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הסביבה</w:t>
      </w:r>
      <w:r w:rsidRPr="00233E45">
        <w:rPr>
          <w:rFonts w:ascii="Arial" w:eastAsia="Times New Roman" w:hAnsi="Arial" w:cs="Arial"/>
          <w:sz w:val="21"/>
          <w:szCs w:val="21"/>
          <w:lang w:eastAsia="en-US"/>
        </w:rPr>
        <w:t xml:space="preserve"> </w:t>
      </w:r>
      <w:r w:rsidRPr="00233E45">
        <w:rPr>
          <w:rFonts w:ascii="Arial" w:eastAsia="Times New Roman" w:hAnsi="Arial" w:cs="Arial"/>
          <w:sz w:val="21"/>
          <w:szCs w:val="21"/>
          <w:rtl/>
          <w:lang w:eastAsia="en-US"/>
        </w:rPr>
        <w:t>ויכלול:</w:t>
      </w:r>
    </w:p>
    <w:p w:rsidR="00FF0BFB" w:rsidRPr="00233E45" w:rsidRDefault="00FF0BFB" w:rsidP="001C491A">
      <w:pPr>
        <w:numPr>
          <w:ilvl w:val="1"/>
          <w:numId w:val="75"/>
        </w:numPr>
        <w:autoSpaceDE w:val="0"/>
        <w:autoSpaceDN w:val="0"/>
        <w:adjustRightInd w:val="0"/>
        <w:spacing w:after="0"/>
        <w:ind w:left="1076" w:hanging="283"/>
        <w:jc w:val="both"/>
        <w:rPr>
          <w:rFonts w:ascii="Arial" w:eastAsia="HGMinchoB" w:hAnsi="Arial" w:cs="Arial"/>
          <w:color w:val="000000"/>
          <w:sz w:val="21"/>
          <w:szCs w:val="21"/>
          <w:rtl/>
          <w:lang w:eastAsia="en-US"/>
        </w:rPr>
      </w:pPr>
      <w:r w:rsidRPr="00233E45">
        <w:rPr>
          <w:rFonts w:ascii="Arial" w:eastAsia="HGMinchoB" w:hAnsi="Arial" w:cs="Arial"/>
          <w:color w:val="000000"/>
          <w:sz w:val="21"/>
          <w:szCs w:val="21"/>
          <w:rtl/>
          <w:lang w:eastAsia="en-US"/>
        </w:rPr>
        <w:t>תיאור</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האמצעים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להגברת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החלחול</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בשטח</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בנוי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במטרה</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להקטין</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את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כמויות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המים המגיעות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למערכות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הניקוז</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האזוריות, להקטין</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עלויות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פעולות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הניקוז</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ולהעשיר את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מי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התהום</w:t>
      </w:r>
      <w:r w:rsidRPr="00233E45">
        <w:rPr>
          <w:rFonts w:ascii="Arial" w:eastAsia="HGMinchoB" w:hAnsi="Arial" w:cs="Arial"/>
          <w:color w:val="000000"/>
          <w:sz w:val="21"/>
          <w:szCs w:val="21"/>
          <w:lang w:eastAsia="en-US"/>
        </w:rPr>
        <w:t>.</w:t>
      </w:r>
    </w:p>
    <w:p w:rsidR="00FF0BFB" w:rsidRPr="00233E45" w:rsidRDefault="00FF0BFB" w:rsidP="001C491A">
      <w:pPr>
        <w:numPr>
          <w:ilvl w:val="1"/>
          <w:numId w:val="75"/>
        </w:numPr>
        <w:autoSpaceDE w:val="0"/>
        <w:autoSpaceDN w:val="0"/>
        <w:adjustRightInd w:val="0"/>
        <w:spacing w:after="0"/>
        <w:ind w:left="1076" w:hanging="283"/>
        <w:jc w:val="both"/>
        <w:rPr>
          <w:rFonts w:ascii="Arial" w:eastAsia="HGMinchoB" w:hAnsi="Arial" w:cs="Arial"/>
          <w:color w:val="000000"/>
          <w:sz w:val="21"/>
          <w:szCs w:val="21"/>
          <w:lang w:eastAsia="en-US"/>
        </w:rPr>
      </w:pPr>
      <w:r w:rsidRPr="00233E45">
        <w:rPr>
          <w:rFonts w:ascii="Arial" w:eastAsia="HGMinchoB" w:hAnsi="Arial" w:cs="Arial"/>
          <w:color w:val="000000"/>
          <w:sz w:val="21"/>
          <w:szCs w:val="21"/>
          <w:rtl/>
          <w:lang w:eastAsia="en-US"/>
        </w:rPr>
        <w:t>פירוט</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השינויים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הנדרשים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במערכת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הניקוז</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הקיימת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כדי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לקלוט</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את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מי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הנגר הנוספים, באם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ישנם. השינויים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יתואמו</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עם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רשות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הניקוז</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או</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הרשות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המקומית הרלבנטית</w:t>
      </w:r>
      <w:r w:rsidRPr="00233E45">
        <w:rPr>
          <w:rFonts w:ascii="Arial" w:eastAsia="HGMinchoB" w:hAnsi="Arial" w:cs="Arial"/>
          <w:color w:val="000000"/>
          <w:sz w:val="21"/>
          <w:szCs w:val="21"/>
          <w:lang w:eastAsia="en-US"/>
        </w:rPr>
        <w:t>.</w:t>
      </w:r>
    </w:p>
    <w:p w:rsidR="00FF0BFB" w:rsidRPr="00233E45" w:rsidRDefault="00FF0BFB" w:rsidP="001C491A">
      <w:pPr>
        <w:numPr>
          <w:ilvl w:val="1"/>
          <w:numId w:val="75"/>
        </w:numPr>
        <w:autoSpaceDE w:val="0"/>
        <w:autoSpaceDN w:val="0"/>
        <w:adjustRightInd w:val="0"/>
        <w:spacing w:after="0"/>
        <w:ind w:left="1076" w:hanging="283"/>
        <w:jc w:val="both"/>
        <w:rPr>
          <w:rFonts w:ascii="Arial" w:eastAsia="HGMinchoB" w:hAnsi="Arial" w:cs="Arial"/>
          <w:color w:val="000000"/>
          <w:sz w:val="21"/>
          <w:szCs w:val="21"/>
          <w:lang w:eastAsia="en-US"/>
        </w:rPr>
      </w:pPr>
      <w:r w:rsidRPr="00233E45">
        <w:rPr>
          <w:rFonts w:ascii="Arial" w:eastAsia="HGMinchoB" w:hAnsi="Arial" w:cs="Arial"/>
          <w:color w:val="000000"/>
          <w:sz w:val="21"/>
          <w:szCs w:val="21"/>
          <w:rtl/>
          <w:lang w:eastAsia="en-US"/>
        </w:rPr>
        <w:t>פירוט</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האמצעים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לצמצום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פגיעה</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בטבע</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ובנוף, באתרי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עתיקות, באפיק</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הנחל ובשטחים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גובלים, לרבות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שטחים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חקלאיים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ושטחים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שאינם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מבונים, כתוצאה מפתרונות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הניקוז</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המוצעים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בתכנית</w:t>
      </w:r>
      <w:r w:rsidRPr="00233E45">
        <w:rPr>
          <w:rFonts w:ascii="Arial" w:eastAsia="HGMinchoB" w:hAnsi="Arial" w:cs="Arial"/>
          <w:color w:val="000000"/>
          <w:sz w:val="21"/>
          <w:szCs w:val="21"/>
          <w:lang w:eastAsia="en-US"/>
        </w:rPr>
        <w:t>.</w:t>
      </w:r>
    </w:p>
    <w:p w:rsidR="00FF0BFB" w:rsidRPr="00233E45" w:rsidRDefault="00FF0BFB" w:rsidP="001C491A">
      <w:pPr>
        <w:numPr>
          <w:ilvl w:val="1"/>
          <w:numId w:val="75"/>
        </w:numPr>
        <w:autoSpaceDE w:val="0"/>
        <w:autoSpaceDN w:val="0"/>
        <w:adjustRightInd w:val="0"/>
        <w:spacing w:after="0"/>
        <w:ind w:left="1076" w:hanging="283"/>
        <w:jc w:val="both"/>
        <w:rPr>
          <w:rFonts w:ascii="Arial" w:eastAsia="HGMinchoB" w:hAnsi="Arial" w:cs="Arial"/>
          <w:color w:val="000000"/>
          <w:sz w:val="21"/>
          <w:szCs w:val="21"/>
          <w:lang w:eastAsia="en-US"/>
        </w:rPr>
      </w:pPr>
      <w:r w:rsidRPr="00233E45">
        <w:rPr>
          <w:rFonts w:ascii="Arial" w:eastAsia="HGMinchoB" w:hAnsi="Arial" w:cs="Arial"/>
          <w:color w:val="000000"/>
          <w:sz w:val="21"/>
          <w:szCs w:val="21"/>
          <w:rtl/>
          <w:lang w:eastAsia="en-US"/>
        </w:rPr>
        <w:t>המלצות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להוראות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התכנית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שיבטיחו</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צמצום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נזקי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הצפות, שיטפונות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וסחף</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וטיפול בנגר</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שמקורו</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בתחום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התכנית</w:t>
      </w:r>
      <w:r w:rsidRPr="00233E45">
        <w:rPr>
          <w:rFonts w:ascii="Arial" w:eastAsia="HGMinchoB" w:hAnsi="Arial" w:cs="Arial"/>
          <w:color w:val="000000"/>
          <w:sz w:val="21"/>
          <w:szCs w:val="21"/>
          <w:lang w:eastAsia="en-US"/>
        </w:rPr>
        <w:t>.</w:t>
      </w:r>
    </w:p>
    <w:p w:rsidR="00FF0BFB" w:rsidRPr="00233E45" w:rsidRDefault="00FF0BFB" w:rsidP="00422FD4">
      <w:pPr>
        <w:autoSpaceDE w:val="0"/>
        <w:autoSpaceDN w:val="0"/>
        <w:adjustRightInd w:val="0"/>
        <w:spacing w:after="0"/>
        <w:ind w:left="84"/>
        <w:jc w:val="both"/>
        <w:rPr>
          <w:rFonts w:ascii="Arial" w:eastAsia="HGMinchoB" w:hAnsi="Arial" w:cs="Arial"/>
          <w:sz w:val="21"/>
          <w:szCs w:val="21"/>
          <w:lang w:eastAsia="en-US"/>
        </w:rPr>
      </w:pPr>
    </w:p>
    <w:p w:rsidR="00FF0BFB" w:rsidRPr="00FF0BFB" w:rsidRDefault="00FF0BFB" w:rsidP="001C491A">
      <w:pPr>
        <w:numPr>
          <w:ilvl w:val="0"/>
          <w:numId w:val="70"/>
        </w:numPr>
        <w:spacing w:after="120"/>
        <w:ind w:left="709" w:hanging="709"/>
        <w:jc w:val="both"/>
        <w:rPr>
          <w:rFonts w:ascii="Arial" w:eastAsia="Times New Roman" w:hAnsi="Arial" w:cs="Arial"/>
          <w:b/>
          <w:bCs/>
          <w:color w:val="808080"/>
          <w:sz w:val="32"/>
          <w:szCs w:val="32"/>
          <w:lang w:eastAsia="en-US"/>
        </w:rPr>
      </w:pPr>
      <w:r w:rsidRPr="00FF0BFB">
        <w:rPr>
          <w:rFonts w:ascii="Arial" w:eastAsia="Times New Roman" w:hAnsi="Arial" w:cs="Arial"/>
          <w:b/>
          <w:bCs/>
          <w:color w:val="808080"/>
          <w:sz w:val="32"/>
          <w:szCs w:val="32"/>
          <w:rtl/>
          <w:lang w:eastAsia="en-US"/>
        </w:rPr>
        <w:t>הנחיות כלליות (תכנית מתארית)</w:t>
      </w:r>
    </w:p>
    <w:p w:rsidR="00FF0BFB" w:rsidRPr="00FF0BFB" w:rsidRDefault="00FF0BFB" w:rsidP="001C491A">
      <w:pPr>
        <w:numPr>
          <w:ilvl w:val="1"/>
          <w:numId w:val="70"/>
        </w:numPr>
        <w:spacing w:after="120"/>
        <w:ind w:left="709" w:hanging="709"/>
        <w:jc w:val="both"/>
        <w:rPr>
          <w:rFonts w:ascii="Arial" w:eastAsia="Times New Roman" w:hAnsi="Arial" w:cs="Arial"/>
          <w:b/>
          <w:bCs/>
          <w:sz w:val="24"/>
          <w:szCs w:val="24"/>
          <w:lang w:eastAsia="en-US"/>
        </w:rPr>
      </w:pPr>
      <w:r w:rsidRPr="00FF0BFB">
        <w:rPr>
          <w:rFonts w:ascii="Arial" w:eastAsia="Times New Roman" w:hAnsi="Arial" w:cs="Arial"/>
          <w:b/>
          <w:bCs/>
          <w:sz w:val="24"/>
          <w:szCs w:val="24"/>
          <w:rtl/>
          <w:lang w:eastAsia="en-US"/>
        </w:rPr>
        <w:t>תוכן</w:t>
      </w:r>
      <w:r w:rsidRPr="00FF0BFB">
        <w:rPr>
          <w:rFonts w:ascii="Arial" w:eastAsia="Times New Roman" w:hAnsi="Arial" w:cs="Arial"/>
          <w:b/>
          <w:bCs/>
          <w:sz w:val="24"/>
          <w:szCs w:val="24"/>
          <w:lang w:eastAsia="en-US"/>
        </w:rPr>
        <w:t xml:space="preserve"> </w:t>
      </w:r>
      <w:r w:rsidRPr="00FF0BFB">
        <w:rPr>
          <w:rFonts w:ascii="Arial" w:eastAsia="Times New Roman" w:hAnsi="Arial" w:cs="Arial"/>
          <w:b/>
          <w:bCs/>
          <w:sz w:val="24"/>
          <w:szCs w:val="24"/>
          <w:rtl/>
          <w:lang w:eastAsia="en-US"/>
        </w:rPr>
        <w:t>תכנית</w:t>
      </w:r>
      <w:r w:rsidRPr="00FF0BFB">
        <w:rPr>
          <w:rFonts w:ascii="Arial" w:eastAsia="Times New Roman" w:hAnsi="Arial" w:cs="Arial"/>
          <w:b/>
          <w:bCs/>
          <w:sz w:val="24"/>
          <w:szCs w:val="24"/>
          <w:lang w:eastAsia="en-US"/>
        </w:rPr>
        <w:t xml:space="preserve"> </w:t>
      </w:r>
      <w:r w:rsidRPr="00FF0BFB">
        <w:rPr>
          <w:rFonts w:ascii="Arial" w:eastAsia="Times New Roman" w:hAnsi="Arial" w:cs="Arial"/>
          <w:b/>
          <w:bCs/>
          <w:sz w:val="24"/>
          <w:szCs w:val="24"/>
          <w:rtl/>
          <w:lang w:eastAsia="en-US"/>
        </w:rPr>
        <w:t>שצ</w:t>
      </w:r>
      <w:r w:rsidRPr="00FF0BFB">
        <w:rPr>
          <w:rFonts w:ascii="Arial" w:eastAsia="Times New Roman" w:hAnsi="Arial" w:cs="Arial"/>
          <w:b/>
          <w:bCs/>
          <w:sz w:val="24"/>
          <w:szCs w:val="24"/>
          <w:lang w:eastAsia="en-US"/>
        </w:rPr>
        <w:t>"</w:t>
      </w:r>
      <w:r w:rsidRPr="00FF0BFB">
        <w:rPr>
          <w:rFonts w:ascii="Arial" w:eastAsia="Times New Roman" w:hAnsi="Arial" w:cs="Arial"/>
          <w:b/>
          <w:bCs/>
          <w:sz w:val="24"/>
          <w:szCs w:val="24"/>
          <w:rtl/>
          <w:lang w:eastAsia="en-US"/>
        </w:rPr>
        <w:t>פים</w:t>
      </w:r>
      <w:r w:rsidRPr="00FF0BFB">
        <w:rPr>
          <w:rFonts w:ascii="Arial" w:eastAsia="Times New Roman" w:hAnsi="Arial" w:cs="Arial"/>
          <w:b/>
          <w:bCs/>
          <w:sz w:val="24"/>
          <w:szCs w:val="24"/>
          <w:lang w:eastAsia="en-US"/>
        </w:rPr>
        <w:t xml:space="preserve"> </w:t>
      </w:r>
      <w:r w:rsidRPr="00FF0BFB">
        <w:rPr>
          <w:rFonts w:ascii="Arial" w:eastAsia="Times New Roman" w:hAnsi="Arial" w:cs="Arial"/>
          <w:b/>
          <w:bCs/>
          <w:sz w:val="24"/>
          <w:szCs w:val="24"/>
          <w:rtl/>
          <w:lang w:eastAsia="en-US"/>
        </w:rPr>
        <w:t>ושטחים</w:t>
      </w:r>
      <w:r w:rsidRPr="00FF0BFB">
        <w:rPr>
          <w:rFonts w:ascii="Arial" w:eastAsia="Times New Roman" w:hAnsi="Arial" w:cs="Arial"/>
          <w:b/>
          <w:bCs/>
          <w:sz w:val="24"/>
          <w:szCs w:val="24"/>
          <w:lang w:eastAsia="en-US"/>
        </w:rPr>
        <w:t xml:space="preserve"> </w:t>
      </w:r>
      <w:r w:rsidRPr="00FF0BFB">
        <w:rPr>
          <w:rFonts w:ascii="Arial" w:eastAsia="Times New Roman" w:hAnsi="Arial" w:cs="Arial"/>
          <w:b/>
          <w:bCs/>
          <w:sz w:val="24"/>
          <w:szCs w:val="24"/>
          <w:rtl/>
          <w:lang w:eastAsia="en-US"/>
        </w:rPr>
        <w:t>פתוחים</w:t>
      </w:r>
      <w:r w:rsidRPr="00FF0BFB">
        <w:rPr>
          <w:rFonts w:ascii="Arial" w:eastAsia="Times New Roman" w:hAnsi="Arial" w:cs="Arial"/>
          <w:b/>
          <w:bCs/>
          <w:sz w:val="24"/>
          <w:szCs w:val="24"/>
          <w:lang w:eastAsia="en-US"/>
        </w:rPr>
        <w:t xml:space="preserve"> </w:t>
      </w:r>
      <w:r w:rsidRPr="00FF0BFB">
        <w:rPr>
          <w:rFonts w:ascii="Arial" w:eastAsia="Times New Roman" w:hAnsi="Arial" w:cs="Arial"/>
          <w:b/>
          <w:bCs/>
          <w:sz w:val="24"/>
          <w:szCs w:val="24"/>
          <w:rtl/>
          <w:lang w:eastAsia="en-US"/>
        </w:rPr>
        <w:t>הפנויים</w:t>
      </w:r>
      <w:r w:rsidRPr="00FF0BFB">
        <w:rPr>
          <w:rFonts w:ascii="Arial" w:eastAsia="Times New Roman" w:hAnsi="Arial" w:cs="Arial"/>
          <w:b/>
          <w:bCs/>
          <w:sz w:val="24"/>
          <w:szCs w:val="24"/>
          <w:lang w:eastAsia="en-US"/>
        </w:rPr>
        <w:t xml:space="preserve"> </w:t>
      </w:r>
      <w:r w:rsidRPr="00FF0BFB">
        <w:rPr>
          <w:rFonts w:ascii="Arial" w:eastAsia="Times New Roman" w:hAnsi="Arial" w:cs="Arial"/>
          <w:b/>
          <w:bCs/>
          <w:sz w:val="24"/>
          <w:szCs w:val="24"/>
          <w:rtl/>
          <w:lang w:eastAsia="en-US"/>
        </w:rPr>
        <w:t>בתכסית</w:t>
      </w:r>
      <w:r w:rsidRPr="00FF0BFB">
        <w:rPr>
          <w:rFonts w:ascii="Arial" w:eastAsia="Times New Roman" w:hAnsi="Arial" w:cs="Arial"/>
          <w:b/>
          <w:bCs/>
          <w:sz w:val="24"/>
          <w:szCs w:val="24"/>
          <w:lang w:eastAsia="en-US"/>
        </w:rPr>
        <w:t xml:space="preserve"> </w:t>
      </w:r>
      <w:r w:rsidRPr="00FF0BFB">
        <w:rPr>
          <w:rFonts w:ascii="Arial" w:eastAsia="Times New Roman" w:hAnsi="Arial" w:cs="Arial"/>
          <w:b/>
          <w:bCs/>
          <w:sz w:val="24"/>
          <w:szCs w:val="24"/>
          <w:rtl/>
          <w:lang w:eastAsia="en-US"/>
        </w:rPr>
        <w:t>תת</w:t>
      </w:r>
      <w:r w:rsidRPr="00FF0BFB">
        <w:rPr>
          <w:rFonts w:ascii="Arial" w:eastAsia="Times New Roman" w:hAnsi="Arial" w:cs="Arial"/>
          <w:b/>
          <w:bCs/>
          <w:sz w:val="24"/>
          <w:szCs w:val="24"/>
          <w:lang w:eastAsia="en-US"/>
        </w:rPr>
        <w:t>-</w:t>
      </w:r>
      <w:r w:rsidRPr="00FF0BFB">
        <w:rPr>
          <w:rFonts w:ascii="Arial" w:eastAsia="Times New Roman" w:hAnsi="Arial" w:cs="Arial"/>
          <w:b/>
          <w:bCs/>
          <w:sz w:val="24"/>
          <w:szCs w:val="24"/>
          <w:rtl/>
          <w:lang w:eastAsia="en-US"/>
        </w:rPr>
        <w:t>קרקעית</w:t>
      </w:r>
      <w:r w:rsidRPr="00FF0BFB">
        <w:rPr>
          <w:rFonts w:ascii="Arial" w:eastAsia="Times New Roman" w:hAnsi="Arial" w:cs="Arial"/>
          <w:b/>
          <w:bCs/>
          <w:sz w:val="24"/>
          <w:szCs w:val="24"/>
          <w:lang w:eastAsia="en-US"/>
        </w:rPr>
        <w:t xml:space="preserve"> </w:t>
      </w:r>
      <w:r w:rsidRPr="00FF0BFB">
        <w:rPr>
          <w:rFonts w:ascii="Arial" w:eastAsia="Times New Roman" w:hAnsi="Arial" w:cs="Arial"/>
          <w:b/>
          <w:bCs/>
          <w:sz w:val="24"/>
          <w:szCs w:val="24"/>
          <w:rtl/>
          <w:lang w:eastAsia="en-US"/>
        </w:rPr>
        <w:t>שתכלול</w:t>
      </w:r>
      <w:r w:rsidRPr="00FF0BFB">
        <w:rPr>
          <w:rFonts w:ascii="Arial" w:eastAsia="Times New Roman" w:hAnsi="Arial" w:cs="Arial"/>
          <w:b/>
          <w:bCs/>
          <w:sz w:val="24"/>
          <w:szCs w:val="24"/>
          <w:lang w:eastAsia="en-US"/>
        </w:rPr>
        <w:t>:</w:t>
      </w:r>
    </w:p>
    <w:p w:rsidR="00FF0BFB" w:rsidRPr="00233E45" w:rsidRDefault="00FF0BFB" w:rsidP="001C491A">
      <w:pPr>
        <w:numPr>
          <w:ilvl w:val="1"/>
          <w:numId w:val="76"/>
        </w:numPr>
        <w:autoSpaceDE w:val="0"/>
        <w:autoSpaceDN w:val="0"/>
        <w:adjustRightInd w:val="0"/>
        <w:spacing w:after="0"/>
        <w:ind w:left="1076" w:hanging="283"/>
        <w:jc w:val="both"/>
        <w:rPr>
          <w:rFonts w:ascii="Arial" w:eastAsia="HGMinchoB" w:hAnsi="Arial" w:cs="Arial"/>
          <w:color w:val="000000"/>
          <w:sz w:val="21"/>
          <w:szCs w:val="21"/>
          <w:lang w:eastAsia="en-US"/>
        </w:rPr>
      </w:pPr>
      <w:r w:rsidRPr="00233E45">
        <w:rPr>
          <w:rFonts w:ascii="Arial" w:eastAsia="HGMinchoB" w:hAnsi="Arial" w:cs="Arial"/>
          <w:color w:val="000000"/>
          <w:sz w:val="21"/>
          <w:szCs w:val="21"/>
          <w:rtl/>
          <w:lang w:eastAsia="en-US"/>
        </w:rPr>
        <w:t>מפת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מיקום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והיקף</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השטח</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הנדרש</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להשהיה</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ולאיגום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הנגר</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על</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פי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הנפח</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המתוכנן</w:t>
      </w:r>
      <w:r w:rsidRPr="00233E45">
        <w:rPr>
          <w:rFonts w:ascii="Arial" w:eastAsia="HGMinchoB" w:hAnsi="Arial" w:cs="Arial"/>
          <w:color w:val="000000"/>
          <w:sz w:val="21"/>
          <w:szCs w:val="21"/>
          <w:lang w:eastAsia="en-US"/>
        </w:rPr>
        <w:t>.</w:t>
      </w:r>
    </w:p>
    <w:p w:rsidR="00FF0BFB" w:rsidRPr="00233E45" w:rsidRDefault="00FF0BFB" w:rsidP="001C491A">
      <w:pPr>
        <w:numPr>
          <w:ilvl w:val="1"/>
          <w:numId w:val="76"/>
        </w:numPr>
        <w:autoSpaceDE w:val="0"/>
        <w:autoSpaceDN w:val="0"/>
        <w:adjustRightInd w:val="0"/>
        <w:spacing w:after="0"/>
        <w:ind w:left="1076" w:hanging="283"/>
        <w:jc w:val="both"/>
        <w:rPr>
          <w:rFonts w:ascii="Arial" w:eastAsia="HGMinchoB" w:hAnsi="Arial" w:cs="Arial"/>
          <w:color w:val="000000"/>
          <w:sz w:val="21"/>
          <w:szCs w:val="21"/>
          <w:lang w:eastAsia="en-US"/>
        </w:rPr>
      </w:pPr>
      <w:r w:rsidRPr="00233E45">
        <w:rPr>
          <w:rFonts w:ascii="Arial" w:eastAsia="HGMinchoB" w:hAnsi="Arial" w:cs="Arial"/>
          <w:color w:val="000000"/>
          <w:sz w:val="21"/>
          <w:szCs w:val="21"/>
          <w:rtl/>
          <w:lang w:eastAsia="en-US"/>
        </w:rPr>
        <w:t>במפת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התכנית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יסומנו</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קידוחי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החדרה</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ככל</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שיתוכננו</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בצירוף</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חתך</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גאולוגי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ומפרט</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טכני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של</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הקידוח, כל</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אלה</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באישור</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רשות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המים.</w:t>
      </w:r>
    </w:p>
    <w:p w:rsidR="00FF0BFB" w:rsidRPr="00233E45" w:rsidRDefault="00FF0BFB" w:rsidP="001C491A">
      <w:pPr>
        <w:numPr>
          <w:ilvl w:val="1"/>
          <w:numId w:val="76"/>
        </w:numPr>
        <w:autoSpaceDE w:val="0"/>
        <w:autoSpaceDN w:val="0"/>
        <w:adjustRightInd w:val="0"/>
        <w:spacing w:after="0"/>
        <w:ind w:left="1076" w:hanging="283"/>
        <w:jc w:val="both"/>
        <w:rPr>
          <w:rFonts w:ascii="Arial" w:eastAsia="HGMinchoB" w:hAnsi="Arial" w:cs="Arial"/>
          <w:color w:val="000000"/>
          <w:sz w:val="21"/>
          <w:szCs w:val="21"/>
          <w:lang w:eastAsia="en-US"/>
        </w:rPr>
      </w:pPr>
      <w:r w:rsidRPr="00233E45">
        <w:rPr>
          <w:rFonts w:ascii="Arial" w:eastAsia="HGMinchoB" w:hAnsi="Arial" w:cs="Arial"/>
          <w:color w:val="000000"/>
          <w:sz w:val="21"/>
          <w:szCs w:val="21"/>
          <w:rtl/>
          <w:lang w:eastAsia="en-US"/>
        </w:rPr>
        <w:t>תכנית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שצ</w:t>
      </w:r>
      <w:r w:rsidRPr="00233E45">
        <w:rPr>
          <w:rFonts w:ascii="Arial" w:eastAsia="HGMinchoB" w:hAnsi="Arial" w:cs="Arial"/>
          <w:color w:val="000000"/>
          <w:sz w:val="21"/>
          <w:szCs w:val="21"/>
          <w:lang w:eastAsia="en-US"/>
        </w:rPr>
        <w:t>"</w:t>
      </w:r>
      <w:r w:rsidRPr="00233E45">
        <w:rPr>
          <w:rFonts w:ascii="Arial" w:eastAsia="HGMinchoB" w:hAnsi="Arial" w:cs="Arial"/>
          <w:color w:val="000000"/>
          <w:sz w:val="21"/>
          <w:szCs w:val="21"/>
          <w:rtl/>
          <w:lang w:eastAsia="en-US"/>
        </w:rPr>
        <w:t>פים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ושטחים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פתוחים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הפנויים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מתכסית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תת</w:t>
      </w:r>
      <w:r w:rsidRPr="00233E45">
        <w:rPr>
          <w:rFonts w:ascii="Arial" w:eastAsia="HGMinchoB" w:hAnsi="Arial" w:cs="Arial"/>
          <w:color w:val="000000"/>
          <w:sz w:val="21"/>
          <w:szCs w:val="21"/>
          <w:lang w:eastAsia="en-US"/>
        </w:rPr>
        <w:t>-</w:t>
      </w:r>
      <w:r w:rsidRPr="00233E45">
        <w:rPr>
          <w:rFonts w:ascii="Arial" w:eastAsia="HGMinchoB" w:hAnsi="Arial" w:cs="Arial"/>
          <w:color w:val="000000"/>
          <w:sz w:val="21"/>
          <w:szCs w:val="21"/>
          <w:rtl/>
          <w:lang w:eastAsia="en-US"/>
        </w:rPr>
        <w:t>קרקעית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תהווה</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חלק</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בלתי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נפרד</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מתכנית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הניקוז</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המפורטת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ומרכיב</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מחייב</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בתוכנית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הפיתוח.</w:t>
      </w:r>
    </w:p>
    <w:p w:rsidR="00FF0BFB" w:rsidRPr="00233E45" w:rsidRDefault="00FF0BFB" w:rsidP="001C491A">
      <w:pPr>
        <w:numPr>
          <w:ilvl w:val="1"/>
          <w:numId w:val="76"/>
        </w:numPr>
        <w:autoSpaceDE w:val="0"/>
        <w:autoSpaceDN w:val="0"/>
        <w:adjustRightInd w:val="0"/>
        <w:spacing w:after="0"/>
        <w:ind w:left="1076" w:hanging="283"/>
        <w:jc w:val="both"/>
        <w:rPr>
          <w:rFonts w:ascii="Arial" w:eastAsia="HGMinchoB" w:hAnsi="Arial" w:cs="Arial"/>
          <w:color w:val="000000"/>
          <w:sz w:val="21"/>
          <w:szCs w:val="21"/>
          <w:lang w:eastAsia="en-US"/>
        </w:rPr>
      </w:pPr>
      <w:r w:rsidRPr="00233E45">
        <w:rPr>
          <w:rFonts w:ascii="Arial" w:eastAsia="HGMinchoB" w:hAnsi="Arial" w:cs="Arial"/>
          <w:color w:val="000000"/>
          <w:sz w:val="21"/>
          <w:szCs w:val="21"/>
          <w:rtl/>
          <w:lang w:eastAsia="en-US"/>
        </w:rPr>
        <w:t>שלבי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ביצוע</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התכנית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יתאמו</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עם</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שלבי</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ביצוע</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התכנית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הסטטוטורית, יפורטו</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בהוראות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התכנית</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כמרכיב</w:t>
      </w:r>
      <w:r w:rsidRPr="00233E45">
        <w:rPr>
          <w:rFonts w:ascii="Arial" w:eastAsia="HGMinchoB" w:hAnsi="Arial" w:cs="Arial"/>
          <w:color w:val="000000"/>
          <w:sz w:val="21"/>
          <w:szCs w:val="21"/>
          <w:lang w:eastAsia="en-US"/>
        </w:rPr>
        <w:t xml:space="preserve"> </w:t>
      </w:r>
      <w:r w:rsidRPr="00233E45">
        <w:rPr>
          <w:rFonts w:ascii="Arial" w:eastAsia="HGMinchoB" w:hAnsi="Arial" w:cs="Arial"/>
          <w:color w:val="000000"/>
          <w:sz w:val="21"/>
          <w:szCs w:val="21"/>
          <w:rtl/>
          <w:lang w:eastAsia="en-US"/>
        </w:rPr>
        <w:t>מחייב.</w:t>
      </w:r>
    </w:p>
    <w:p w:rsidR="00FF0BFB" w:rsidRPr="00441209" w:rsidRDefault="00FF0BFB" w:rsidP="001C491A">
      <w:pPr>
        <w:numPr>
          <w:ilvl w:val="1"/>
          <w:numId w:val="70"/>
        </w:numPr>
        <w:spacing w:after="0"/>
        <w:ind w:left="709" w:hanging="709"/>
        <w:jc w:val="both"/>
        <w:rPr>
          <w:rFonts w:ascii="Arial" w:eastAsia="HGMinchoB" w:hAnsi="Arial" w:cs="Arial"/>
          <w:b/>
          <w:bCs/>
          <w:spacing w:val="-10"/>
          <w:sz w:val="21"/>
          <w:szCs w:val="21"/>
          <w:lang w:eastAsia="en-US"/>
        </w:rPr>
      </w:pPr>
      <w:r w:rsidRPr="00441209">
        <w:rPr>
          <w:rFonts w:ascii="Arial" w:eastAsia="Times New Roman" w:hAnsi="Arial" w:cs="Arial"/>
          <w:sz w:val="21"/>
          <w:szCs w:val="21"/>
          <w:rtl/>
          <w:lang w:eastAsia="en-US"/>
        </w:rPr>
        <w:t>פתרון</w:t>
      </w:r>
      <w:r w:rsidRPr="00441209">
        <w:rPr>
          <w:rFonts w:ascii="Arial" w:eastAsia="Times New Roman" w:hAnsi="Arial" w:cs="Arial"/>
          <w:sz w:val="21"/>
          <w:szCs w:val="21"/>
          <w:lang w:eastAsia="en-US"/>
        </w:rPr>
        <w:t xml:space="preserve"> </w:t>
      </w:r>
      <w:r w:rsidRPr="00441209">
        <w:rPr>
          <w:rFonts w:ascii="Arial" w:eastAsia="Times New Roman" w:hAnsi="Arial" w:cs="Arial"/>
          <w:sz w:val="21"/>
          <w:szCs w:val="21"/>
          <w:rtl/>
          <w:lang w:eastAsia="en-US"/>
        </w:rPr>
        <w:t>קצה</w:t>
      </w:r>
      <w:r w:rsidRPr="00441209">
        <w:rPr>
          <w:rFonts w:ascii="Arial" w:eastAsia="Times New Roman" w:hAnsi="Arial" w:cs="Arial"/>
          <w:sz w:val="21"/>
          <w:szCs w:val="21"/>
          <w:lang w:eastAsia="en-US"/>
        </w:rPr>
        <w:t xml:space="preserve"> </w:t>
      </w:r>
      <w:r w:rsidRPr="00441209">
        <w:rPr>
          <w:rFonts w:ascii="Arial" w:eastAsia="Times New Roman" w:hAnsi="Arial" w:cs="Arial"/>
          <w:sz w:val="21"/>
          <w:szCs w:val="21"/>
          <w:rtl/>
          <w:lang w:eastAsia="en-US"/>
        </w:rPr>
        <w:t>למערכת</w:t>
      </w:r>
      <w:r w:rsidRPr="00441209">
        <w:rPr>
          <w:rFonts w:ascii="Arial" w:eastAsia="Times New Roman" w:hAnsi="Arial" w:cs="Arial"/>
          <w:sz w:val="21"/>
          <w:szCs w:val="21"/>
          <w:lang w:eastAsia="en-US"/>
        </w:rPr>
        <w:t xml:space="preserve"> </w:t>
      </w:r>
      <w:r w:rsidRPr="00441209">
        <w:rPr>
          <w:rFonts w:ascii="Arial" w:eastAsia="Times New Roman" w:hAnsi="Arial" w:cs="Arial"/>
          <w:sz w:val="21"/>
          <w:szCs w:val="21"/>
          <w:rtl/>
          <w:lang w:eastAsia="en-US"/>
        </w:rPr>
        <w:t>הניקוז</w:t>
      </w:r>
      <w:r w:rsidRPr="00441209">
        <w:rPr>
          <w:rFonts w:ascii="Arial" w:eastAsia="Times New Roman" w:hAnsi="Arial" w:cs="Arial"/>
          <w:sz w:val="21"/>
          <w:szCs w:val="21"/>
          <w:lang w:eastAsia="en-US"/>
        </w:rPr>
        <w:t xml:space="preserve"> </w:t>
      </w:r>
      <w:r w:rsidRPr="00441209">
        <w:rPr>
          <w:rFonts w:ascii="Arial" w:eastAsia="Times New Roman" w:hAnsi="Arial" w:cs="Arial"/>
          <w:sz w:val="21"/>
          <w:szCs w:val="21"/>
          <w:rtl/>
          <w:lang w:eastAsia="en-US"/>
        </w:rPr>
        <w:t>המתוכננת</w:t>
      </w:r>
      <w:r w:rsidRPr="00441209">
        <w:rPr>
          <w:rFonts w:ascii="Arial" w:eastAsia="Times New Roman" w:hAnsi="Arial" w:cs="Arial"/>
          <w:sz w:val="21"/>
          <w:szCs w:val="21"/>
          <w:lang w:eastAsia="en-US"/>
        </w:rPr>
        <w:t xml:space="preserve"> </w:t>
      </w:r>
      <w:r w:rsidRPr="00441209">
        <w:rPr>
          <w:rFonts w:ascii="Arial" w:eastAsia="Times New Roman" w:hAnsi="Arial" w:cs="Arial"/>
          <w:sz w:val="21"/>
          <w:szCs w:val="21"/>
          <w:rtl/>
          <w:lang w:eastAsia="en-US"/>
        </w:rPr>
        <w:t>ייכלל</w:t>
      </w:r>
      <w:r w:rsidRPr="00441209">
        <w:rPr>
          <w:rFonts w:ascii="Arial" w:eastAsia="Times New Roman" w:hAnsi="Arial" w:cs="Arial"/>
          <w:sz w:val="21"/>
          <w:szCs w:val="21"/>
          <w:lang w:eastAsia="en-US"/>
        </w:rPr>
        <w:t xml:space="preserve"> </w:t>
      </w:r>
      <w:r w:rsidRPr="00441209">
        <w:rPr>
          <w:rFonts w:ascii="Arial" w:eastAsia="Times New Roman" w:hAnsi="Arial" w:cs="Arial"/>
          <w:sz w:val="21"/>
          <w:szCs w:val="21"/>
          <w:rtl/>
          <w:lang w:eastAsia="en-US"/>
        </w:rPr>
        <w:t>בקו</w:t>
      </w:r>
      <w:r w:rsidRPr="00441209">
        <w:rPr>
          <w:rFonts w:ascii="Arial" w:eastAsia="Times New Roman" w:hAnsi="Arial" w:cs="Arial"/>
          <w:sz w:val="21"/>
          <w:szCs w:val="21"/>
          <w:lang w:eastAsia="en-US"/>
        </w:rPr>
        <w:t xml:space="preserve"> </w:t>
      </w:r>
      <w:r w:rsidRPr="00441209">
        <w:rPr>
          <w:rFonts w:ascii="Arial" w:eastAsia="Times New Roman" w:hAnsi="Arial" w:cs="Arial"/>
          <w:sz w:val="21"/>
          <w:szCs w:val="21"/>
          <w:rtl/>
          <w:lang w:eastAsia="en-US"/>
        </w:rPr>
        <w:t>הכחול</w:t>
      </w:r>
      <w:r w:rsidRPr="00441209">
        <w:rPr>
          <w:rFonts w:ascii="Arial" w:eastAsia="Times New Roman" w:hAnsi="Arial" w:cs="Arial"/>
          <w:sz w:val="21"/>
          <w:szCs w:val="21"/>
          <w:lang w:eastAsia="en-US"/>
        </w:rPr>
        <w:t xml:space="preserve"> </w:t>
      </w:r>
      <w:r w:rsidRPr="00441209">
        <w:rPr>
          <w:rFonts w:ascii="Arial" w:eastAsia="Times New Roman" w:hAnsi="Arial" w:cs="Arial"/>
          <w:sz w:val="21"/>
          <w:szCs w:val="21"/>
          <w:rtl/>
          <w:lang w:eastAsia="en-US"/>
        </w:rPr>
        <w:t>של</w:t>
      </w:r>
      <w:r w:rsidRPr="00441209">
        <w:rPr>
          <w:rFonts w:ascii="Arial" w:eastAsia="Times New Roman" w:hAnsi="Arial" w:cs="Arial"/>
          <w:sz w:val="21"/>
          <w:szCs w:val="21"/>
          <w:lang w:eastAsia="en-US"/>
        </w:rPr>
        <w:t xml:space="preserve"> </w:t>
      </w:r>
      <w:r w:rsidRPr="00441209">
        <w:rPr>
          <w:rFonts w:ascii="Arial" w:eastAsia="Times New Roman" w:hAnsi="Arial" w:cs="Arial"/>
          <w:sz w:val="21"/>
          <w:szCs w:val="21"/>
          <w:rtl/>
          <w:lang w:eastAsia="en-US"/>
        </w:rPr>
        <w:t>התכנית</w:t>
      </w:r>
      <w:r w:rsidRPr="00441209">
        <w:rPr>
          <w:rFonts w:ascii="Arial" w:eastAsia="Times New Roman" w:hAnsi="Arial" w:cs="Arial"/>
          <w:sz w:val="21"/>
          <w:szCs w:val="21"/>
          <w:lang w:eastAsia="en-US"/>
        </w:rPr>
        <w:t>.</w:t>
      </w:r>
    </w:p>
    <w:p w:rsidR="00233E45" w:rsidRDefault="00233E45" w:rsidP="00422FD4">
      <w:pPr>
        <w:spacing w:before="200" w:after="120"/>
        <w:outlineLvl w:val="2"/>
        <w:rPr>
          <w:rFonts w:ascii="Arial" w:eastAsia="Times New Roman" w:hAnsi="Arial" w:cs="Arial"/>
          <w:b/>
          <w:bCs/>
          <w:smallCaps/>
          <w:spacing w:val="5"/>
          <w:sz w:val="36"/>
          <w:szCs w:val="36"/>
          <w:rtl/>
          <w:lang w:eastAsia="en-US"/>
        </w:rPr>
        <w:sectPr w:rsidR="00233E45" w:rsidSect="009E5CC9">
          <w:footerReference w:type="default" r:id="rId73"/>
          <w:pgSz w:w="11906" w:h="16838"/>
          <w:pgMar w:top="1440" w:right="1800" w:bottom="1440" w:left="1800" w:header="708" w:footer="417" w:gutter="0"/>
          <w:cols w:space="708"/>
          <w:bidi/>
          <w:rtlGutter/>
          <w:docGrid w:linePitch="360"/>
        </w:sectPr>
      </w:pPr>
      <w:bookmarkStart w:id="203" w:name="_Toc11854556"/>
    </w:p>
    <w:p w:rsidR="00441209" w:rsidRPr="00696AE3" w:rsidRDefault="00FF0BFB" w:rsidP="00696AE3">
      <w:pPr>
        <w:spacing w:before="200" w:after="120"/>
        <w:outlineLvl w:val="2"/>
        <w:rPr>
          <w:rFonts w:ascii="Arial" w:eastAsia="Times New Roman" w:hAnsi="Arial" w:cs="Arial"/>
          <w:b/>
          <w:bCs/>
          <w:smallCaps/>
          <w:spacing w:val="5"/>
          <w:sz w:val="36"/>
          <w:szCs w:val="36"/>
          <w:rtl/>
          <w:lang w:eastAsia="en-US"/>
        </w:rPr>
      </w:pPr>
      <w:bookmarkStart w:id="204" w:name="_Toc39227554"/>
      <w:r w:rsidRPr="00FF0BFB">
        <w:rPr>
          <w:rFonts w:ascii="Arial" w:eastAsia="Times New Roman" w:hAnsi="Arial" w:cs="Arial"/>
          <w:b/>
          <w:bCs/>
          <w:smallCaps/>
          <w:spacing w:val="5"/>
          <w:sz w:val="36"/>
          <w:szCs w:val="36"/>
          <w:rtl/>
          <w:lang w:eastAsia="en-US"/>
        </w:rPr>
        <w:lastRenderedPageBreak/>
        <w:t>נספח ב'5 - כתב התחייבות לשיפוי - היתרי בניה לקווים ולמתקנים למי מערכת</w:t>
      </w:r>
      <w:bookmarkEnd w:id="203"/>
      <w:bookmarkEnd w:id="204"/>
    </w:p>
    <w:p w:rsidR="00FF0BFB" w:rsidRPr="00441209" w:rsidRDefault="00FF0BFB" w:rsidP="00422FD4">
      <w:pPr>
        <w:autoSpaceDE w:val="0"/>
        <w:autoSpaceDN w:val="0"/>
        <w:adjustRightInd w:val="0"/>
        <w:spacing w:after="120"/>
        <w:jc w:val="both"/>
        <w:rPr>
          <w:rFonts w:ascii="Arial" w:eastAsia="HGMinchoB" w:hAnsi="Arial" w:cs="Arial"/>
          <w:color w:val="000000"/>
          <w:sz w:val="21"/>
          <w:szCs w:val="21"/>
          <w:rtl/>
          <w:lang w:eastAsia="en-US"/>
        </w:rPr>
      </w:pPr>
      <w:r w:rsidRPr="00441209">
        <w:rPr>
          <w:rFonts w:ascii="Arial" w:eastAsia="HGMinchoB" w:hAnsi="Arial" w:cs="Arial"/>
          <w:color w:val="000000"/>
          <w:sz w:val="21"/>
          <w:szCs w:val="21"/>
          <w:rtl/>
          <w:lang w:eastAsia="en-US"/>
        </w:rPr>
        <w:t xml:space="preserve">הואיל: והממשלה החליטה לאשר את תמ"א 34/ב/6 ואת תמ"א 1 (להלן "התכנית") כפי שהומלץ בפניה על ידי המועצה הארצית לתכנון ולבניה; </w:t>
      </w:r>
    </w:p>
    <w:p w:rsidR="00441209" w:rsidRPr="00441209" w:rsidRDefault="00FF0BFB" w:rsidP="00696AE3">
      <w:pPr>
        <w:autoSpaceDE w:val="0"/>
        <w:autoSpaceDN w:val="0"/>
        <w:adjustRightInd w:val="0"/>
        <w:spacing w:after="120"/>
        <w:jc w:val="both"/>
        <w:rPr>
          <w:rFonts w:ascii="Arial" w:eastAsia="HGMinchoB" w:hAnsi="Arial" w:cs="Arial"/>
          <w:color w:val="000000"/>
          <w:sz w:val="21"/>
          <w:szCs w:val="21"/>
          <w:rtl/>
          <w:lang w:eastAsia="en-US"/>
        </w:rPr>
      </w:pPr>
      <w:r w:rsidRPr="00441209">
        <w:rPr>
          <w:rFonts w:ascii="Arial" w:eastAsia="HGMinchoB" w:hAnsi="Arial" w:cs="Arial"/>
          <w:color w:val="000000"/>
          <w:sz w:val="21"/>
          <w:szCs w:val="21"/>
          <w:rtl/>
          <w:lang w:eastAsia="en-US"/>
        </w:rPr>
        <w:t>והואיל ועל פי סעיף 21 לתכנית, מתן היתר בניה להקמת מתקן מים או קו מים יותנה בהמצאת כתב שיפוי על ידי מבקש ההיתר, לפיכך _____ (להלן: "המשפה") מתחייב בזאת לטובת הוועדה המקומית ______ (להלן: "הוועדה") כדלהלן:</w:t>
      </w:r>
    </w:p>
    <w:p w:rsidR="00FF0BFB" w:rsidRPr="00441209" w:rsidRDefault="00FF0BFB" w:rsidP="00422FD4">
      <w:pPr>
        <w:autoSpaceDE w:val="0"/>
        <w:autoSpaceDN w:val="0"/>
        <w:adjustRightInd w:val="0"/>
        <w:spacing w:after="120"/>
        <w:jc w:val="both"/>
        <w:rPr>
          <w:rFonts w:ascii="Arial" w:eastAsia="HGMinchoB" w:hAnsi="Arial" w:cs="Arial"/>
          <w:b/>
          <w:bCs/>
          <w:sz w:val="21"/>
          <w:szCs w:val="21"/>
          <w:rtl/>
          <w:lang w:eastAsia="en-US"/>
        </w:rPr>
      </w:pPr>
      <w:r w:rsidRPr="00441209">
        <w:rPr>
          <w:rFonts w:ascii="Arial" w:eastAsia="HGMinchoB" w:hAnsi="Arial" w:cs="Arial"/>
          <w:b/>
          <w:bCs/>
          <w:sz w:val="21"/>
          <w:szCs w:val="21"/>
          <w:rtl/>
          <w:lang w:eastAsia="en-US"/>
        </w:rPr>
        <w:t>חובת שיפוי</w:t>
      </w:r>
    </w:p>
    <w:p w:rsidR="00FF0BFB" w:rsidRPr="00441209" w:rsidRDefault="00FF0BFB" w:rsidP="00696AE3">
      <w:pPr>
        <w:numPr>
          <w:ilvl w:val="0"/>
          <w:numId w:val="11"/>
        </w:numPr>
        <w:spacing w:after="120"/>
        <w:ind w:left="368" w:right="0" w:hanging="368"/>
        <w:jc w:val="both"/>
        <w:rPr>
          <w:rFonts w:ascii="Arial" w:eastAsia="HGMinchoB" w:hAnsi="Arial" w:cs="Arial"/>
          <w:noProof/>
          <w:sz w:val="21"/>
          <w:szCs w:val="21"/>
          <w:lang w:eastAsia="he-IL"/>
        </w:rPr>
      </w:pPr>
      <w:r w:rsidRPr="00441209">
        <w:rPr>
          <w:rFonts w:ascii="Arial" w:eastAsia="HGMinchoB" w:hAnsi="Arial" w:cs="Arial"/>
          <w:noProof/>
          <w:sz w:val="21"/>
          <w:szCs w:val="21"/>
          <w:rtl/>
          <w:lang w:eastAsia="he-IL"/>
        </w:rPr>
        <w:t>המשפה מתחייב לשפות את הוועדה המקומית בגין תשלומי פיצויים שהוועדה תחויב בהם, אם תחויב, לפי סעיף 197 לחוק התכנון והבניה תשכ"ה - 1965 (להלן: "החוק") וזאת בכל הנוגע להקמת מתקן מים</w:t>
      </w:r>
      <w:r w:rsidR="00696AE3">
        <w:rPr>
          <w:rFonts w:ascii="Arial" w:eastAsia="HGMinchoB" w:hAnsi="Arial" w:cs="Arial"/>
          <w:noProof/>
          <w:sz w:val="21"/>
          <w:szCs w:val="21"/>
          <w:rtl/>
          <w:lang w:eastAsia="he-IL"/>
        </w:rPr>
        <w:t xml:space="preserve"> או קו מים על פי היתר מספר ____</w:t>
      </w:r>
      <w:r w:rsidRPr="00441209">
        <w:rPr>
          <w:rFonts w:ascii="Arial" w:eastAsia="HGMinchoB" w:hAnsi="Arial" w:cs="Arial"/>
          <w:noProof/>
          <w:sz w:val="21"/>
          <w:szCs w:val="21"/>
          <w:rtl/>
          <w:lang w:eastAsia="he-IL"/>
        </w:rPr>
        <w:t xml:space="preserve">לרבות בגין הוספת מתקני מים או מתקנים נלווים בתחום החצר. </w:t>
      </w:r>
    </w:p>
    <w:p w:rsidR="00FF0BFB" w:rsidRPr="00441209" w:rsidRDefault="00FF0BFB" w:rsidP="00422FD4">
      <w:pPr>
        <w:autoSpaceDE w:val="0"/>
        <w:autoSpaceDN w:val="0"/>
        <w:adjustRightInd w:val="0"/>
        <w:spacing w:after="120"/>
        <w:jc w:val="both"/>
        <w:rPr>
          <w:rFonts w:ascii="Arial" w:eastAsia="HGMinchoB" w:hAnsi="Arial" w:cs="Arial"/>
          <w:b/>
          <w:bCs/>
          <w:sz w:val="21"/>
          <w:szCs w:val="21"/>
          <w:rtl/>
          <w:lang w:eastAsia="en-US"/>
        </w:rPr>
      </w:pPr>
      <w:r w:rsidRPr="00441209">
        <w:rPr>
          <w:rFonts w:ascii="Arial" w:eastAsia="HGMinchoB" w:hAnsi="Arial" w:cs="Arial"/>
          <w:b/>
          <w:bCs/>
          <w:sz w:val="21"/>
          <w:szCs w:val="21"/>
          <w:rtl/>
          <w:lang w:eastAsia="en-US"/>
        </w:rPr>
        <w:t>תחולת השיפוי</w:t>
      </w:r>
    </w:p>
    <w:p w:rsidR="00FF0BFB" w:rsidRPr="00441209" w:rsidRDefault="00FF0BFB" w:rsidP="00422FD4">
      <w:pPr>
        <w:numPr>
          <w:ilvl w:val="0"/>
          <w:numId w:val="11"/>
        </w:numPr>
        <w:spacing w:after="120"/>
        <w:ind w:left="368" w:right="0" w:hanging="368"/>
        <w:jc w:val="both"/>
        <w:rPr>
          <w:rFonts w:ascii="Arial" w:eastAsia="HGMinchoB" w:hAnsi="Arial" w:cs="Arial"/>
          <w:noProof/>
          <w:sz w:val="21"/>
          <w:szCs w:val="21"/>
          <w:lang w:eastAsia="he-IL"/>
        </w:rPr>
      </w:pPr>
      <w:r w:rsidRPr="00441209">
        <w:rPr>
          <w:rFonts w:ascii="Arial" w:eastAsia="HGMinchoB" w:hAnsi="Arial" w:cs="Arial"/>
          <w:noProof/>
          <w:sz w:val="21"/>
          <w:szCs w:val="21"/>
          <w:rtl/>
          <w:lang w:eastAsia="he-IL"/>
        </w:rPr>
        <w:t xml:space="preserve">ההתחייבות לשיפוי תחול על תשלומים מכוח תביעות פיצויים לפי סעיף 197 לחוק בגין פגיעה עקב הקמת מתקן המים או קו מים בהתאם להיתר שהוצא על פי התכנית, לרבות עקב הגדלתו בעתיד. </w:t>
      </w:r>
    </w:p>
    <w:p w:rsidR="00FF0BFB" w:rsidRPr="00441209" w:rsidRDefault="00FF0BFB" w:rsidP="00422FD4">
      <w:pPr>
        <w:autoSpaceDE w:val="0"/>
        <w:autoSpaceDN w:val="0"/>
        <w:adjustRightInd w:val="0"/>
        <w:spacing w:after="120"/>
        <w:jc w:val="both"/>
        <w:rPr>
          <w:rFonts w:ascii="Arial" w:eastAsia="HGMinchoB" w:hAnsi="Arial" w:cs="Arial"/>
          <w:b/>
          <w:bCs/>
          <w:sz w:val="21"/>
          <w:szCs w:val="21"/>
          <w:rtl/>
          <w:lang w:eastAsia="en-US"/>
        </w:rPr>
      </w:pPr>
      <w:r w:rsidRPr="00441209">
        <w:rPr>
          <w:rFonts w:ascii="Arial" w:eastAsia="HGMinchoB" w:hAnsi="Arial" w:cs="Arial"/>
          <w:b/>
          <w:bCs/>
          <w:sz w:val="21"/>
          <w:szCs w:val="21"/>
          <w:rtl/>
          <w:lang w:eastAsia="en-US"/>
        </w:rPr>
        <w:t>היקף השיפוי</w:t>
      </w:r>
    </w:p>
    <w:p w:rsidR="00FF0BFB" w:rsidRPr="00441209" w:rsidRDefault="00FF0BFB" w:rsidP="00422FD4">
      <w:pPr>
        <w:numPr>
          <w:ilvl w:val="0"/>
          <w:numId w:val="11"/>
        </w:numPr>
        <w:spacing w:after="120"/>
        <w:ind w:left="368" w:right="0" w:hanging="368"/>
        <w:jc w:val="both"/>
        <w:rPr>
          <w:rFonts w:ascii="Arial" w:eastAsia="HGMinchoB" w:hAnsi="Arial" w:cs="Arial"/>
          <w:noProof/>
          <w:sz w:val="21"/>
          <w:szCs w:val="21"/>
          <w:lang w:eastAsia="he-IL"/>
        </w:rPr>
      </w:pPr>
      <w:r w:rsidRPr="00441209">
        <w:rPr>
          <w:rFonts w:ascii="Arial" w:eastAsia="HGMinchoB" w:hAnsi="Arial" w:cs="Arial"/>
          <w:noProof/>
          <w:sz w:val="21"/>
          <w:szCs w:val="21"/>
          <w:rtl/>
          <w:lang w:eastAsia="he-IL"/>
        </w:rPr>
        <w:t>השיפוי יהיה בהיקף של 80% (שמונים אחוזים) מסך הפיצויים שהוועדה המקומית חויבה בתביעה לפי סעיף 197 לחוק, ובכפוף למילוי כל האמור בכתב התחייבות זה.</w:t>
      </w:r>
    </w:p>
    <w:p w:rsidR="00FF0BFB" w:rsidRPr="00441209" w:rsidRDefault="00FF0BFB" w:rsidP="00422FD4">
      <w:pPr>
        <w:spacing w:after="120"/>
        <w:ind w:left="368" w:right="720"/>
        <w:jc w:val="both"/>
        <w:rPr>
          <w:rFonts w:ascii="Arial" w:eastAsia="HGMinchoB" w:hAnsi="Arial" w:cs="Arial"/>
          <w:noProof/>
          <w:sz w:val="21"/>
          <w:szCs w:val="21"/>
          <w:rtl/>
          <w:lang w:eastAsia="he-IL"/>
        </w:rPr>
      </w:pPr>
      <w:r w:rsidRPr="00441209">
        <w:rPr>
          <w:rFonts w:ascii="Arial" w:eastAsia="HGMinchoB" w:hAnsi="Arial" w:cs="Arial"/>
          <w:noProof/>
          <w:sz w:val="21"/>
          <w:szCs w:val="21"/>
          <w:rtl/>
          <w:lang w:eastAsia="he-IL"/>
        </w:rPr>
        <w:t>תאום בין תביעות פיצויים וקיזוז מתשלומים ישירים לוועדה המקומית או לרשות המקומית.</w:t>
      </w:r>
    </w:p>
    <w:p w:rsidR="00E22B70" w:rsidRPr="00441209" w:rsidRDefault="00E22B70" w:rsidP="00422FD4">
      <w:pPr>
        <w:numPr>
          <w:ilvl w:val="0"/>
          <w:numId w:val="11"/>
        </w:numPr>
        <w:spacing w:after="120"/>
        <w:ind w:left="368" w:right="0" w:hanging="368"/>
        <w:jc w:val="both"/>
        <w:rPr>
          <w:rFonts w:ascii="Arial" w:eastAsia="HGMinchoB" w:hAnsi="Arial" w:cs="Arial"/>
          <w:noProof/>
          <w:sz w:val="21"/>
          <w:szCs w:val="21"/>
          <w:rtl/>
          <w:lang w:eastAsia="he-IL"/>
        </w:rPr>
      </w:pPr>
    </w:p>
    <w:p w:rsidR="00FF0BFB" w:rsidRPr="00441209" w:rsidRDefault="00FF0BFB" w:rsidP="00422FD4">
      <w:pPr>
        <w:numPr>
          <w:ilvl w:val="1"/>
          <w:numId w:val="11"/>
        </w:numPr>
        <w:tabs>
          <w:tab w:val="left" w:pos="13126"/>
        </w:tabs>
        <w:spacing w:after="120"/>
        <w:ind w:left="935" w:right="0" w:hanging="426"/>
        <w:contextualSpacing/>
        <w:jc w:val="both"/>
        <w:rPr>
          <w:rFonts w:ascii="Arial" w:eastAsia="HGMinchoB" w:hAnsi="Arial" w:cs="Arial"/>
          <w:noProof/>
          <w:sz w:val="21"/>
          <w:szCs w:val="21"/>
          <w:lang w:eastAsia="he-IL"/>
        </w:rPr>
      </w:pPr>
      <w:r w:rsidRPr="00441209">
        <w:rPr>
          <w:rFonts w:ascii="Arial" w:eastAsia="HGMinchoB" w:hAnsi="Arial" w:cs="Arial"/>
          <w:noProof/>
          <w:sz w:val="21"/>
          <w:szCs w:val="21"/>
          <w:rtl/>
          <w:lang w:eastAsia="he-IL"/>
        </w:rPr>
        <w:t>אם מכל סיבה שהיא המשפה ישלם או יחויב בתשלום פיצויים בגין מתקן מים או קו מים שיוקם על פי התכנית כאמור בסעיף 2 לעיל, לפי סעיף 197 לחוק, ינוכה סכום הפיצויים כאמור, מחבותו בשיפוי, אם תחויב אותה ועדה מקומית שבתחומה חויב המשפה בפיצוי, לגבי אותו תובע ואותו חיוב.</w:t>
      </w:r>
    </w:p>
    <w:p w:rsidR="00FF0BFB" w:rsidRPr="00441209" w:rsidRDefault="00FF0BFB" w:rsidP="00422FD4">
      <w:pPr>
        <w:numPr>
          <w:ilvl w:val="1"/>
          <w:numId w:val="11"/>
        </w:numPr>
        <w:tabs>
          <w:tab w:val="left" w:pos="13126"/>
        </w:tabs>
        <w:spacing w:after="120"/>
        <w:ind w:left="935" w:right="0" w:hanging="426"/>
        <w:contextualSpacing/>
        <w:jc w:val="both"/>
        <w:rPr>
          <w:rFonts w:ascii="Arial" w:eastAsia="HGMinchoB" w:hAnsi="Arial" w:cs="Arial"/>
          <w:noProof/>
          <w:sz w:val="21"/>
          <w:szCs w:val="21"/>
          <w:rtl/>
          <w:lang w:eastAsia="he-IL"/>
        </w:rPr>
      </w:pPr>
      <w:r w:rsidRPr="00441209">
        <w:rPr>
          <w:rFonts w:ascii="Arial" w:eastAsia="HGMinchoB" w:hAnsi="Arial" w:cs="Arial"/>
          <w:noProof/>
          <w:sz w:val="21"/>
          <w:szCs w:val="21"/>
          <w:rtl/>
          <w:lang w:eastAsia="he-IL"/>
        </w:rPr>
        <w:t>חויבה הוועדה המקומית בהתאם לדרישת המשפה, לנקוט בהליכים בהתאם לכתב שיפוי זה ופעלה הוועדה על פי דרישת המשפה ולתנאים שנקבעו בה ונדרשה להוציא הוצאות לצורך פעולתה, תהיה זכאית הוועדה לשיפוי מהמשפה על הוצאותיה אלו. לעניין זה "הליך" - הזמנת חוות דעת שמאית וניהול הליך ערר או ערעור.</w:t>
      </w:r>
    </w:p>
    <w:p w:rsidR="00FF0BFB" w:rsidRPr="00441209" w:rsidRDefault="00FF0BFB" w:rsidP="00422FD4">
      <w:pPr>
        <w:numPr>
          <w:ilvl w:val="1"/>
          <w:numId w:val="11"/>
        </w:numPr>
        <w:tabs>
          <w:tab w:val="left" w:pos="13126"/>
        </w:tabs>
        <w:spacing w:after="120"/>
        <w:ind w:left="935" w:right="0" w:hanging="426"/>
        <w:contextualSpacing/>
        <w:jc w:val="both"/>
        <w:rPr>
          <w:rFonts w:ascii="Arial" w:eastAsia="HGMinchoB" w:hAnsi="Arial" w:cs="Arial"/>
          <w:noProof/>
          <w:sz w:val="21"/>
          <w:szCs w:val="21"/>
          <w:rtl/>
          <w:lang w:eastAsia="he-IL"/>
        </w:rPr>
      </w:pPr>
      <w:r w:rsidRPr="00441209">
        <w:rPr>
          <w:rFonts w:ascii="Arial" w:eastAsia="HGMinchoB" w:hAnsi="Arial" w:cs="Arial"/>
          <w:noProof/>
          <w:sz w:val="21"/>
          <w:szCs w:val="21"/>
          <w:rtl/>
          <w:lang w:eastAsia="he-IL"/>
        </w:rPr>
        <w:t>שילם המשפה לוועדה המקומית או לכל גורם אחר, מקדמות על חשבון תשלומים המגיעים ממנו לפי כתב שיפוי זה, יקוזז הסכום ששולם מסכומי השיפוי.</w:t>
      </w:r>
    </w:p>
    <w:p w:rsidR="00370FC8" w:rsidRPr="00696AE3" w:rsidRDefault="00FF0BFB" w:rsidP="00696AE3">
      <w:pPr>
        <w:numPr>
          <w:ilvl w:val="1"/>
          <w:numId w:val="11"/>
        </w:numPr>
        <w:tabs>
          <w:tab w:val="left" w:pos="13126"/>
        </w:tabs>
        <w:spacing w:after="120"/>
        <w:ind w:left="935" w:right="0" w:hanging="426"/>
        <w:contextualSpacing/>
        <w:jc w:val="both"/>
        <w:rPr>
          <w:rFonts w:ascii="Arial" w:eastAsia="HGMinchoB" w:hAnsi="Arial" w:cs="Arial"/>
          <w:noProof/>
          <w:sz w:val="21"/>
          <w:szCs w:val="21"/>
          <w:lang w:eastAsia="he-IL"/>
        </w:rPr>
      </w:pPr>
      <w:r w:rsidRPr="00441209">
        <w:rPr>
          <w:rFonts w:ascii="Arial" w:eastAsia="HGMinchoB" w:hAnsi="Arial" w:cs="Arial"/>
          <w:noProof/>
          <w:sz w:val="21"/>
          <w:szCs w:val="21"/>
          <w:rtl/>
          <w:lang w:eastAsia="he-IL"/>
        </w:rPr>
        <w:t>חויב המשפה בהיטל השבחה עקב הקמת מתקן המים או קו מים יקוזז סכום ההיטל מחבותו בשיפוי בגין אותו מתקן מים או קו מים, ככל שיהיה כזה.</w:t>
      </w:r>
    </w:p>
    <w:p w:rsidR="00FF0BFB" w:rsidRPr="00441209" w:rsidRDefault="00FF0BFB" w:rsidP="00422FD4">
      <w:pPr>
        <w:autoSpaceDE w:val="0"/>
        <w:autoSpaceDN w:val="0"/>
        <w:adjustRightInd w:val="0"/>
        <w:spacing w:after="120"/>
        <w:jc w:val="both"/>
        <w:rPr>
          <w:rFonts w:ascii="Arial" w:eastAsia="HGMinchoB" w:hAnsi="Arial" w:cs="Arial"/>
          <w:b/>
          <w:bCs/>
          <w:sz w:val="21"/>
          <w:szCs w:val="21"/>
          <w:rtl/>
          <w:lang w:eastAsia="en-US"/>
        </w:rPr>
      </w:pPr>
      <w:r w:rsidRPr="00441209">
        <w:rPr>
          <w:rFonts w:ascii="Arial" w:eastAsia="HGMinchoB" w:hAnsi="Arial" w:cs="Arial"/>
          <w:b/>
          <w:bCs/>
          <w:sz w:val="21"/>
          <w:szCs w:val="21"/>
          <w:rtl/>
          <w:lang w:eastAsia="en-US"/>
        </w:rPr>
        <w:t>שיתוף הליכים</w:t>
      </w:r>
    </w:p>
    <w:p w:rsidR="00FF0BFB" w:rsidRPr="00441209" w:rsidRDefault="00FF0BFB" w:rsidP="00422FD4">
      <w:pPr>
        <w:numPr>
          <w:ilvl w:val="0"/>
          <w:numId w:val="11"/>
        </w:numPr>
        <w:spacing w:after="120"/>
        <w:ind w:left="368" w:right="0" w:hanging="368"/>
        <w:jc w:val="both"/>
        <w:rPr>
          <w:rFonts w:ascii="Arial" w:eastAsia="HGMinchoB" w:hAnsi="Arial" w:cs="Arial"/>
          <w:noProof/>
          <w:sz w:val="21"/>
          <w:szCs w:val="21"/>
          <w:rtl/>
          <w:lang w:eastAsia="he-IL"/>
        </w:rPr>
      </w:pPr>
      <w:r w:rsidRPr="00441209">
        <w:rPr>
          <w:rFonts w:ascii="Arial" w:eastAsia="HGMinchoB" w:hAnsi="Arial" w:cs="Arial"/>
          <w:noProof/>
          <w:sz w:val="21"/>
          <w:szCs w:val="21"/>
          <w:rtl/>
          <w:lang w:eastAsia="he-IL"/>
        </w:rPr>
        <w:t>השיפוי על פי כתב התחיבות זה מותנה בכך שהוועדה המקומית תמלא אחר כל התחייבויותיה כמפורט בכתב שיפוי זה, כדלקמן:</w:t>
      </w:r>
    </w:p>
    <w:p w:rsidR="00FF0BFB" w:rsidRPr="00441209" w:rsidRDefault="00FF0BFB" w:rsidP="00696AE3">
      <w:pPr>
        <w:numPr>
          <w:ilvl w:val="1"/>
          <w:numId w:val="11"/>
        </w:numPr>
        <w:tabs>
          <w:tab w:val="left" w:pos="13126"/>
        </w:tabs>
        <w:spacing w:after="120"/>
        <w:ind w:left="836" w:right="0" w:hanging="327"/>
        <w:contextualSpacing/>
        <w:jc w:val="both"/>
        <w:rPr>
          <w:rFonts w:ascii="Arial" w:eastAsia="HGMinchoB" w:hAnsi="Arial" w:cs="Arial"/>
          <w:noProof/>
          <w:sz w:val="21"/>
          <w:szCs w:val="21"/>
          <w:rtl/>
          <w:lang w:eastAsia="he-IL"/>
        </w:rPr>
      </w:pPr>
      <w:r w:rsidRPr="00441209">
        <w:rPr>
          <w:rFonts w:ascii="Arial" w:eastAsia="HGMinchoB" w:hAnsi="Arial" w:cs="Arial"/>
          <w:noProof/>
          <w:sz w:val="21"/>
          <w:szCs w:val="21"/>
          <w:rtl/>
          <w:lang w:eastAsia="he-IL"/>
        </w:rPr>
        <w:t>הוועדה תודיע למשפה בכתב, בפקסימיליה ובדואר רשום, מיד עם היוודע לה על כל תביעה או הליך שהוא בפני הוועדה, בורר, בימ"ש, ועדת ערר או כל פורום אחר, אשר המשפה עלול להתחייב בגינו בשיפוי על פי כתב זה.</w:t>
      </w:r>
    </w:p>
    <w:p w:rsidR="00FF0BFB" w:rsidRPr="00441209" w:rsidRDefault="00FF0BFB" w:rsidP="00696AE3">
      <w:pPr>
        <w:numPr>
          <w:ilvl w:val="1"/>
          <w:numId w:val="11"/>
        </w:numPr>
        <w:tabs>
          <w:tab w:val="left" w:pos="13126"/>
        </w:tabs>
        <w:spacing w:after="120"/>
        <w:ind w:left="836" w:right="0" w:hanging="327"/>
        <w:contextualSpacing/>
        <w:jc w:val="both"/>
        <w:rPr>
          <w:rFonts w:ascii="Arial" w:eastAsia="HGMinchoB" w:hAnsi="Arial" w:cs="Arial"/>
          <w:noProof/>
          <w:sz w:val="21"/>
          <w:szCs w:val="21"/>
          <w:lang w:eastAsia="he-IL"/>
        </w:rPr>
      </w:pPr>
      <w:r w:rsidRPr="00441209">
        <w:rPr>
          <w:rFonts w:ascii="Arial" w:eastAsia="HGMinchoB" w:hAnsi="Arial" w:cs="Arial"/>
          <w:noProof/>
          <w:sz w:val="21"/>
          <w:szCs w:val="21"/>
          <w:rtl/>
          <w:lang w:eastAsia="he-IL"/>
        </w:rPr>
        <w:t>כל מו"מ או הליך אחר, שינוהל ע"י הוועדה המקומית וכל הסכם פשרה שהוא אליו תגיע הוועדה המקומית יערכו תוך שיתוף מלא של המשפה, בכל המו"מ או ההליך מתחילתו ותוך קבלת אישור המשפה לכל החלטה או הסכם פשרה שהוא, למעט החלטת הוועדה המקומית לפי סעיף 198(ב) לחוק.</w:t>
      </w:r>
    </w:p>
    <w:p w:rsidR="00FF0BFB" w:rsidRPr="00441209" w:rsidRDefault="00FF0BFB" w:rsidP="00696AE3">
      <w:pPr>
        <w:numPr>
          <w:ilvl w:val="1"/>
          <w:numId w:val="11"/>
        </w:numPr>
        <w:tabs>
          <w:tab w:val="left" w:pos="13126"/>
        </w:tabs>
        <w:spacing w:after="120"/>
        <w:ind w:left="836" w:right="0" w:hanging="327"/>
        <w:contextualSpacing/>
        <w:jc w:val="both"/>
        <w:rPr>
          <w:rFonts w:ascii="Arial" w:eastAsia="HGMinchoB" w:hAnsi="Arial" w:cs="Arial"/>
          <w:noProof/>
          <w:sz w:val="21"/>
          <w:szCs w:val="21"/>
          <w:lang w:eastAsia="he-IL"/>
        </w:rPr>
      </w:pPr>
      <w:r w:rsidRPr="00441209">
        <w:rPr>
          <w:rFonts w:ascii="Arial" w:eastAsia="HGMinchoB" w:hAnsi="Arial" w:cs="Arial"/>
          <w:noProof/>
          <w:sz w:val="21"/>
          <w:szCs w:val="21"/>
          <w:rtl/>
          <w:lang w:eastAsia="he-IL"/>
        </w:rPr>
        <w:lastRenderedPageBreak/>
        <w:t>הוועדה תאפשר למשפה לעיין בכל חומר המצוי בידה והדרוש למשפה לצורך בדיקת התביעה וניהול הליכים משפטיים לגביה.</w:t>
      </w:r>
    </w:p>
    <w:p w:rsidR="00FF0BFB" w:rsidRPr="00441209" w:rsidRDefault="00FF0BFB" w:rsidP="00696AE3">
      <w:pPr>
        <w:numPr>
          <w:ilvl w:val="1"/>
          <w:numId w:val="11"/>
        </w:numPr>
        <w:tabs>
          <w:tab w:val="left" w:pos="13126"/>
        </w:tabs>
        <w:spacing w:after="120"/>
        <w:ind w:left="836" w:right="0" w:hanging="327"/>
        <w:contextualSpacing/>
        <w:jc w:val="both"/>
        <w:rPr>
          <w:rFonts w:ascii="Arial" w:eastAsia="HGMinchoB" w:hAnsi="Arial" w:cs="Arial"/>
          <w:noProof/>
          <w:sz w:val="21"/>
          <w:szCs w:val="21"/>
          <w:lang w:eastAsia="he-IL"/>
        </w:rPr>
      </w:pPr>
      <w:r w:rsidRPr="00441209">
        <w:rPr>
          <w:rFonts w:ascii="Arial" w:eastAsia="HGMinchoB" w:hAnsi="Arial" w:cs="Arial"/>
          <w:noProof/>
          <w:sz w:val="21"/>
          <w:szCs w:val="21"/>
          <w:rtl/>
          <w:lang w:eastAsia="he-IL"/>
        </w:rPr>
        <w:t>הוגשה לוועדה תביעה לפי סעיף 197 תודיע הוועדה למשפה על התביעה ותצרף את המשפה לתביעה עפ"י סעיף 198(א) לחוק או בדרך של הודעה לצד ג', או בכל דרך אפשרית אחרת ותאפשר למשפה לטעון את טענותיו ולהגיש שומה מטעמו, בטרם תקבל החלטה בתביעה.</w:t>
      </w:r>
    </w:p>
    <w:p w:rsidR="00FF0BFB" w:rsidRPr="00441209" w:rsidRDefault="00FF0BFB" w:rsidP="00696AE3">
      <w:pPr>
        <w:numPr>
          <w:ilvl w:val="1"/>
          <w:numId w:val="11"/>
        </w:numPr>
        <w:tabs>
          <w:tab w:val="left" w:pos="13126"/>
        </w:tabs>
        <w:spacing w:after="120"/>
        <w:ind w:left="836" w:right="0" w:hanging="327"/>
        <w:contextualSpacing/>
        <w:jc w:val="both"/>
        <w:rPr>
          <w:rFonts w:ascii="Arial" w:eastAsia="HGMinchoB" w:hAnsi="Arial" w:cs="Arial"/>
          <w:noProof/>
          <w:sz w:val="21"/>
          <w:szCs w:val="21"/>
          <w:lang w:eastAsia="he-IL"/>
        </w:rPr>
      </w:pPr>
      <w:r w:rsidRPr="00441209">
        <w:rPr>
          <w:rFonts w:ascii="Arial" w:eastAsia="HGMinchoB" w:hAnsi="Arial" w:cs="Arial"/>
          <w:noProof/>
          <w:sz w:val="21"/>
          <w:szCs w:val="21"/>
          <w:rtl/>
          <w:lang w:eastAsia="he-IL"/>
        </w:rPr>
        <w:t>קבעה הוועדה סכום לפיצוי הגבוה מהסכום הנקוב בשומה שהוגשה מטעם המשפה, ולא הוגש ערר לועדת הערר, יעביר המשפה לתובע את הסכום הנקוב בשומתו של המשפה והכול בהתאם להוראות כתב שיפוי זה.</w:t>
      </w:r>
    </w:p>
    <w:p w:rsidR="00FF0BFB" w:rsidRPr="00441209" w:rsidRDefault="00FF0BFB" w:rsidP="00696AE3">
      <w:pPr>
        <w:numPr>
          <w:ilvl w:val="1"/>
          <w:numId w:val="11"/>
        </w:numPr>
        <w:tabs>
          <w:tab w:val="left" w:pos="13126"/>
        </w:tabs>
        <w:spacing w:after="120"/>
        <w:ind w:left="836" w:right="0" w:hanging="327"/>
        <w:contextualSpacing/>
        <w:jc w:val="both"/>
        <w:rPr>
          <w:rFonts w:ascii="Arial" w:eastAsia="HGMinchoB" w:hAnsi="Arial" w:cs="Arial"/>
          <w:noProof/>
          <w:sz w:val="21"/>
          <w:szCs w:val="21"/>
          <w:lang w:eastAsia="he-IL"/>
        </w:rPr>
      </w:pPr>
      <w:r w:rsidRPr="00441209">
        <w:rPr>
          <w:rFonts w:ascii="Arial" w:eastAsia="HGMinchoB" w:hAnsi="Arial" w:cs="Arial"/>
          <w:noProof/>
          <w:sz w:val="21"/>
          <w:szCs w:val="21"/>
          <w:rtl/>
          <w:lang w:eastAsia="he-IL"/>
        </w:rPr>
        <w:t>הוגש לועדת הערר, ערר על החלטת הוועדה המקומית על ידי הנפגע או ערר על החלטת שמאי מכריע בין אם על ידי הוועדה המקומית ובין אם על ידי הנפגע תצרף הוועדה המקומית את המשפה כצד ג' בהליך שבפני ועדת הערר או שתאפשר למשפה לייצג על חשבונו של המשפה את הוועדה המקומית בפני ועדת הערר או שימונה על חשבונו בא כוח לוועדה המקומית בהסכמת המשפה והוא יפעל בהתאם להנחית המשפה והכול בהתאם לבחירת המשפה.</w:t>
      </w:r>
    </w:p>
    <w:p w:rsidR="00FF0BFB" w:rsidRPr="00441209" w:rsidRDefault="00FF0BFB" w:rsidP="00696AE3">
      <w:pPr>
        <w:numPr>
          <w:ilvl w:val="1"/>
          <w:numId w:val="11"/>
        </w:numPr>
        <w:tabs>
          <w:tab w:val="left" w:pos="13126"/>
        </w:tabs>
        <w:spacing w:after="120"/>
        <w:ind w:left="836" w:right="0" w:hanging="327"/>
        <w:contextualSpacing/>
        <w:jc w:val="both"/>
        <w:rPr>
          <w:rFonts w:ascii="Arial" w:eastAsia="HGMinchoB" w:hAnsi="Arial" w:cs="Arial"/>
          <w:noProof/>
          <w:sz w:val="21"/>
          <w:szCs w:val="21"/>
          <w:lang w:eastAsia="he-IL"/>
        </w:rPr>
      </w:pPr>
      <w:r w:rsidRPr="00441209">
        <w:rPr>
          <w:rFonts w:ascii="Arial" w:eastAsia="HGMinchoB" w:hAnsi="Arial" w:cs="Arial"/>
          <w:noProof/>
          <w:sz w:val="21"/>
          <w:szCs w:val="21"/>
          <w:rtl/>
          <w:lang w:eastAsia="he-IL"/>
        </w:rPr>
        <w:t>במקרה של מינוי שמאי מכריע לרבות על פי סעיף 198 (ה) לחוק, עמדת הוועדה המקומית לגבי זהותו של השמאי המכריע תהיה על דעת המשפה. חלק המשפה על החלטת השמאי המכריע ולא היה באפשרותו להגיש ערר בשמו לועדת הערר, תגיש הוועדה על פי דרישת המשפה, ובשיתופו ערר על החלטת השמאי המכריע לועדת הערר.</w:t>
      </w:r>
    </w:p>
    <w:p w:rsidR="00FF0BFB" w:rsidRPr="00441209" w:rsidRDefault="00FF0BFB" w:rsidP="00696AE3">
      <w:pPr>
        <w:numPr>
          <w:ilvl w:val="1"/>
          <w:numId w:val="11"/>
        </w:numPr>
        <w:tabs>
          <w:tab w:val="left" w:pos="13126"/>
        </w:tabs>
        <w:spacing w:after="120"/>
        <w:ind w:left="836" w:right="0" w:hanging="327"/>
        <w:contextualSpacing/>
        <w:jc w:val="both"/>
        <w:rPr>
          <w:rFonts w:ascii="Arial" w:eastAsia="HGMinchoB" w:hAnsi="Arial" w:cs="Arial"/>
          <w:noProof/>
          <w:sz w:val="21"/>
          <w:szCs w:val="21"/>
          <w:lang w:eastAsia="he-IL"/>
        </w:rPr>
      </w:pPr>
      <w:r w:rsidRPr="00441209">
        <w:rPr>
          <w:rFonts w:ascii="Arial" w:eastAsia="HGMinchoB" w:hAnsi="Arial" w:cs="Arial"/>
          <w:noProof/>
          <w:sz w:val="21"/>
          <w:szCs w:val="21"/>
          <w:rtl/>
          <w:lang w:eastAsia="he-IL"/>
        </w:rPr>
        <w:t>חלק המשפה על החלטת ועדת ערר הניתנת לערעור, ולא היה באפשרותו של המשפה להגיש בשמו ערעור בשמו, תגיש הוועדה המקומית לפי דרישת המשפה ערעור לבית המשפט המוסמך. בערעור כאמור יצורף המשפה או שהוועדה תאפשר למשפה לייצג על חשבונו של המשפה את הוועדה המקומית בפני בית המשפט או שהוועדה תמנה לעצמה בא-כוח בהסכמת המשפה ועל חשבונו של המשפה והוא יפעל על פי הנחיותיה, הכול לפי בחירת המשפה.</w:t>
      </w:r>
    </w:p>
    <w:p w:rsidR="00FF0BFB" w:rsidRPr="00441209" w:rsidRDefault="00FF0BFB" w:rsidP="00696AE3">
      <w:pPr>
        <w:numPr>
          <w:ilvl w:val="1"/>
          <w:numId w:val="11"/>
        </w:numPr>
        <w:tabs>
          <w:tab w:val="left" w:pos="13126"/>
        </w:tabs>
        <w:spacing w:after="120"/>
        <w:ind w:left="836" w:right="0" w:hanging="327"/>
        <w:contextualSpacing/>
        <w:jc w:val="both"/>
        <w:rPr>
          <w:rFonts w:ascii="Arial" w:eastAsia="HGMinchoB" w:hAnsi="Arial" w:cs="Arial"/>
          <w:noProof/>
          <w:sz w:val="21"/>
          <w:szCs w:val="21"/>
          <w:lang w:eastAsia="he-IL"/>
        </w:rPr>
      </w:pPr>
      <w:r w:rsidRPr="00441209">
        <w:rPr>
          <w:rFonts w:ascii="Arial" w:eastAsia="HGMinchoB" w:hAnsi="Arial" w:cs="Arial"/>
          <w:noProof/>
          <w:sz w:val="21"/>
          <w:szCs w:val="21"/>
          <w:rtl/>
          <w:lang w:eastAsia="he-IL"/>
        </w:rPr>
        <w:t>הנחיות ודרישות המשפה בהתאם לסעיף זה, יועברו לוועדה המקומית בפרק זמן סביר שיאפשר לוועדה המקומית לפעול בהתאם.</w:t>
      </w:r>
    </w:p>
    <w:p w:rsidR="00FF0BFB" w:rsidRPr="00441209" w:rsidRDefault="00FF0BFB" w:rsidP="00696AE3">
      <w:pPr>
        <w:numPr>
          <w:ilvl w:val="1"/>
          <w:numId w:val="11"/>
        </w:numPr>
        <w:tabs>
          <w:tab w:val="left" w:pos="13126"/>
        </w:tabs>
        <w:spacing w:after="120"/>
        <w:ind w:left="836" w:right="0" w:hanging="327"/>
        <w:jc w:val="both"/>
        <w:rPr>
          <w:rFonts w:ascii="Arial" w:eastAsia="HGMinchoB" w:hAnsi="Arial" w:cs="Arial"/>
          <w:noProof/>
          <w:sz w:val="21"/>
          <w:szCs w:val="21"/>
          <w:lang w:eastAsia="he-IL"/>
        </w:rPr>
      </w:pPr>
      <w:r w:rsidRPr="00441209">
        <w:rPr>
          <w:rFonts w:ascii="Arial" w:eastAsia="HGMinchoB" w:hAnsi="Arial" w:cs="Arial"/>
          <w:noProof/>
          <w:sz w:val="21"/>
          <w:szCs w:val="21"/>
          <w:rtl/>
          <w:lang w:eastAsia="he-IL"/>
        </w:rPr>
        <w:t>לא פעלה הוועדה כאמור בסעיף קטנים (ה) עד (ח) לעיל, ישפה המשפה את הוועדה בסכום השומה שהוגשה על ידי המשפה כאמור בסעיף קטן (ד) לעיל.</w:t>
      </w:r>
    </w:p>
    <w:p w:rsidR="00FF0BFB" w:rsidRPr="00441209" w:rsidRDefault="00FF0BFB" w:rsidP="00422FD4">
      <w:pPr>
        <w:autoSpaceDE w:val="0"/>
        <w:autoSpaceDN w:val="0"/>
        <w:adjustRightInd w:val="0"/>
        <w:spacing w:after="120"/>
        <w:jc w:val="both"/>
        <w:rPr>
          <w:rFonts w:ascii="Arial" w:eastAsia="HGMinchoB" w:hAnsi="Arial" w:cs="Arial"/>
          <w:b/>
          <w:bCs/>
          <w:sz w:val="21"/>
          <w:szCs w:val="21"/>
          <w:rtl/>
          <w:lang w:eastAsia="en-US"/>
        </w:rPr>
      </w:pPr>
      <w:r w:rsidRPr="00441209">
        <w:rPr>
          <w:rFonts w:ascii="Arial" w:eastAsia="HGMinchoB" w:hAnsi="Arial" w:cs="Arial"/>
          <w:b/>
          <w:bCs/>
          <w:sz w:val="21"/>
          <w:szCs w:val="21"/>
          <w:rtl/>
          <w:lang w:eastAsia="en-US"/>
        </w:rPr>
        <w:t>מועד השיפוי</w:t>
      </w:r>
    </w:p>
    <w:p w:rsidR="00FF0BFB" w:rsidRPr="00441209" w:rsidRDefault="00FF0BFB" w:rsidP="00422FD4">
      <w:pPr>
        <w:numPr>
          <w:ilvl w:val="0"/>
          <w:numId w:val="11"/>
        </w:numPr>
        <w:spacing w:after="120"/>
        <w:ind w:left="368" w:right="0" w:hanging="368"/>
        <w:jc w:val="both"/>
        <w:rPr>
          <w:rFonts w:ascii="Arial" w:eastAsia="HGMinchoB" w:hAnsi="Arial" w:cs="Arial"/>
          <w:noProof/>
          <w:sz w:val="21"/>
          <w:szCs w:val="21"/>
          <w:lang w:eastAsia="he-IL"/>
        </w:rPr>
      </w:pPr>
      <w:r w:rsidRPr="00441209">
        <w:rPr>
          <w:rFonts w:ascii="Arial" w:eastAsia="HGMinchoB" w:hAnsi="Arial" w:cs="Arial"/>
          <w:noProof/>
          <w:sz w:val="21"/>
          <w:szCs w:val="21"/>
          <w:rtl/>
          <w:lang w:eastAsia="he-IL"/>
        </w:rPr>
        <w:t>חויבה הוועדה בתשלום פיצויים על פי פסק דין, החלטה סופית של ועדת ערר או של שמאי מכריע שהמשפה לא ביקש לערער עליהם או שמוטלת חובה לשלמם בטרם הפיכתם לסופיים על פי כל דין, או בהסכמת המשפה, וחלה חובת שיפוי על המשפה בהתאם לאמור לעיל, ישלם המשפה לתובע את סכום הפיצויים שנקבע. לא בוצע התשלום על ידי המשפה במועד וחויבה הוועדה המקומית בפיצוי בגין העיכוב, ישא המשפה בפיצוי זה. שילם המשפה לוועדה המקומית בהתאם לכתב שיפוי זה, ולאחר התשלום הופחת החיוב או בוטל, תשיב הוועדה המקומית למשפה את הסכום אשר שילם לה בתוספת הצמדה וריבית כדין או כפי שנפסק בעניין.</w:t>
      </w:r>
    </w:p>
    <w:p w:rsidR="00FF0BFB" w:rsidRPr="00441209" w:rsidRDefault="00FF0BFB" w:rsidP="00422FD4">
      <w:pPr>
        <w:autoSpaceDE w:val="0"/>
        <w:autoSpaceDN w:val="0"/>
        <w:adjustRightInd w:val="0"/>
        <w:spacing w:after="120"/>
        <w:jc w:val="both"/>
        <w:rPr>
          <w:rFonts w:ascii="Arial" w:eastAsia="HGMinchoB" w:hAnsi="Arial" w:cs="Arial"/>
          <w:b/>
          <w:bCs/>
          <w:sz w:val="21"/>
          <w:szCs w:val="21"/>
          <w:rtl/>
          <w:lang w:eastAsia="en-US"/>
        </w:rPr>
      </w:pPr>
      <w:r w:rsidRPr="00441209">
        <w:rPr>
          <w:rFonts w:ascii="Arial" w:eastAsia="HGMinchoB" w:hAnsi="Arial" w:cs="Arial"/>
          <w:b/>
          <w:bCs/>
          <w:sz w:val="21"/>
          <w:szCs w:val="21"/>
          <w:rtl/>
          <w:lang w:eastAsia="en-US"/>
        </w:rPr>
        <w:t>הגבלת סכום השיפוי</w:t>
      </w:r>
    </w:p>
    <w:p w:rsidR="00FF0BFB" w:rsidRPr="00441209" w:rsidRDefault="00FF0BFB" w:rsidP="00422FD4">
      <w:pPr>
        <w:numPr>
          <w:ilvl w:val="0"/>
          <w:numId w:val="11"/>
        </w:numPr>
        <w:spacing w:after="120"/>
        <w:ind w:left="368" w:right="0" w:hanging="368"/>
        <w:jc w:val="both"/>
        <w:rPr>
          <w:rFonts w:ascii="Arial" w:eastAsia="HGMinchoB" w:hAnsi="Arial" w:cs="Arial"/>
          <w:noProof/>
          <w:sz w:val="21"/>
          <w:szCs w:val="21"/>
          <w:lang w:eastAsia="he-IL"/>
        </w:rPr>
      </w:pPr>
      <w:r w:rsidRPr="00441209">
        <w:rPr>
          <w:rFonts w:ascii="Arial" w:eastAsia="HGMinchoB" w:hAnsi="Arial" w:cs="Arial"/>
          <w:noProof/>
          <w:sz w:val="21"/>
          <w:szCs w:val="21"/>
          <w:rtl/>
          <w:lang w:eastAsia="he-IL"/>
        </w:rPr>
        <w:t>בכל מקרה לא ישלם המשפה סכום גבוה יותר מ- 80% מהסכום שתחויב הוועדה כפיצויים בגין תביעה לפי סעיף 197 לחוק בצרוף תשלום הוצאות בהתאם לסעיף 4 (ב).</w:t>
      </w:r>
    </w:p>
    <w:p w:rsidR="00FF0BFB" w:rsidRPr="00441209" w:rsidRDefault="00FF0BFB" w:rsidP="00422FD4">
      <w:pPr>
        <w:autoSpaceDE w:val="0"/>
        <w:autoSpaceDN w:val="0"/>
        <w:adjustRightInd w:val="0"/>
        <w:spacing w:after="120"/>
        <w:jc w:val="both"/>
        <w:rPr>
          <w:rFonts w:ascii="Arial" w:eastAsia="HGMinchoB" w:hAnsi="Arial" w:cs="Arial"/>
          <w:b/>
          <w:bCs/>
          <w:sz w:val="21"/>
          <w:szCs w:val="21"/>
          <w:rtl/>
          <w:lang w:eastAsia="en-US"/>
        </w:rPr>
      </w:pPr>
      <w:r w:rsidRPr="00441209">
        <w:rPr>
          <w:rFonts w:ascii="Arial" w:eastAsia="HGMinchoB" w:hAnsi="Arial" w:cs="Arial"/>
          <w:b/>
          <w:bCs/>
          <w:sz w:val="21"/>
          <w:szCs w:val="21"/>
          <w:rtl/>
          <w:lang w:eastAsia="en-US"/>
        </w:rPr>
        <w:t>תחילת תוקף</w:t>
      </w:r>
    </w:p>
    <w:p w:rsidR="00FF0BFB" w:rsidRPr="00441209" w:rsidRDefault="00FF0BFB" w:rsidP="00422FD4">
      <w:pPr>
        <w:numPr>
          <w:ilvl w:val="0"/>
          <w:numId w:val="11"/>
        </w:numPr>
        <w:spacing w:after="120"/>
        <w:ind w:left="368" w:right="0" w:hanging="368"/>
        <w:jc w:val="both"/>
        <w:rPr>
          <w:rFonts w:ascii="Arial" w:eastAsia="HGMinchoB" w:hAnsi="Arial" w:cs="Arial"/>
          <w:noProof/>
          <w:sz w:val="21"/>
          <w:szCs w:val="21"/>
          <w:lang w:eastAsia="he-IL"/>
        </w:rPr>
      </w:pPr>
      <w:r w:rsidRPr="00441209">
        <w:rPr>
          <w:rFonts w:ascii="Arial" w:eastAsia="HGMinchoB" w:hAnsi="Arial" w:cs="Arial"/>
          <w:noProof/>
          <w:sz w:val="21"/>
          <w:szCs w:val="21"/>
          <w:rtl/>
          <w:lang w:eastAsia="he-IL"/>
        </w:rPr>
        <w:t>תחילת תוקף ההתחייבות לפי כתב השיפוי היא עם מתן היתר הבניה להקמת מתקן המים או קו מים על פי התכנית. מובהר, כי תוקף כתב שיפוי זה הינו שלוש שנים מיום מתן היתר מספר _____ בלבד.</w:t>
      </w:r>
    </w:p>
    <w:p w:rsidR="00FF0BFB" w:rsidRPr="00441209" w:rsidRDefault="00FF0BFB" w:rsidP="00422FD4">
      <w:pPr>
        <w:autoSpaceDE w:val="0"/>
        <w:autoSpaceDN w:val="0"/>
        <w:adjustRightInd w:val="0"/>
        <w:spacing w:after="120"/>
        <w:jc w:val="both"/>
        <w:rPr>
          <w:rFonts w:ascii="Arial" w:eastAsia="HGMinchoB" w:hAnsi="Arial" w:cs="Arial"/>
          <w:b/>
          <w:bCs/>
          <w:sz w:val="21"/>
          <w:szCs w:val="21"/>
          <w:rtl/>
          <w:lang w:eastAsia="en-US"/>
        </w:rPr>
      </w:pPr>
      <w:r w:rsidRPr="00441209">
        <w:rPr>
          <w:rFonts w:ascii="Arial" w:eastAsia="HGMinchoB" w:hAnsi="Arial" w:cs="Arial"/>
          <w:b/>
          <w:bCs/>
          <w:sz w:val="21"/>
          <w:szCs w:val="21"/>
          <w:rtl/>
          <w:lang w:eastAsia="en-US"/>
        </w:rPr>
        <w:t>פטור משיפוי</w:t>
      </w:r>
    </w:p>
    <w:p w:rsidR="00441209" w:rsidRPr="00696AE3" w:rsidRDefault="00FF0BFB" w:rsidP="00696AE3">
      <w:pPr>
        <w:numPr>
          <w:ilvl w:val="0"/>
          <w:numId w:val="11"/>
        </w:numPr>
        <w:spacing w:after="120"/>
        <w:ind w:left="368" w:right="0" w:hanging="368"/>
        <w:jc w:val="both"/>
        <w:rPr>
          <w:rFonts w:ascii="Arial" w:eastAsia="HGMinchoB" w:hAnsi="Arial" w:cs="Arial"/>
          <w:noProof/>
          <w:sz w:val="21"/>
          <w:szCs w:val="21"/>
          <w:rtl/>
          <w:lang w:eastAsia="he-IL"/>
        </w:rPr>
      </w:pPr>
      <w:r w:rsidRPr="00441209">
        <w:rPr>
          <w:rFonts w:ascii="Arial" w:eastAsia="HGMinchoB" w:hAnsi="Arial" w:cs="Arial"/>
          <w:noProof/>
          <w:sz w:val="21"/>
          <w:szCs w:val="21"/>
          <w:rtl/>
          <w:lang w:eastAsia="he-IL"/>
        </w:rPr>
        <w:t>כתב התחייבות זה לשיפוי לא יחייב את המשפה, אם הוועדה המקומית לא פעלה מצדה בהתאם לנדרש ממנה לפי התחייבות זו.</w:t>
      </w:r>
    </w:p>
    <w:p w:rsidR="00FF0BFB" w:rsidRPr="00441209" w:rsidRDefault="00FF0BFB" w:rsidP="00441209">
      <w:pPr>
        <w:autoSpaceDE w:val="0"/>
        <w:autoSpaceDN w:val="0"/>
        <w:adjustRightInd w:val="0"/>
        <w:spacing w:after="120"/>
        <w:jc w:val="center"/>
        <w:rPr>
          <w:rFonts w:ascii="Arial" w:eastAsia="HGMinchoB" w:hAnsi="Arial" w:cs="Arial"/>
          <w:b/>
          <w:bCs/>
          <w:sz w:val="21"/>
          <w:szCs w:val="21"/>
          <w:rtl/>
          <w:lang w:eastAsia="en-US"/>
        </w:rPr>
      </w:pPr>
      <w:r w:rsidRPr="00441209">
        <w:rPr>
          <w:rFonts w:ascii="Arial" w:eastAsia="HGMinchoB" w:hAnsi="Arial" w:cs="Arial"/>
          <w:b/>
          <w:bCs/>
          <w:sz w:val="21"/>
          <w:szCs w:val="21"/>
          <w:rtl/>
          <w:lang w:eastAsia="en-US"/>
        </w:rPr>
        <w:t>חתימת המשפה</w:t>
      </w:r>
      <w:r w:rsidRPr="00441209">
        <w:rPr>
          <w:rFonts w:ascii="Arial" w:eastAsia="HGMinchoB" w:hAnsi="Arial" w:cs="Arial"/>
          <w:b/>
          <w:bCs/>
          <w:sz w:val="21"/>
          <w:szCs w:val="21"/>
          <w:rtl/>
          <w:lang w:eastAsia="en-US"/>
        </w:rPr>
        <w:tab/>
      </w:r>
      <w:r w:rsidRPr="00441209">
        <w:rPr>
          <w:rFonts w:ascii="Arial" w:eastAsia="HGMinchoB" w:hAnsi="Arial" w:cs="Arial"/>
          <w:b/>
          <w:bCs/>
          <w:sz w:val="21"/>
          <w:szCs w:val="21"/>
          <w:rtl/>
          <w:lang w:eastAsia="en-US"/>
        </w:rPr>
        <w:tab/>
      </w:r>
      <w:r w:rsidRPr="00441209">
        <w:rPr>
          <w:rFonts w:ascii="Arial" w:eastAsia="HGMinchoB" w:hAnsi="Arial" w:cs="Arial"/>
          <w:b/>
          <w:bCs/>
          <w:sz w:val="21"/>
          <w:szCs w:val="21"/>
          <w:rtl/>
          <w:lang w:eastAsia="en-US"/>
        </w:rPr>
        <w:tab/>
      </w:r>
      <w:r w:rsidRPr="00441209">
        <w:rPr>
          <w:rFonts w:ascii="Arial" w:eastAsia="HGMinchoB" w:hAnsi="Arial" w:cs="Arial"/>
          <w:b/>
          <w:bCs/>
          <w:sz w:val="21"/>
          <w:szCs w:val="21"/>
          <w:rtl/>
          <w:lang w:eastAsia="en-US"/>
        </w:rPr>
        <w:tab/>
      </w:r>
      <w:r w:rsidRPr="00441209">
        <w:rPr>
          <w:rFonts w:ascii="Arial" w:eastAsia="HGMinchoB" w:hAnsi="Arial" w:cs="Arial"/>
          <w:b/>
          <w:bCs/>
          <w:sz w:val="21"/>
          <w:szCs w:val="21"/>
          <w:rtl/>
          <w:lang w:eastAsia="en-US"/>
        </w:rPr>
        <w:tab/>
        <w:t>תאריך</w:t>
      </w:r>
    </w:p>
    <w:p w:rsidR="00FF0BFB" w:rsidRPr="00441209" w:rsidRDefault="00FF0BFB" w:rsidP="00441209">
      <w:pPr>
        <w:spacing w:after="120"/>
        <w:jc w:val="center"/>
        <w:rPr>
          <w:rFonts w:ascii="Arial" w:eastAsia="HGMinchoB" w:hAnsi="Arial" w:cs="Arial"/>
          <w:noProof/>
          <w:sz w:val="21"/>
          <w:szCs w:val="21"/>
          <w:rtl/>
          <w:lang w:eastAsia="he-IL"/>
        </w:rPr>
      </w:pPr>
      <w:r w:rsidRPr="00441209">
        <w:rPr>
          <w:rFonts w:ascii="Arial" w:eastAsia="HGMinchoB" w:hAnsi="Arial" w:cs="Arial"/>
          <w:noProof/>
          <w:sz w:val="21"/>
          <w:szCs w:val="21"/>
          <w:rtl/>
          <w:lang w:eastAsia="he-IL"/>
        </w:rPr>
        <w:t>______________________________</w:t>
      </w:r>
      <w:r w:rsidRPr="00441209">
        <w:rPr>
          <w:rFonts w:ascii="Arial" w:eastAsia="HGMinchoB" w:hAnsi="Arial" w:cs="Arial"/>
          <w:noProof/>
          <w:sz w:val="21"/>
          <w:szCs w:val="21"/>
          <w:rtl/>
          <w:lang w:eastAsia="he-IL"/>
        </w:rPr>
        <w:tab/>
      </w:r>
      <w:r w:rsidR="00441209">
        <w:rPr>
          <w:rFonts w:ascii="Arial" w:eastAsia="HGMinchoB" w:hAnsi="Arial" w:cs="Arial" w:hint="cs"/>
          <w:noProof/>
          <w:sz w:val="21"/>
          <w:szCs w:val="21"/>
          <w:rtl/>
          <w:lang w:eastAsia="he-IL"/>
        </w:rPr>
        <w:t xml:space="preserve">           </w:t>
      </w:r>
      <w:r w:rsidRPr="00441209">
        <w:rPr>
          <w:rFonts w:ascii="Arial" w:eastAsia="HGMinchoB" w:hAnsi="Arial" w:cs="Arial"/>
          <w:noProof/>
          <w:sz w:val="21"/>
          <w:szCs w:val="21"/>
          <w:rtl/>
          <w:lang w:eastAsia="he-IL"/>
        </w:rPr>
        <w:t>______________________________</w:t>
      </w:r>
    </w:p>
    <w:p w:rsidR="00FA5F37" w:rsidRPr="00441209" w:rsidRDefault="00FA5F37" w:rsidP="00441209">
      <w:pPr>
        <w:spacing w:before="200" w:after="120"/>
        <w:jc w:val="center"/>
        <w:outlineLvl w:val="2"/>
        <w:rPr>
          <w:rFonts w:ascii="Arial" w:eastAsia="Times New Roman" w:hAnsi="Arial" w:cs="Arial"/>
          <w:b/>
          <w:bCs/>
          <w:smallCaps/>
          <w:spacing w:val="5"/>
          <w:sz w:val="21"/>
          <w:szCs w:val="21"/>
          <w:rtl/>
          <w:lang w:eastAsia="en-US"/>
        </w:rPr>
        <w:sectPr w:rsidR="00FA5F37" w:rsidRPr="00441209" w:rsidSect="009E5CC9">
          <w:footerReference w:type="default" r:id="rId74"/>
          <w:pgSz w:w="11906" w:h="16838"/>
          <w:pgMar w:top="1440" w:right="1800" w:bottom="1440" w:left="1800" w:header="708" w:footer="417" w:gutter="0"/>
          <w:cols w:space="708"/>
          <w:bidi/>
          <w:rtlGutter/>
          <w:docGrid w:linePitch="360"/>
        </w:sectPr>
      </w:pPr>
      <w:bookmarkStart w:id="205" w:name="_Toc11854557"/>
    </w:p>
    <w:p w:rsidR="00FF0BFB" w:rsidRDefault="00FF0BFB" w:rsidP="00422FD4">
      <w:pPr>
        <w:spacing w:before="200" w:after="120"/>
        <w:outlineLvl w:val="2"/>
        <w:rPr>
          <w:rFonts w:ascii="Arial" w:eastAsia="Times New Roman" w:hAnsi="Arial" w:cs="Arial"/>
          <w:b/>
          <w:bCs/>
          <w:smallCaps/>
          <w:spacing w:val="5"/>
          <w:sz w:val="36"/>
          <w:szCs w:val="36"/>
          <w:rtl/>
          <w:lang w:eastAsia="en-US"/>
        </w:rPr>
      </w:pPr>
      <w:bookmarkStart w:id="206" w:name="_Toc39227555"/>
      <w:r w:rsidRPr="00FF0BFB">
        <w:rPr>
          <w:rFonts w:ascii="Arial" w:eastAsia="Times New Roman" w:hAnsi="Arial" w:cs="Arial"/>
          <w:b/>
          <w:bCs/>
          <w:smallCaps/>
          <w:spacing w:val="5"/>
          <w:sz w:val="36"/>
          <w:szCs w:val="36"/>
          <w:rtl/>
          <w:lang w:eastAsia="en-US"/>
        </w:rPr>
        <w:lastRenderedPageBreak/>
        <w:t>נספח ב'6 - הנחיות לעריכת נספח נופי-סביבתי</w:t>
      </w:r>
      <w:bookmarkEnd w:id="205"/>
      <w:bookmarkEnd w:id="206"/>
    </w:p>
    <w:p w:rsidR="00FA5F37" w:rsidRPr="00FA5F37" w:rsidRDefault="00FA5F37" w:rsidP="00422FD4">
      <w:pPr>
        <w:spacing w:after="120"/>
        <w:jc w:val="both"/>
        <w:rPr>
          <w:rFonts w:ascii="Arial" w:eastAsia="Times New Roman" w:hAnsi="Arial" w:cs="Arial"/>
          <w:b/>
          <w:bCs/>
          <w:color w:val="808080"/>
          <w:sz w:val="32"/>
          <w:szCs w:val="32"/>
          <w:rtl/>
          <w:lang w:eastAsia="en-US"/>
        </w:rPr>
      </w:pPr>
      <w:r w:rsidRPr="00FA5F37">
        <w:rPr>
          <w:rFonts w:ascii="Arial" w:eastAsia="Times New Roman" w:hAnsi="Arial" w:cs="Arial" w:hint="cs"/>
          <w:b/>
          <w:bCs/>
          <w:color w:val="808080"/>
          <w:sz w:val="32"/>
          <w:szCs w:val="32"/>
          <w:rtl/>
          <w:lang w:eastAsia="en-US"/>
        </w:rPr>
        <w:t>דברי הסבר</w:t>
      </w:r>
    </w:p>
    <w:p w:rsidR="00FA5F37" w:rsidRPr="00441209" w:rsidRDefault="00FA5F37" w:rsidP="00422FD4">
      <w:pPr>
        <w:spacing w:after="120"/>
        <w:jc w:val="both"/>
        <w:rPr>
          <w:rFonts w:asciiTheme="minorBidi" w:eastAsia="Times New Roman" w:hAnsiTheme="minorBidi"/>
          <w:sz w:val="21"/>
          <w:szCs w:val="21"/>
          <w:rtl/>
          <w:lang w:eastAsia="en-US"/>
        </w:rPr>
      </w:pPr>
      <w:r w:rsidRPr="00441209">
        <w:rPr>
          <w:rFonts w:asciiTheme="minorBidi" w:eastAsia="Times New Roman" w:hAnsiTheme="minorBidi"/>
          <w:sz w:val="21"/>
          <w:szCs w:val="21"/>
          <w:rtl/>
          <w:lang w:eastAsia="en-US"/>
        </w:rPr>
        <w:t>מטרת מסמך ההנחיות הנה ייעול הליך הכנת הנספח הנופי-סביבתי תוך יצירת מסגרת אחידה לנספחים המוגשים לתכניות השונות. המסמך כולל פירוט של מכלול הנושאים הרלוונטיים, לפי העניין, לבחינה והתייחסות בעת הכנת נספח נופי-סביבתי.</w:t>
      </w:r>
    </w:p>
    <w:p w:rsidR="00FA5F37" w:rsidRPr="00441209" w:rsidRDefault="00FA5F37" w:rsidP="00422FD4">
      <w:pPr>
        <w:spacing w:after="120"/>
        <w:jc w:val="both"/>
        <w:rPr>
          <w:rFonts w:asciiTheme="minorBidi" w:eastAsia="Times New Roman" w:hAnsiTheme="minorBidi"/>
          <w:sz w:val="21"/>
          <w:szCs w:val="21"/>
          <w:lang w:eastAsia="en-US"/>
        </w:rPr>
      </w:pPr>
      <w:r w:rsidRPr="00441209">
        <w:rPr>
          <w:rFonts w:asciiTheme="minorBidi" w:eastAsia="Times New Roman" w:hAnsiTheme="minorBidi"/>
          <w:sz w:val="21"/>
          <w:szCs w:val="21"/>
          <w:rtl/>
          <w:lang w:eastAsia="en-US"/>
        </w:rPr>
        <w:t>בהתאם להוראות התמ"א, תכנית הנדרשת לנספח נופי סביבתי תופקד בתנאי והוגש למוסד תכנון נספח כאמור. על מנת שמוסד התכנון יוכל לבחון את התכנית המוצעת בהתייחס לממצאי הנספח, נכון כי התכנית תוגש בצירוף נספח זה.</w:t>
      </w:r>
    </w:p>
    <w:p w:rsidR="00FA5F37" w:rsidRPr="00441209" w:rsidRDefault="00FA5F37" w:rsidP="00441209">
      <w:pPr>
        <w:spacing w:after="120"/>
        <w:jc w:val="both"/>
        <w:outlineLvl w:val="1"/>
        <w:rPr>
          <w:rFonts w:asciiTheme="minorBidi" w:hAnsiTheme="minorBidi"/>
          <w:color w:val="000000"/>
          <w:sz w:val="21"/>
          <w:szCs w:val="21"/>
          <w:rtl/>
        </w:rPr>
      </w:pPr>
    </w:p>
    <w:p w:rsidR="00FA5F37" w:rsidRPr="00FA5F37" w:rsidRDefault="00FA5F37" w:rsidP="001C491A">
      <w:pPr>
        <w:numPr>
          <w:ilvl w:val="0"/>
          <w:numId w:val="77"/>
        </w:numPr>
        <w:spacing w:after="120"/>
        <w:ind w:left="709" w:hanging="709"/>
        <w:jc w:val="both"/>
        <w:rPr>
          <w:rFonts w:ascii="Arial" w:eastAsia="Times New Roman" w:hAnsi="Arial" w:cs="Arial"/>
          <w:b/>
          <w:bCs/>
          <w:color w:val="808080"/>
          <w:sz w:val="32"/>
          <w:szCs w:val="32"/>
          <w:lang w:eastAsia="en-US"/>
        </w:rPr>
      </w:pPr>
      <w:r w:rsidRPr="00FA5F37">
        <w:rPr>
          <w:rFonts w:ascii="Arial" w:eastAsia="Times New Roman" w:hAnsi="Arial" w:cs="Arial" w:hint="cs"/>
          <w:b/>
          <w:bCs/>
          <w:color w:val="808080"/>
          <w:sz w:val="32"/>
          <w:szCs w:val="32"/>
          <w:rtl/>
          <w:lang w:eastAsia="en-US"/>
        </w:rPr>
        <w:t>כללי</w:t>
      </w:r>
    </w:p>
    <w:p w:rsidR="00FA5F37" w:rsidRPr="00441209" w:rsidRDefault="00FA5F37" w:rsidP="001C491A">
      <w:pPr>
        <w:numPr>
          <w:ilvl w:val="1"/>
          <w:numId w:val="77"/>
        </w:numPr>
        <w:spacing w:after="120"/>
        <w:ind w:left="709" w:hanging="709"/>
        <w:jc w:val="both"/>
        <w:rPr>
          <w:rFonts w:asciiTheme="minorBidi" w:eastAsia="Times New Roman" w:hAnsiTheme="minorBidi"/>
          <w:sz w:val="21"/>
          <w:szCs w:val="21"/>
          <w:rtl/>
          <w:lang w:eastAsia="en-US"/>
        </w:rPr>
      </w:pPr>
      <w:r w:rsidRPr="00441209">
        <w:rPr>
          <w:rFonts w:asciiTheme="minorBidi" w:eastAsia="Times New Roman" w:hAnsiTheme="minorBidi"/>
          <w:sz w:val="21"/>
          <w:szCs w:val="21"/>
          <w:rtl/>
          <w:lang w:eastAsia="en-US"/>
        </w:rPr>
        <w:t>הנספח יכלול, בין השאר ולפי הצורך ובהתאם לאופי וסוג התכנית, את הנושאים המפורטים בסעיפים 2-4 שלהלן בהתייחס לתחום התכנית ולסביבתה.</w:t>
      </w:r>
    </w:p>
    <w:p w:rsidR="00FA5F37" w:rsidRPr="00441209" w:rsidRDefault="00FA5F37" w:rsidP="001C491A">
      <w:pPr>
        <w:numPr>
          <w:ilvl w:val="1"/>
          <w:numId w:val="77"/>
        </w:numPr>
        <w:spacing w:after="120"/>
        <w:ind w:left="709" w:hanging="709"/>
        <w:jc w:val="both"/>
        <w:rPr>
          <w:rFonts w:asciiTheme="minorBidi" w:eastAsia="Times New Roman" w:hAnsiTheme="minorBidi"/>
          <w:sz w:val="21"/>
          <w:szCs w:val="21"/>
          <w:rtl/>
          <w:lang w:eastAsia="en-US"/>
        </w:rPr>
      </w:pPr>
      <w:r w:rsidRPr="00441209">
        <w:rPr>
          <w:rFonts w:asciiTheme="minorBidi" w:eastAsia="Times New Roman" w:hAnsiTheme="minorBidi"/>
          <w:sz w:val="21"/>
          <w:szCs w:val="21"/>
          <w:rtl/>
          <w:lang w:eastAsia="en-US"/>
        </w:rPr>
        <w:t xml:space="preserve">הניתוח המרחבי, נתוני השטח, ההמלצות והמסקנות יוצגו לפי העניין בכתב, בתיאור גרפי, הדמיות, צילומים, חתכים ובמפות בקנה-מידה המתאים לתכנית, מהותה, שטחה וסביבתה. </w:t>
      </w:r>
    </w:p>
    <w:p w:rsidR="00FA5F37" w:rsidRPr="00441209" w:rsidRDefault="00FA5F37" w:rsidP="001C491A">
      <w:pPr>
        <w:numPr>
          <w:ilvl w:val="1"/>
          <w:numId w:val="77"/>
        </w:numPr>
        <w:spacing w:after="120"/>
        <w:ind w:left="709" w:hanging="709"/>
        <w:jc w:val="both"/>
        <w:rPr>
          <w:rFonts w:asciiTheme="minorBidi" w:eastAsia="Times New Roman" w:hAnsiTheme="minorBidi"/>
          <w:sz w:val="21"/>
          <w:szCs w:val="21"/>
          <w:rtl/>
          <w:lang w:eastAsia="en-US"/>
        </w:rPr>
      </w:pPr>
      <w:r w:rsidRPr="00441209">
        <w:rPr>
          <w:rFonts w:asciiTheme="minorBidi" w:eastAsia="Times New Roman" w:hAnsiTheme="minorBidi"/>
          <w:sz w:val="21"/>
          <w:szCs w:val="21"/>
          <w:rtl/>
          <w:lang w:eastAsia="en-US"/>
        </w:rPr>
        <w:t>הנספח יסתמך ככל הניתן על מקורות מידע מקצועיים, עדכניים ומהימנים.</w:t>
      </w:r>
    </w:p>
    <w:p w:rsidR="00FA5F37" w:rsidRPr="00441209" w:rsidRDefault="00FA5F37" w:rsidP="001C491A">
      <w:pPr>
        <w:numPr>
          <w:ilvl w:val="1"/>
          <w:numId w:val="77"/>
        </w:numPr>
        <w:spacing w:after="120"/>
        <w:ind w:left="709" w:hanging="709"/>
        <w:jc w:val="both"/>
        <w:rPr>
          <w:rFonts w:asciiTheme="minorBidi" w:eastAsia="Times New Roman" w:hAnsiTheme="minorBidi"/>
          <w:sz w:val="21"/>
          <w:szCs w:val="21"/>
          <w:rtl/>
          <w:lang w:eastAsia="en-US"/>
        </w:rPr>
      </w:pPr>
      <w:r w:rsidRPr="00441209">
        <w:rPr>
          <w:rFonts w:asciiTheme="minorBidi" w:eastAsia="Times New Roman" w:hAnsiTheme="minorBidi"/>
          <w:sz w:val="21"/>
          <w:szCs w:val="21"/>
          <w:rtl/>
          <w:lang w:eastAsia="en-US"/>
        </w:rPr>
        <w:t>הנספח ינוסח בשפה ובצורה תמציתית ובהירה, ויוגש בליווי המסמכים הבאים:</w:t>
      </w:r>
    </w:p>
    <w:p w:rsidR="00FA5F37" w:rsidRPr="00441209" w:rsidRDefault="00FA5F37" w:rsidP="001C491A">
      <w:pPr>
        <w:numPr>
          <w:ilvl w:val="1"/>
          <w:numId w:val="78"/>
        </w:numPr>
        <w:autoSpaceDE w:val="0"/>
        <w:autoSpaceDN w:val="0"/>
        <w:adjustRightInd w:val="0"/>
        <w:spacing w:after="0"/>
        <w:ind w:left="1076" w:hanging="283"/>
        <w:jc w:val="both"/>
        <w:rPr>
          <w:rFonts w:asciiTheme="minorBidi" w:eastAsia="HGMinchoB" w:hAnsiTheme="minorBidi"/>
          <w:color w:val="000000"/>
          <w:sz w:val="21"/>
          <w:szCs w:val="21"/>
          <w:rtl/>
          <w:lang w:eastAsia="en-US"/>
        </w:rPr>
      </w:pPr>
      <w:r w:rsidRPr="00441209">
        <w:rPr>
          <w:rFonts w:asciiTheme="minorBidi" w:eastAsia="HGMinchoB" w:hAnsiTheme="minorBidi"/>
          <w:color w:val="000000"/>
          <w:sz w:val="21"/>
          <w:szCs w:val="21"/>
          <w:rtl/>
          <w:lang w:eastAsia="en-US"/>
        </w:rPr>
        <w:t>תקציר ובו עיקרי הממצאים וההמלצות.</w:t>
      </w:r>
    </w:p>
    <w:p w:rsidR="00FA5F37" w:rsidRPr="00441209" w:rsidRDefault="00FA5F37" w:rsidP="001C491A">
      <w:pPr>
        <w:numPr>
          <w:ilvl w:val="1"/>
          <w:numId w:val="78"/>
        </w:numPr>
        <w:autoSpaceDE w:val="0"/>
        <w:autoSpaceDN w:val="0"/>
        <w:adjustRightInd w:val="0"/>
        <w:spacing w:after="0"/>
        <w:ind w:left="1076" w:hanging="283"/>
        <w:jc w:val="both"/>
        <w:rPr>
          <w:rFonts w:asciiTheme="minorBidi" w:eastAsia="HGMinchoB" w:hAnsiTheme="minorBidi"/>
          <w:color w:val="000000"/>
          <w:sz w:val="21"/>
          <w:szCs w:val="21"/>
          <w:lang w:eastAsia="en-US"/>
        </w:rPr>
      </w:pPr>
      <w:r w:rsidRPr="00441209">
        <w:rPr>
          <w:rFonts w:asciiTheme="minorBidi" w:eastAsia="HGMinchoB" w:hAnsiTheme="minorBidi"/>
          <w:color w:val="000000"/>
          <w:sz w:val="21"/>
          <w:szCs w:val="21"/>
          <w:rtl/>
          <w:lang w:eastAsia="en-US"/>
        </w:rPr>
        <w:t>שמות וחתימות עורך הנספח והיועצים המקצועיים.</w:t>
      </w:r>
    </w:p>
    <w:p w:rsidR="00FA5F37" w:rsidRPr="00441209" w:rsidRDefault="00FA5F37" w:rsidP="001C491A">
      <w:pPr>
        <w:numPr>
          <w:ilvl w:val="1"/>
          <w:numId w:val="78"/>
        </w:numPr>
        <w:autoSpaceDE w:val="0"/>
        <w:autoSpaceDN w:val="0"/>
        <w:adjustRightInd w:val="0"/>
        <w:spacing w:after="120"/>
        <w:ind w:left="1078" w:hanging="284"/>
        <w:jc w:val="both"/>
        <w:rPr>
          <w:rFonts w:asciiTheme="minorBidi" w:eastAsia="HGMinchoB" w:hAnsiTheme="minorBidi"/>
          <w:color w:val="000000"/>
          <w:sz w:val="21"/>
          <w:szCs w:val="21"/>
          <w:lang w:eastAsia="en-US"/>
        </w:rPr>
      </w:pPr>
      <w:r w:rsidRPr="00441209">
        <w:rPr>
          <w:rFonts w:asciiTheme="minorBidi" w:eastAsia="HGMinchoB" w:hAnsiTheme="minorBidi"/>
          <w:color w:val="000000"/>
          <w:sz w:val="21"/>
          <w:szCs w:val="21"/>
          <w:rtl/>
          <w:lang w:eastAsia="en-US"/>
        </w:rPr>
        <w:t xml:space="preserve">רשימה ביבליוגרפית והפניה למקורות הנתונים ואסמכתאות. </w:t>
      </w:r>
    </w:p>
    <w:p w:rsidR="00FA5F37" w:rsidRPr="00441209" w:rsidRDefault="00FA5F37" w:rsidP="001C491A">
      <w:pPr>
        <w:numPr>
          <w:ilvl w:val="1"/>
          <w:numId w:val="77"/>
        </w:numPr>
        <w:spacing w:after="120"/>
        <w:ind w:left="709" w:hanging="709"/>
        <w:jc w:val="both"/>
        <w:rPr>
          <w:rFonts w:asciiTheme="minorBidi" w:eastAsia="Times New Roman" w:hAnsiTheme="minorBidi"/>
          <w:sz w:val="21"/>
          <w:szCs w:val="21"/>
          <w:rtl/>
          <w:lang w:eastAsia="en-US"/>
        </w:rPr>
      </w:pPr>
      <w:r w:rsidRPr="00441209">
        <w:rPr>
          <w:rFonts w:asciiTheme="minorBidi" w:eastAsia="Times New Roman" w:hAnsiTheme="minorBidi"/>
          <w:sz w:val="21"/>
          <w:szCs w:val="21"/>
          <w:rtl/>
          <w:lang w:eastAsia="en-US"/>
        </w:rPr>
        <w:t>עורך הנספח והרכב הצוות המקצועי יותאמו לסוג התכנית ולאופי השטח.</w:t>
      </w:r>
    </w:p>
    <w:p w:rsidR="00FA5F37" w:rsidRPr="00441209" w:rsidRDefault="00FA5F37" w:rsidP="001C491A">
      <w:pPr>
        <w:numPr>
          <w:ilvl w:val="1"/>
          <w:numId w:val="77"/>
        </w:numPr>
        <w:spacing w:after="120"/>
        <w:ind w:left="709" w:hanging="709"/>
        <w:jc w:val="both"/>
        <w:rPr>
          <w:rFonts w:asciiTheme="minorBidi" w:eastAsia="Times New Roman" w:hAnsiTheme="minorBidi"/>
          <w:sz w:val="21"/>
          <w:szCs w:val="21"/>
          <w:lang w:eastAsia="en-US"/>
        </w:rPr>
      </w:pPr>
      <w:r w:rsidRPr="00441209">
        <w:rPr>
          <w:rFonts w:asciiTheme="minorBidi" w:eastAsia="Times New Roman" w:hAnsiTheme="minorBidi"/>
          <w:sz w:val="21"/>
          <w:szCs w:val="21"/>
          <w:rtl/>
          <w:lang w:eastAsia="en-US"/>
        </w:rPr>
        <w:t xml:space="preserve">הנספח יוגש בפורמט דיגיטלי ובעותק קשיח. </w:t>
      </w:r>
    </w:p>
    <w:p w:rsidR="00FA5F37" w:rsidRPr="00441209" w:rsidRDefault="00FA5F37" w:rsidP="00441209">
      <w:pPr>
        <w:spacing w:after="120"/>
        <w:outlineLvl w:val="1"/>
        <w:rPr>
          <w:rFonts w:asciiTheme="minorBidi" w:hAnsiTheme="minorBidi"/>
          <w:color w:val="000000"/>
          <w:sz w:val="21"/>
          <w:szCs w:val="21"/>
          <w:rtl/>
        </w:rPr>
      </w:pPr>
    </w:p>
    <w:p w:rsidR="00FA5F37" w:rsidRPr="00FA5F37" w:rsidRDefault="00FA5F37" w:rsidP="001C491A">
      <w:pPr>
        <w:numPr>
          <w:ilvl w:val="0"/>
          <w:numId w:val="77"/>
        </w:numPr>
        <w:spacing w:after="120"/>
        <w:ind w:left="709" w:hanging="709"/>
        <w:jc w:val="both"/>
        <w:rPr>
          <w:rFonts w:ascii="Arial" w:eastAsia="Times New Roman" w:hAnsi="Arial" w:cs="Arial"/>
          <w:b/>
          <w:bCs/>
          <w:color w:val="808080"/>
          <w:sz w:val="32"/>
          <w:szCs w:val="32"/>
          <w:rtl/>
          <w:lang w:eastAsia="en-US"/>
        </w:rPr>
      </w:pPr>
      <w:r w:rsidRPr="00FA5F37">
        <w:rPr>
          <w:rFonts w:ascii="Arial" w:eastAsia="Times New Roman" w:hAnsi="Arial" w:cs="Arial" w:hint="cs"/>
          <w:b/>
          <w:bCs/>
          <w:color w:val="808080"/>
          <w:sz w:val="32"/>
          <w:szCs w:val="32"/>
          <w:rtl/>
          <w:lang w:eastAsia="en-US"/>
        </w:rPr>
        <w:t>תיאור שטח התכנית וסביבתה</w:t>
      </w:r>
    </w:p>
    <w:p w:rsidR="00FA5F37" w:rsidRPr="00441209" w:rsidRDefault="00FA5F37" w:rsidP="00422FD4">
      <w:pPr>
        <w:spacing w:after="120"/>
        <w:ind w:left="709"/>
        <w:jc w:val="both"/>
        <w:rPr>
          <w:rFonts w:asciiTheme="minorBidi" w:eastAsia="Times New Roman" w:hAnsiTheme="minorBidi"/>
          <w:sz w:val="21"/>
          <w:szCs w:val="21"/>
          <w:rtl/>
          <w:lang w:eastAsia="en-US"/>
        </w:rPr>
      </w:pPr>
      <w:r w:rsidRPr="00441209">
        <w:rPr>
          <w:rFonts w:asciiTheme="minorBidi" w:eastAsia="Times New Roman" w:hAnsiTheme="minorBidi"/>
          <w:sz w:val="21"/>
          <w:szCs w:val="21"/>
          <w:rtl/>
          <w:lang w:eastAsia="en-US"/>
        </w:rPr>
        <w:t xml:space="preserve">הנספח יכלול תיאור תמציתי של התכנית המוצעת וסביבתה, בליווי תרשים המציג את הנתונים הרלוונטיים: </w:t>
      </w:r>
    </w:p>
    <w:p w:rsidR="00FA5F37" w:rsidRPr="00FA5F37" w:rsidRDefault="00FA5F37" w:rsidP="001C491A">
      <w:pPr>
        <w:numPr>
          <w:ilvl w:val="1"/>
          <w:numId w:val="77"/>
        </w:numPr>
        <w:spacing w:after="120"/>
        <w:ind w:left="709" w:hanging="709"/>
        <w:jc w:val="both"/>
        <w:rPr>
          <w:rFonts w:ascii="Arial" w:eastAsia="Times New Roman" w:hAnsi="Arial" w:cs="Arial"/>
          <w:sz w:val="24"/>
          <w:szCs w:val="24"/>
          <w:lang w:eastAsia="en-US"/>
        </w:rPr>
      </w:pPr>
      <w:r w:rsidRPr="00FA5F37">
        <w:rPr>
          <w:rFonts w:ascii="Arial" w:eastAsia="Times New Roman" w:hAnsi="Arial" w:cs="Arial"/>
          <w:sz w:val="24"/>
          <w:szCs w:val="24"/>
          <w:rtl/>
          <w:lang w:eastAsia="en-US"/>
        </w:rPr>
        <w:t xml:space="preserve"> </w:t>
      </w:r>
      <w:r w:rsidRPr="00FA5F37">
        <w:rPr>
          <w:rFonts w:ascii="Arial" w:eastAsia="Times New Roman" w:hAnsi="Arial" w:cs="Arial" w:hint="cs"/>
          <w:b/>
          <w:bCs/>
          <w:sz w:val="24"/>
          <w:szCs w:val="24"/>
          <w:rtl/>
          <w:lang w:eastAsia="en-US"/>
        </w:rPr>
        <w:t>תיאור הסביבה הטבעית</w:t>
      </w:r>
      <w:r w:rsidRPr="00FA5F37">
        <w:rPr>
          <w:rFonts w:ascii="Arial" w:eastAsia="Times New Roman" w:hAnsi="Arial" w:cs="Arial"/>
          <w:b/>
          <w:bCs/>
          <w:sz w:val="24"/>
          <w:szCs w:val="24"/>
          <w:rtl/>
          <w:lang w:eastAsia="en-US"/>
        </w:rPr>
        <w:t xml:space="preserve"> –</w:t>
      </w:r>
      <w:r>
        <w:rPr>
          <w:rFonts w:ascii="Arial" w:eastAsia="Times New Roman" w:hAnsi="Arial" w:cs="Arial" w:hint="cs"/>
          <w:sz w:val="24"/>
          <w:szCs w:val="24"/>
          <w:rtl/>
          <w:lang w:eastAsia="en-US"/>
        </w:rPr>
        <w:t xml:space="preserve"> </w:t>
      </w:r>
      <w:r w:rsidRPr="00FA5F37">
        <w:rPr>
          <w:rFonts w:ascii="Arial" w:eastAsia="Times New Roman" w:hAnsi="Arial" w:cs="Arial" w:hint="cs"/>
          <w:sz w:val="24"/>
          <w:szCs w:val="24"/>
          <w:rtl/>
          <w:lang w:eastAsia="en-US"/>
        </w:rPr>
        <w:t>כולל התייחסות להערכת רגישות ופגיעות ככל וקיימת.</w:t>
      </w:r>
    </w:p>
    <w:p w:rsidR="00FA5F37" w:rsidRPr="00441209" w:rsidRDefault="00FA5F37" w:rsidP="001C491A">
      <w:pPr>
        <w:numPr>
          <w:ilvl w:val="1"/>
          <w:numId w:val="79"/>
        </w:numPr>
        <w:autoSpaceDE w:val="0"/>
        <w:autoSpaceDN w:val="0"/>
        <w:adjustRightInd w:val="0"/>
        <w:spacing w:after="0"/>
        <w:ind w:left="1076" w:hanging="283"/>
        <w:jc w:val="both"/>
        <w:rPr>
          <w:rFonts w:asciiTheme="minorBidi" w:eastAsia="HGMinchoB" w:hAnsiTheme="minorBidi"/>
          <w:color w:val="000000"/>
          <w:sz w:val="21"/>
          <w:szCs w:val="21"/>
          <w:lang w:eastAsia="en-US"/>
        </w:rPr>
      </w:pPr>
      <w:r w:rsidRPr="00441209">
        <w:rPr>
          <w:rFonts w:asciiTheme="minorBidi" w:eastAsia="HGMinchoB" w:hAnsiTheme="minorBidi"/>
          <w:b/>
          <w:bCs/>
          <w:color w:val="000000"/>
          <w:sz w:val="21"/>
          <w:szCs w:val="21"/>
          <w:rtl/>
          <w:lang w:eastAsia="en-US"/>
        </w:rPr>
        <w:t>פני השטח ותופעות טבע -</w:t>
      </w:r>
      <w:r w:rsidRPr="00441209">
        <w:rPr>
          <w:rFonts w:asciiTheme="minorBidi" w:eastAsia="HGMinchoB" w:hAnsiTheme="minorBidi"/>
          <w:color w:val="000000"/>
          <w:sz w:val="21"/>
          <w:szCs w:val="21"/>
          <w:rtl/>
          <w:lang w:eastAsia="en-US"/>
        </w:rPr>
        <w:t xml:space="preserve"> מורפולוגיה, מבנה גיאולוגי וחבורות קרקע, טופוגרפיה, מסלע, יחידות נוף ורגישות נופית, מאפיינים ומופעים ייחודיים (כגון מצוקים, מחשופי סלע, נפתולי נחל, חוף, ים), ניתוח חזותי של שטח התכנית וסביבתה, מפת נצפות וחתכים מנקודות בולטות בשטח (ישובים, דרכים ושבילי טיול, חניונים ונקודות תצפית, אתרי טבע נוף ומורשת.)</w:t>
      </w:r>
    </w:p>
    <w:p w:rsidR="00FA5F37" w:rsidRPr="00441209" w:rsidRDefault="00FA5F37" w:rsidP="001C491A">
      <w:pPr>
        <w:numPr>
          <w:ilvl w:val="1"/>
          <w:numId w:val="79"/>
        </w:numPr>
        <w:autoSpaceDE w:val="0"/>
        <w:autoSpaceDN w:val="0"/>
        <w:adjustRightInd w:val="0"/>
        <w:spacing w:after="0"/>
        <w:ind w:left="1076" w:hanging="283"/>
        <w:jc w:val="both"/>
        <w:rPr>
          <w:rFonts w:asciiTheme="minorBidi" w:eastAsia="HGMinchoB" w:hAnsiTheme="minorBidi"/>
          <w:color w:val="000000"/>
          <w:sz w:val="21"/>
          <w:szCs w:val="21"/>
          <w:lang w:eastAsia="en-US"/>
        </w:rPr>
      </w:pPr>
      <w:r w:rsidRPr="00441209">
        <w:rPr>
          <w:rFonts w:asciiTheme="minorBidi" w:eastAsia="HGMinchoB" w:hAnsiTheme="minorBidi"/>
          <w:b/>
          <w:bCs/>
          <w:color w:val="000000"/>
          <w:sz w:val="21"/>
          <w:szCs w:val="21"/>
          <w:rtl/>
          <w:lang w:eastAsia="en-US"/>
        </w:rPr>
        <w:t>הידרולוגיה -</w:t>
      </w:r>
      <w:r w:rsidRPr="00441209">
        <w:rPr>
          <w:rFonts w:asciiTheme="minorBidi" w:eastAsia="HGMinchoB" w:hAnsiTheme="minorBidi"/>
          <w:color w:val="000000"/>
          <w:sz w:val="21"/>
          <w:szCs w:val="21"/>
          <w:rtl/>
          <w:lang w:eastAsia="en-US"/>
        </w:rPr>
        <w:t xml:space="preserve"> אגני היקוות, קווי פרשת מים, מפלס מי תהום,  משטר הידרולוגי של נחלים בתחום התכנית וסביבתה, שטחי הצפה, מאגרי מים, בריכות חורף, מעיינות, קידוחים ורדיוסי מגן. </w:t>
      </w:r>
    </w:p>
    <w:p w:rsidR="00FA5F37" w:rsidRPr="00441209" w:rsidRDefault="00FA5F37" w:rsidP="001C491A">
      <w:pPr>
        <w:numPr>
          <w:ilvl w:val="1"/>
          <w:numId w:val="79"/>
        </w:numPr>
        <w:autoSpaceDE w:val="0"/>
        <w:autoSpaceDN w:val="0"/>
        <w:adjustRightInd w:val="0"/>
        <w:spacing w:after="0"/>
        <w:ind w:left="1076" w:hanging="283"/>
        <w:jc w:val="both"/>
        <w:rPr>
          <w:rFonts w:asciiTheme="minorBidi" w:eastAsia="HGMinchoB" w:hAnsiTheme="minorBidi"/>
          <w:color w:val="000000"/>
          <w:sz w:val="21"/>
          <w:szCs w:val="21"/>
          <w:lang w:eastAsia="en-US"/>
        </w:rPr>
      </w:pPr>
      <w:r w:rsidRPr="00441209">
        <w:rPr>
          <w:rFonts w:asciiTheme="minorBidi" w:eastAsia="HGMinchoB" w:hAnsiTheme="minorBidi"/>
          <w:color w:val="000000"/>
          <w:sz w:val="21"/>
          <w:szCs w:val="21"/>
          <w:rtl/>
          <w:lang w:eastAsia="en-US"/>
        </w:rPr>
        <w:t xml:space="preserve"> </w:t>
      </w:r>
      <w:r w:rsidRPr="00441209">
        <w:rPr>
          <w:rFonts w:asciiTheme="minorBidi" w:eastAsia="HGMinchoB" w:hAnsiTheme="minorBidi"/>
          <w:b/>
          <w:bCs/>
          <w:color w:val="000000"/>
          <w:sz w:val="21"/>
          <w:szCs w:val="21"/>
          <w:rtl/>
          <w:lang w:eastAsia="en-US"/>
        </w:rPr>
        <w:t>אקלים-</w:t>
      </w:r>
      <w:r w:rsidRPr="00441209">
        <w:rPr>
          <w:rFonts w:asciiTheme="minorBidi" w:eastAsia="HGMinchoB" w:hAnsiTheme="minorBidi"/>
          <w:color w:val="000000"/>
          <w:sz w:val="21"/>
          <w:szCs w:val="21"/>
          <w:rtl/>
          <w:lang w:eastAsia="en-US"/>
        </w:rPr>
        <w:t xml:space="preserve"> טמפרטורה, משטר רוחות וכד.</w:t>
      </w:r>
    </w:p>
    <w:p w:rsidR="00FA5F37" w:rsidRPr="00441209" w:rsidRDefault="00FA5F37" w:rsidP="001C491A">
      <w:pPr>
        <w:numPr>
          <w:ilvl w:val="1"/>
          <w:numId w:val="79"/>
        </w:numPr>
        <w:autoSpaceDE w:val="0"/>
        <w:autoSpaceDN w:val="0"/>
        <w:adjustRightInd w:val="0"/>
        <w:spacing w:after="0"/>
        <w:ind w:left="1076" w:hanging="283"/>
        <w:jc w:val="both"/>
        <w:rPr>
          <w:rFonts w:asciiTheme="minorBidi" w:eastAsia="HGMinchoB" w:hAnsiTheme="minorBidi"/>
          <w:b/>
          <w:bCs/>
          <w:color w:val="000000"/>
          <w:sz w:val="21"/>
          <w:szCs w:val="21"/>
          <w:rtl/>
          <w:lang w:eastAsia="en-US"/>
        </w:rPr>
      </w:pPr>
      <w:r w:rsidRPr="00441209">
        <w:rPr>
          <w:rFonts w:asciiTheme="minorBidi" w:eastAsia="HGMinchoB" w:hAnsiTheme="minorBidi"/>
          <w:b/>
          <w:bCs/>
          <w:color w:val="000000"/>
          <w:sz w:val="21"/>
          <w:szCs w:val="21"/>
          <w:rtl/>
          <w:lang w:eastAsia="en-US"/>
        </w:rPr>
        <w:t xml:space="preserve">מערכות אקולוגיות טבעיות ובתי גידול </w:t>
      </w:r>
    </w:p>
    <w:p w:rsidR="00FA5F37" w:rsidRPr="00441209" w:rsidRDefault="00FA5F37" w:rsidP="001C491A">
      <w:pPr>
        <w:numPr>
          <w:ilvl w:val="1"/>
          <w:numId w:val="79"/>
        </w:numPr>
        <w:autoSpaceDE w:val="0"/>
        <w:autoSpaceDN w:val="0"/>
        <w:adjustRightInd w:val="0"/>
        <w:spacing w:after="0"/>
        <w:ind w:left="1076" w:hanging="283"/>
        <w:jc w:val="both"/>
        <w:rPr>
          <w:rFonts w:asciiTheme="minorBidi" w:eastAsia="HGMinchoB" w:hAnsiTheme="minorBidi"/>
          <w:color w:val="000000"/>
          <w:sz w:val="21"/>
          <w:szCs w:val="21"/>
          <w:lang w:eastAsia="en-US"/>
        </w:rPr>
      </w:pPr>
      <w:r w:rsidRPr="00441209">
        <w:rPr>
          <w:rFonts w:asciiTheme="minorBidi" w:eastAsia="HGMinchoB" w:hAnsiTheme="minorBidi"/>
          <w:b/>
          <w:bCs/>
          <w:color w:val="000000"/>
          <w:sz w:val="21"/>
          <w:szCs w:val="21"/>
          <w:rtl/>
          <w:lang w:eastAsia="en-US"/>
        </w:rPr>
        <w:t>יחידות וחברות הצומח -</w:t>
      </w:r>
      <w:r w:rsidRPr="00441209">
        <w:rPr>
          <w:rFonts w:asciiTheme="minorBidi" w:eastAsia="HGMinchoB" w:hAnsiTheme="minorBidi"/>
          <w:color w:val="000000"/>
          <w:sz w:val="21"/>
          <w:szCs w:val="21"/>
          <w:rtl/>
          <w:lang w:eastAsia="en-US"/>
        </w:rPr>
        <w:t xml:space="preserve"> תוך התמקדות במינים נדירים, מוגנים, בסכנת הכחדה, או ראויים לשימור ומינים פולשים.</w:t>
      </w:r>
    </w:p>
    <w:p w:rsidR="00FA5F37" w:rsidRPr="00441209" w:rsidRDefault="00FA5F37" w:rsidP="001C491A">
      <w:pPr>
        <w:numPr>
          <w:ilvl w:val="1"/>
          <w:numId w:val="79"/>
        </w:numPr>
        <w:autoSpaceDE w:val="0"/>
        <w:autoSpaceDN w:val="0"/>
        <w:adjustRightInd w:val="0"/>
        <w:spacing w:after="0"/>
        <w:ind w:left="1076" w:hanging="283"/>
        <w:jc w:val="both"/>
        <w:rPr>
          <w:rFonts w:asciiTheme="minorBidi" w:eastAsia="HGMinchoB" w:hAnsiTheme="minorBidi"/>
          <w:color w:val="000000"/>
          <w:sz w:val="21"/>
          <w:szCs w:val="21"/>
          <w:rtl/>
          <w:lang w:eastAsia="en-US"/>
        </w:rPr>
      </w:pPr>
      <w:r w:rsidRPr="00441209">
        <w:rPr>
          <w:rFonts w:asciiTheme="minorBidi" w:eastAsia="HGMinchoB" w:hAnsiTheme="minorBidi"/>
          <w:b/>
          <w:bCs/>
          <w:color w:val="000000"/>
          <w:sz w:val="21"/>
          <w:szCs w:val="21"/>
          <w:rtl/>
          <w:lang w:eastAsia="en-US"/>
        </w:rPr>
        <w:lastRenderedPageBreak/>
        <w:t>בעלי חיים -</w:t>
      </w:r>
      <w:r w:rsidRPr="00441209">
        <w:rPr>
          <w:rFonts w:asciiTheme="minorBidi" w:eastAsia="HGMinchoB" w:hAnsiTheme="minorBidi"/>
          <w:color w:val="000000"/>
          <w:sz w:val="21"/>
          <w:szCs w:val="21"/>
          <w:rtl/>
          <w:lang w:eastAsia="en-US"/>
        </w:rPr>
        <w:t xml:space="preserve"> אתרים המאכלסים בעלי חיים (כגון אתרי לינה, רבייה, שיחור, קינון וצירי תנועה ונדידה) בדגש על מינים נדירים, מוגנים, אנדמים, בסכנת הכחדה ומינים פולשים. </w:t>
      </w:r>
    </w:p>
    <w:p w:rsidR="00FA5F37" w:rsidRPr="00441209" w:rsidRDefault="00FA5F37" w:rsidP="001C491A">
      <w:pPr>
        <w:numPr>
          <w:ilvl w:val="1"/>
          <w:numId w:val="79"/>
        </w:numPr>
        <w:autoSpaceDE w:val="0"/>
        <w:autoSpaceDN w:val="0"/>
        <w:adjustRightInd w:val="0"/>
        <w:spacing w:after="0"/>
        <w:ind w:left="1076" w:hanging="283"/>
        <w:jc w:val="both"/>
        <w:rPr>
          <w:rFonts w:asciiTheme="minorBidi" w:eastAsia="HGMinchoB" w:hAnsiTheme="minorBidi"/>
          <w:color w:val="000000"/>
          <w:sz w:val="21"/>
          <w:szCs w:val="21"/>
          <w:lang w:eastAsia="en-US"/>
        </w:rPr>
      </w:pPr>
      <w:r w:rsidRPr="00441209">
        <w:rPr>
          <w:rFonts w:asciiTheme="minorBidi" w:eastAsia="HGMinchoB" w:hAnsiTheme="minorBidi"/>
          <w:b/>
          <w:bCs/>
          <w:color w:val="000000"/>
          <w:sz w:val="21"/>
          <w:szCs w:val="21"/>
          <w:rtl/>
          <w:lang w:eastAsia="en-US"/>
        </w:rPr>
        <w:t>תפקוד השטח כחלק מרצף שטחים פתוחים</w:t>
      </w:r>
      <w:r w:rsidRPr="00441209">
        <w:rPr>
          <w:rFonts w:asciiTheme="minorBidi" w:eastAsia="HGMinchoB" w:hAnsiTheme="minorBidi"/>
          <w:color w:val="000000"/>
          <w:sz w:val="21"/>
          <w:szCs w:val="21"/>
          <w:rtl/>
          <w:lang w:eastAsia="en-US"/>
        </w:rPr>
        <w:t xml:space="preserve"> בתחום התכנית וסביבתה, כולל שמורות טבע, גנים לאומיים, יערות, שטחים חקלאיים ומסדרונות אקולוגיים, תוך ציון צווארי בקבוק, ככל וקיימים.</w:t>
      </w:r>
    </w:p>
    <w:p w:rsidR="00FA5F37" w:rsidRPr="00441209" w:rsidRDefault="00FA5F37" w:rsidP="001C491A">
      <w:pPr>
        <w:numPr>
          <w:ilvl w:val="1"/>
          <w:numId w:val="79"/>
        </w:numPr>
        <w:autoSpaceDE w:val="0"/>
        <w:autoSpaceDN w:val="0"/>
        <w:adjustRightInd w:val="0"/>
        <w:spacing w:after="120"/>
        <w:ind w:left="1078" w:hanging="284"/>
        <w:jc w:val="both"/>
        <w:rPr>
          <w:rFonts w:asciiTheme="minorBidi" w:eastAsia="HGMinchoB" w:hAnsiTheme="minorBidi"/>
          <w:color w:val="000000"/>
          <w:sz w:val="21"/>
          <w:szCs w:val="21"/>
          <w:lang w:eastAsia="en-US"/>
        </w:rPr>
      </w:pPr>
      <w:r w:rsidRPr="00441209">
        <w:rPr>
          <w:rFonts w:asciiTheme="minorBidi" w:eastAsia="HGMinchoB" w:hAnsiTheme="minorBidi"/>
          <w:b/>
          <w:bCs/>
          <w:color w:val="000000"/>
          <w:sz w:val="21"/>
          <w:szCs w:val="21"/>
          <w:rtl/>
          <w:lang w:eastAsia="en-US"/>
        </w:rPr>
        <w:t>קישוריות -</w:t>
      </w:r>
      <w:r w:rsidRPr="00441209">
        <w:rPr>
          <w:rFonts w:asciiTheme="minorBidi" w:eastAsia="HGMinchoB" w:hAnsiTheme="minorBidi"/>
          <w:color w:val="000000"/>
          <w:sz w:val="21"/>
          <w:szCs w:val="21"/>
          <w:rtl/>
          <w:lang w:eastAsia="en-US"/>
        </w:rPr>
        <w:t xml:space="preserve"> במרחב העירוני/כפרי, ובכלל זה המרחב החקלאי והסביבה החופית. </w:t>
      </w:r>
    </w:p>
    <w:p w:rsidR="00FA5F37" w:rsidRPr="00FA5F37" w:rsidRDefault="00FA5F37" w:rsidP="001C491A">
      <w:pPr>
        <w:numPr>
          <w:ilvl w:val="1"/>
          <w:numId w:val="77"/>
        </w:numPr>
        <w:spacing w:after="120"/>
        <w:ind w:left="709" w:hanging="709"/>
        <w:jc w:val="both"/>
        <w:rPr>
          <w:rFonts w:ascii="Arial" w:eastAsia="Times New Roman" w:hAnsi="Arial" w:cs="Arial"/>
          <w:b/>
          <w:bCs/>
          <w:sz w:val="24"/>
          <w:szCs w:val="24"/>
          <w:rtl/>
          <w:lang w:eastAsia="en-US"/>
        </w:rPr>
      </w:pPr>
      <w:r w:rsidRPr="00FA5F37">
        <w:rPr>
          <w:rFonts w:ascii="Arial" w:eastAsia="Times New Roman" w:hAnsi="Arial" w:cs="Arial"/>
          <w:b/>
          <w:bCs/>
          <w:sz w:val="24"/>
          <w:szCs w:val="24"/>
          <w:rtl/>
          <w:lang w:eastAsia="en-US"/>
        </w:rPr>
        <w:t xml:space="preserve">רקע סטטוטורי </w:t>
      </w:r>
    </w:p>
    <w:p w:rsidR="00FA5F37" w:rsidRPr="00441209" w:rsidRDefault="00FA5F37" w:rsidP="00422FD4">
      <w:pPr>
        <w:spacing w:after="120"/>
        <w:ind w:left="709"/>
        <w:jc w:val="both"/>
        <w:rPr>
          <w:rFonts w:asciiTheme="minorBidi" w:eastAsia="Times New Roman" w:hAnsiTheme="minorBidi"/>
          <w:sz w:val="21"/>
          <w:szCs w:val="21"/>
          <w:lang w:eastAsia="en-US"/>
        </w:rPr>
      </w:pPr>
      <w:r w:rsidRPr="00441209">
        <w:rPr>
          <w:rFonts w:asciiTheme="minorBidi" w:eastAsia="Times New Roman" w:hAnsiTheme="minorBidi"/>
          <w:sz w:val="21"/>
          <w:szCs w:val="21"/>
          <w:rtl/>
          <w:lang w:eastAsia="en-US"/>
        </w:rPr>
        <w:t xml:space="preserve">בחינה ברמה מקומית, מחוזית וארצית בהתייחס לתכניות מאושרות ומופקדות לרבות תכניות שהוחלט על הפקדתן. </w:t>
      </w:r>
    </w:p>
    <w:p w:rsidR="00FA5F37" w:rsidRPr="00FA5F37" w:rsidRDefault="00FA5F37" w:rsidP="001C491A">
      <w:pPr>
        <w:numPr>
          <w:ilvl w:val="1"/>
          <w:numId w:val="77"/>
        </w:numPr>
        <w:spacing w:after="120"/>
        <w:ind w:left="709" w:hanging="709"/>
        <w:jc w:val="both"/>
        <w:rPr>
          <w:rFonts w:ascii="Arial" w:eastAsia="Times New Roman" w:hAnsi="Arial" w:cs="Arial"/>
          <w:b/>
          <w:bCs/>
          <w:sz w:val="24"/>
          <w:szCs w:val="24"/>
          <w:rtl/>
          <w:lang w:eastAsia="en-US"/>
        </w:rPr>
      </w:pPr>
      <w:r w:rsidRPr="00FA5F37">
        <w:rPr>
          <w:rFonts w:ascii="Arial" w:eastAsia="Times New Roman" w:hAnsi="Arial" w:cs="Arial"/>
          <w:b/>
          <w:bCs/>
          <w:sz w:val="24"/>
          <w:szCs w:val="24"/>
          <w:rtl/>
          <w:lang w:eastAsia="en-US"/>
        </w:rPr>
        <w:t>שימושי קרקע (תכסית</w:t>
      </w:r>
      <w:r w:rsidRPr="00FA5F37">
        <w:rPr>
          <w:rFonts w:ascii="Arial" w:eastAsia="Times New Roman" w:hAnsi="Arial" w:cs="Arial" w:hint="cs"/>
          <w:b/>
          <w:bCs/>
          <w:sz w:val="24"/>
          <w:szCs w:val="24"/>
          <w:rtl/>
          <w:lang w:eastAsia="en-US"/>
        </w:rPr>
        <w:t xml:space="preserve"> מצב קיים</w:t>
      </w:r>
      <w:r w:rsidRPr="00FA5F37">
        <w:rPr>
          <w:rFonts w:ascii="Arial" w:eastAsia="Times New Roman" w:hAnsi="Arial" w:cs="Arial"/>
          <w:b/>
          <w:bCs/>
          <w:sz w:val="24"/>
          <w:szCs w:val="24"/>
          <w:rtl/>
          <w:lang w:eastAsia="en-US"/>
        </w:rPr>
        <w:t xml:space="preserve">) </w:t>
      </w:r>
    </w:p>
    <w:p w:rsidR="00FA5F37" w:rsidRPr="00441209" w:rsidRDefault="00FA5F37" w:rsidP="00422FD4">
      <w:pPr>
        <w:spacing w:after="120"/>
        <w:ind w:left="709"/>
        <w:jc w:val="both"/>
        <w:rPr>
          <w:rFonts w:asciiTheme="minorBidi" w:eastAsia="Times New Roman" w:hAnsiTheme="minorBidi"/>
          <w:sz w:val="21"/>
          <w:szCs w:val="21"/>
          <w:lang w:eastAsia="en-US"/>
        </w:rPr>
      </w:pPr>
      <w:r w:rsidRPr="00441209">
        <w:rPr>
          <w:rFonts w:asciiTheme="minorBidi" w:eastAsia="Times New Roman" w:hAnsiTheme="minorBidi"/>
          <w:sz w:val="21"/>
          <w:szCs w:val="21"/>
          <w:rtl/>
          <w:lang w:eastAsia="en-US"/>
        </w:rPr>
        <w:t xml:space="preserve">מיפוי שימושי הקרקע, תיאורם ואפיונם כולל תשתיות וזאת על גבי תצ"א. </w:t>
      </w:r>
    </w:p>
    <w:p w:rsidR="00FA5F37" w:rsidRPr="00FA5F37" w:rsidRDefault="00FA5F37" w:rsidP="001C491A">
      <w:pPr>
        <w:numPr>
          <w:ilvl w:val="1"/>
          <w:numId w:val="77"/>
        </w:numPr>
        <w:spacing w:after="120"/>
        <w:ind w:left="709" w:hanging="709"/>
        <w:jc w:val="both"/>
        <w:rPr>
          <w:rFonts w:ascii="Arial" w:eastAsia="Times New Roman" w:hAnsi="Arial" w:cs="Arial"/>
          <w:b/>
          <w:bCs/>
          <w:sz w:val="24"/>
          <w:szCs w:val="24"/>
          <w:rtl/>
          <w:lang w:eastAsia="en-US"/>
        </w:rPr>
      </w:pPr>
      <w:r w:rsidRPr="00FA5F37">
        <w:rPr>
          <w:rFonts w:ascii="Arial" w:eastAsia="Times New Roman" w:hAnsi="Arial" w:cs="Arial"/>
          <w:b/>
          <w:bCs/>
          <w:sz w:val="24"/>
          <w:szCs w:val="24"/>
          <w:rtl/>
          <w:lang w:eastAsia="en-US"/>
        </w:rPr>
        <w:t xml:space="preserve">ערכי חקלאות, מורשת ותרבות  </w:t>
      </w:r>
    </w:p>
    <w:p w:rsidR="00FA5F37" w:rsidRPr="00441209" w:rsidRDefault="00FA5F37" w:rsidP="001C491A">
      <w:pPr>
        <w:numPr>
          <w:ilvl w:val="1"/>
          <w:numId w:val="80"/>
        </w:numPr>
        <w:autoSpaceDE w:val="0"/>
        <w:autoSpaceDN w:val="0"/>
        <w:adjustRightInd w:val="0"/>
        <w:spacing w:after="0"/>
        <w:ind w:left="1076" w:hanging="283"/>
        <w:jc w:val="both"/>
        <w:rPr>
          <w:rFonts w:asciiTheme="minorBidi" w:eastAsia="HGMinchoB" w:hAnsiTheme="minorBidi"/>
          <w:b/>
          <w:bCs/>
          <w:color w:val="000000"/>
          <w:sz w:val="21"/>
          <w:szCs w:val="21"/>
          <w:lang w:eastAsia="en-US"/>
        </w:rPr>
      </w:pPr>
      <w:r w:rsidRPr="00441209">
        <w:rPr>
          <w:rFonts w:asciiTheme="minorBidi" w:eastAsia="HGMinchoB" w:hAnsiTheme="minorBidi"/>
          <w:b/>
          <w:bCs/>
          <w:color w:val="000000"/>
          <w:sz w:val="21"/>
          <w:szCs w:val="21"/>
          <w:rtl/>
          <w:lang w:eastAsia="en-US"/>
        </w:rPr>
        <w:t xml:space="preserve">נוף חקלאי - </w:t>
      </w:r>
      <w:r w:rsidRPr="00441209">
        <w:rPr>
          <w:rFonts w:asciiTheme="minorBidi" w:eastAsia="HGMinchoB" w:hAnsiTheme="minorBidi"/>
          <w:color w:val="000000"/>
          <w:sz w:val="21"/>
          <w:szCs w:val="21"/>
          <w:rtl/>
          <w:lang w:eastAsia="en-US"/>
        </w:rPr>
        <w:t>תיאור הנוף והעיבוד החקלאי, תוך ציון סוגי גידולים, אינטנסיביות ואופי העיבוד, מבנים חקלאיים, תרומת השטח לדמות הנוף והמורשת.</w:t>
      </w:r>
    </w:p>
    <w:p w:rsidR="00FA5F37" w:rsidRPr="00441209" w:rsidRDefault="00FA5F37" w:rsidP="001C491A">
      <w:pPr>
        <w:numPr>
          <w:ilvl w:val="1"/>
          <w:numId w:val="80"/>
        </w:numPr>
        <w:autoSpaceDE w:val="0"/>
        <w:autoSpaceDN w:val="0"/>
        <w:adjustRightInd w:val="0"/>
        <w:spacing w:after="0"/>
        <w:ind w:left="1076" w:hanging="283"/>
        <w:jc w:val="both"/>
        <w:rPr>
          <w:rFonts w:asciiTheme="minorBidi" w:eastAsia="HGMinchoB" w:hAnsiTheme="minorBidi"/>
          <w:b/>
          <w:bCs/>
          <w:color w:val="000000"/>
          <w:sz w:val="21"/>
          <w:szCs w:val="21"/>
          <w:lang w:eastAsia="en-US"/>
        </w:rPr>
      </w:pPr>
      <w:r w:rsidRPr="00441209">
        <w:rPr>
          <w:rFonts w:asciiTheme="minorBidi" w:eastAsia="HGMinchoB" w:hAnsiTheme="minorBidi"/>
          <w:b/>
          <w:bCs/>
          <w:color w:val="000000"/>
          <w:sz w:val="21"/>
          <w:szCs w:val="21"/>
          <w:rtl/>
          <w:lang w:eastAsia="en-US"/>
        </w:rPr>
        <w:t xml:space="preserve">אתרי עתיקות, טבע ומורשת - </w:t>
      </w:r>
      <w:r w:rsidRPr="00441209">
        <w:rPr>
          <w:rFonts w:asciiTheme="minorBidi" w:eastAsia="HGMinchoB" w:hAnsiTheme="minorBidi"/>
          <w:color w:val="000000"/>
          <w:sz w:val="21"/>
          <w:szCs w:val="21"/>
          <w:rtl/>
          <w:lang w:eastAsia="en-US"/>
        </w:rPr>
        <w:t>ממצאים ומידת ערכיות וחשיבות השימור, ערכי מורשת תרבותית והיסטורית בנויה ופתוחה, ייחודיות, משמעות היסטורית, תרבותית ומרחבית.</w:t>
      </w:r>
      <w:r w:rsidRPr="00441209">
        <w:rPr>
          <w:rFonts w:asciiTheme="minorBidi" w:eastAsia="HGMinchoB" w:hAnsiTheme="minorBidi"/>
          <w:b/>
          <w:bCs/>
          <w:color w:val="000000"/>
          <w:sz w:val="21"/>
          <w:szCs w:val="21"/>
          <w:rtl/>
          <w:lang w:eastAsia="en-US"/>
        </w:rPr>
        <w:t xml:space="preserve">  </w:t>
      </w:r>
    </w:p>
    <w:p w:rsidR="00FA5F37" w:rsidRPr="00441209" w:rsidRDefault="00FA5F37" w:rsidP="001C491A">
      <w:pPr>
        <w:numPr>
          <w:ilvl w:val="1"/>
          <w:numId w:val="80"/>
        </w:numPr>
        <w:autoSpaceDE w:val="0"/>
        <w:autoSpaceDN w:val="0"/>
        <w:adjustRightInd w:val="0"/>
        <w:spacing w:after="0"/>
        <w:ind w:left="1076" w:hanging="283"/>
        <w:jc w:val="both"/>
        <w:rPr>
          <w:rFonts w:asciiTheme="minorBidi" w:eastAsia="HGMinchoB" w:hAnsiTheme="minorBidi"/>
          <w:b/>
          <w:bCs/>
          <w:color w:val="000000"/>
          <w:sz w:val="21"/>
          <w:szCs w:val="21"/>
          <w:lang w:eastAsia="en-US"/>
        </w:rPr>
      </w:pPr>
      <w:r w:rsidRPr="00441209">
        <w:rPr>
          <w:rFonts w:asciiTheme="minorBidi" w:eastAsia="HGMinchoB" w:hAnsiTheme="minorBidi"/>
          <w:b/>
          <w:bCs/>
          <w:color w:val="000000"/>
          <w:sz w:val="21"/>
          <w:szCs w:val="21"/>
          <w:rtl/>
          <w:lang w:eastAsia="en-US"/>
        </w:rPr>
        <w:t>אתרי ביקור ומסלולי טיול</w:t>
      </w:r>
      <w:r w:rsidRPr="00441209">
        <w:rPr>
          <w:rFonts w:asciiTheme="minorBidi" w:eastAsia="HGMinchoB" w:hAnsiTheme="minorBidi"/>
          <w:color w:val="000000"/>
          <w:sz w:val="21"/>
          <w:szCs w:val="21"/>
          <w:rtl/>
          <w:lang w:eastAsia="en-US"/>
        </w:rPr>
        <w:t>.</w:t>
      </w:r>
    </w:p>
    <w:p w:rsidR="00FA5F37" w:rsidRPr="00441209" w:rsidRDefault="00FA5F37" w:rsidP="00422FD4">
      <w:pPr>
        <w:spacing w:after="0"/>
        <w:ind w:left="710"/>
        <w:jc w:val="both"/>
        <w:rPr>
          <w:rFonts w:asciiTheme="minorBidi" w:hAnsiTheme="minorBidi"/>
          <w:color w:val="000000"/>
          <w:sz w:val="21"/>
          <w:szCs w:val="21"/>
        </w:rPr>
      </w:pPr>
    </w:p>
    <w:p w:rsidR="00FA5F37" w:rsidRPr="00F06B12" w:rsidRDefault="00FA5F37" w:rsidP="001C491A">
      <w:pPr>
        <w:numPr>
          <w:ilvl w:val="1"/>
          <w:numId w:val="77"/>
        </w:numPr>
        <w:spacing w:after="120"/>
        <w:ind w:left="709" w:hanging="709"/>
        <w:jc w:val="both"/>
        <w:rPr>
          <w:rFonts w:ascii="Arial" w:eastAsia="Times New Roman" w:hAnsi="Arial" w:cs="Arial"/>
          <w:b/>
          <w:bCs/>
          <w:sz w:val="24"/>
          <w:szCs w:val="24"/>
          <w:rtl/>
          <w:lang w:eastAsia="en-US"/>
        </w:rPr>
      </w:pPr>
      <w:bookmarkStart w:id="207" w:name="_Toc37243638"/>
      <w:r w:rsidRPr="00F06B12">
        <w:rPr>
          <w:rFonts w:ascii="Arial" w:eastAsia="Times New Roman" w:hAnsi="Arial" w:cs="Arial"/>
          <w:b/>
          <w:bCs/>
          <w:sz w:val="24"/>
          <w:szCs w:val="24"/>
          <w:rtl/>
          <w:lang w:eastAsia="en-US"/>
        </w:rPr>
        <w:t xml:space="preserve">איכות הסביבה - </w:t>
      </w:r>
      <w:r w:rsidRPr="00F06B12">
        <w:rPr>
          <w:rFonts w:ascii="Arial" w:eastAsia="Times New Roman" w:hAnsi="Arial" w:cs="Arial"/>
          <w:sz w:val="21"/>
          <w:szCs w:val="21"/>
          <w:rtl/>
          <w:lang w:eastAsia="en-US"/>
        </w:rPr>
        <w:t>בהיבטים של איכות אוויר, רעש, קרינה, מוקדי מטרדים ומפגעים קיימים (שפכים, חומ"ס, פסולת וכיו"ב).</w:t>
      </w:r>
      <w:bookmarkEnd w:id="207"/>
      <w:r w:rsidRPr="00F06B12">
        <w:rPr>
          <w:rFonts w:ascii="Arial" w:eastAsia="Times New Roman" w:hAnsi="Arial" w:cs="Arial"/>
          <w:b/>
          <w:bCs/>
          <w:sz w:val="24"/>
          <w:szCs w:val="24"/>
          <w:rtl/>
          <w:lang w:eastAsia="en-US"/>
        </w:rPr>
        <w:t xml:space="preserve"> </w:t>
      </w:r>
    </w:p>
    <w:p w:rsidR="00FA5F37" w:rsidRPr="00441209" w:rsidRDefault="00FA5F37" w:rsidP="00441209">
      <w:pPr>
        <w:spacing w:after="120"/>
        <w:jc w:val="both"/>
        <w:outlineLvl w:val="1"/>
        <w:rPr>
          <w:rFonts w:asciiTheme="minorBidi" w:hAnsiTheme="minorBidi"/>
          <w:color w:val="000000"/>
          <w:sz w:val="21"/>
          <w:szCs w:val="21"/>
          <w:rtl/>
        </w:rPr>
      </w:pPr>
    </w:p>
    <w:p w:rsidR="00FA5F37" w:rsidRPr="00FA5F37" w:rsidRDefault="00FA5F37" w:rsidP="001C491A">
      <w:pPr>
        <w:numPr>
          <w:ilvl w:val="0"/>
          <w:numId w:val="77"/>
        </w:numPr>
        <w:spacing w:after="120"/>
        <w:ind w:left="709" w:hanging="709"/>
        <w:jc w:val="both"/>
        <w:rPr>
          <w:rFonts w:ascii="Arial" w:eastAsia="Times New Roman" w:hAnsi="Arial" w:cs="Arial"/>
          <w:b/>
          <w:bCs/>
          <w:color w:val="808080"/>
          <w:sz w:val="32"/>
          <w:szCs w:val="32"/>
          <w:rtl/>
          <w:lang w:eastAsia="en-US"/>
        </w:rPr>
      </w:pPr>
      <w:r w:rsidRPr="00FA5F37">
        <w:rPr>
          <w:rFonts w:ascii="Arial" w:eastAsia="Times New Roman" w:hAnsi="Arial" w:cs="Arial" w:hint="cs"/>
          <w:b/>
          <w:bCs/>
          <w:color w:val="808080"/>
          <w:sz w:val="32"/>
          <w:szCs w:val="32"/>
          <w:rtl/>
          <w:lang w:eastAsia="en-US"/>
        </w:rPr>
        <w:t>חלופות תכנוניות</w:t>
      </w:r>
    </w:p>
    <w:p w:rsidR="00FA5F37" w:rsidRPr="00441209" w:rsidRDefault="00FA5F37" w:rsidP="001C491A">
      <w:pPr>
        <w:numPr>
          <w:ilvl w:val="1"/>
          <w:numId w:val="77"/>
        </w:numPr>
        <w:spacing w:after="120"/>
        <w:ind w:left="709" w:hanging="709"/>
        <w:jc w:val="both"/>
        <w:rPr>
          <w:rFonts w:asciiTheme="minorBidi" w:eastAsia="Times New Roman" w:hAnsiTheme="minorBidi"/>
          <w:sz w:val="21"/>
          <w:szCs w:val="21"/>
          <w:rtl/>
          <w:lang w:eastAsia="en-US"/>
        </w:rPr>
      </w:pPr>
      <w:r w:rsidRPr="00441209">
        <w:rPr>
          <w:rFonts w:asciiTheme="minorBidi" w:eastAsia="Times New Roman" w:hAnsiTheme="minorBidi"/>
          <w:sz w:val="21"/>
          <w:szCs w:val="21"/>
          <w:rtl/>
          <w:lang w:eastAsia="en-US"/>
        </w:rPr>
        <w:t>בתכנית המשנה</w:t>
      </w:r>
      <w:r w:rsidRPr="00441209">
        <w:rPr>
          <w:rFonts w:asciiTheme="minorBidi" w:eastAsia="Times New Roman" w:hAnsiTheme="minorBidi"/>
          <w:sz w:val="21"/>
          <w:szCs w:val="21"/>
          <w:lang w:eastAsia="en-US"/>
        </w:rPr>
        <w:t xml:space="preserve"> </w:t>
      </w:r>
      <w:r w:rsidRPr="00441209">
        <w:rPr>
          <w:rFonts w:asciiTheme="minorBidi" w:eastAsia="Times New Roman" w:hAnsiTheme="minorBidi"/>
          <w:sz w:val="21"/>
          <w:szCs w:val="21"/>
          <w:rtl/>
          <w:lang w:eastAsia="en-US"/>
        </w:rPr>
        <w:t>ייעודו</w:t>
      </w:r>
      <w:r w:rsidRPr="00441209">
        <w:rPr>
          <w:rFonts w:asciiTheme="minorBidi" w:eastAsia="Times New Roman" w:hAnsiTheme="minorBidi"/>
          <w:sz w:val="21"/>
          <w:szCs w:val="21"/>
          <w:lang w:eastAsia="en-US"/>
        </w:rPr>
        <w:t xml:space="preserve"> </w:t>
      </w:r>
      <w:r w:rsidRPr="00441209">
        <w:rPr>
          <w:rFonts w:asciiTheme="minorBidi" w:eastAsia="Times New Roman" w:hAnsiTheme="minorBidi"/>
          <w:sz w:val="21"/>
          <w:szCs w:val="21"/>
          <w:rtl/>
          <w:lang w:eastAsia="en-US"/>
        </w:rPr>
        <w:t>של</w:t>
      </w:r>
      <w:r w:rsidRPr="00441209">
        <w:rPr>
          <w:rFonts w:asciiTheme="minorBidi" w:eastAsia="Times New Roman" w:hAnsiTheme="minorBidi"/>
          <w:sz w:val="21"/>
          <w:szCs w:val="21"/>
          <w:lang w:eastAsia="en-US"/>
        </w:rPr>
        <w:t xml:space="preserve"> </w:t>
      </w:r>
      <w:r w:rsidRPr="00441209">
        <w:rPr>
          <w:rFonts w:asciiTheme="minorBidi" w:eastAsia="Times New Roman" w:hAnsiTheme="minorBidi"/>
          <w:sz w:val="21"/>
          <w:szCs w:val="21"/>
          <w:rtl/>
          <w:lang w:eastAsia="en-US"/>
        </w:rPr>
        <w:t>שטח</w:t>
      </w:r>
      <w:r w:rsidRPr="00441209">
        <w:rPr>
          <w:rFonts w:asciiTheme="minorBidi" w:eastAsia="Times New Roman" w:hAnsiTheme="minorBidi"/>
          <w:sz w:val="21"/>
          <w:szCs w:val="21"/>
          <w:lang w:eastAsia="en-US"/>
        </w:rPr>
        <w:t xml:space="preserve"> </w:t>
      </w:r>
      <w:r w:rsidRPr="00441209">
        <w:rPr>
          <w:rFonts w:asciiTheme="minorBidi" w:eastAsia="Times New Roman" w:hAnsiTheme="minorBidi"/>
          <w:sz w:val="21"/>
          <w:szCs w:val="21"/>
          <w:rtl/>
          <w:lang w:eastAsia="en-US"/>
        </w:rPr>
        <w:t>פתוח</w:t>
      </w:r>
      <w:r w:rsidRPr="00441209">
        <w:rPr>
          <w:rFonts w:asciiTheme="minorBidi" w:eastAsia="Times New Roman" w:hAnsiTheme="minorBidi"/>
          <w:sz w:val="21"/>
          <w:szCs w:val="21"/>
          <w:lang w:eastAsia="en-US"/>
        </w:rPr>
        <w:t xml:space="preserve"> </w:t>
      </w:r>
      <w:r w:rsidRPr="00441209">
        <w:rPr>
          <w:rFonts w:asciiTheme="minorBidi" w:eastAsia="Times New Roman" w:hAnsiTheme="minorBidi"/>
          <w:sz w:val="21"/>
          <w:szCs w:val="21"/>
          <w:rtl/>
          <w:lang w:eastAsia="en-US"/>
        </w:rPr>
        <w:t>ליעוד</w:t>
      </w:r>
      <w:r w:rsidRPr="00441209">
        <w:rPr>
          <w:rFonts w:asciiTheme="minorBidi" w:eastAsia="Times New Roman" w:hAnsiTheme="minorBidi"/>
          <w:sz w:val="21"/>
          <w:szCs w:val="21"/>
          <w:lang w:eastAsia="en-US"/>
        </w:rPr>
        <w:t xml:space="preserve"> </w:t>
      </w:r>
      <w:r w:rsidRPr="00441209">
        <w:rPr>
          <w:rFonts w:asciiTheme="minorBidi" w:eastAsia="Times New Roman" w:hAnsiTheme="minorBidi"/>
          <w:sz w:val="21"/>
          <w:szCs w:val="21"/>
          <w:rtl/>
          <w:lang w:eastAsia="en-US"/>
        </w:rPr>
        <w:t>אחר</w:t>
      </w:r>
      <w:r w:rsidRPr="00441209">
        <w:rPr>
          <w:rFonts w:asciiTheme="minorBidi" w:eastAsia="Times New Roman" w:hAnsiTheme="minorBidi"/>
          <w:sz w:val="21"/>
          <w:szCs w:val="21"/>
          <w:lang w:eastAsia="en-US"/>
        </w:rPr>
        <w:t xml:space="preserve"> </w:t>
      </w:r>
      <w:r w:rsidRPr="00441209">
        <w:rPr>
          <w:rFonts w:asciiTheme="minorBidi" w:eastAsia="Times New Roman" w:hAnsiTheme="minorBidi"/>
          <w:sz w:val="21"/>
          <w:szCs w:val="21"/>
          <w:rtl/>
          <w:lang w:eastAsia="en-US"/>
        </w:rPr>
        <w:t>יוצגו</w:t>
      </w:r>
      <w:r w:rsidRPr="00441209">
        <w:rPr>
          <w:rFonts w:asciiTheme="minorBidi" w:eastAsia="Times New Roman" w:hAnsiTheme="minorBidi"/>
          <w:sz w:val="21"/>
          <w:szCs w:val="21"/>
          <w:lang w:eastAsia="en-US"/>
        </w:rPr>
        <w:t xml:space="preserve"> </w:t>
      </w:r>
      <w:r w:rsidRPr="00441209">
        <w:rPr>
          <w:rFonts w:asciiTheme="minorBidi" w:eastAsia="Times New Roman" w:hAnsiTheme="minorBidi"/>
          <w:sz w:val="21"/>
          <w:szCs w:val="21"/>
          <w:rtl/>
          <w:lang w:eastAsia="en-US"/>
        </w:rPr>
        <w:t>חלופות</w:t>
      </w:r>
      <w:r w:rsidRPr="00441209">
        <w:rPr>
          <w:rFonts w:asciiTheme="minorBidi" w:eastAsia="Times New Roman" w:hAnsiTheme="minorBidi"/>
          <w:sz w:val="21"/>
          <w:szCs w:val="21"/>
          <w:lang w:eastAsia="en-US"/>
        </w:rPr>
        <w:t xml:space="preserve"> </w:t>
      </w:r>
      <w:r w:rsidRPr="00441209">
        <w:rPr>
          <w:rFonts w:asciiTheme="minorBidi" w:eastAsia="Times New Roman" w:hAnsiTheme="minorBidi"/>
          <w:sz w:val="21"/>
          <w:szCs w:val="21"/>
          <w:rtl/>
          <w:lang w:eastAsia="en-US"/>
        </w:rPr>
        <w:t>מיקום במרחב וחלופות לפרישת הבינוי, תוך</w:t>
      </w:r>
      <w:r w:rsidRPr="00441209">
        <w:rPr>
          <w:rFonts w:asciiTheme="minorBidi" w:eastAsia="Times New Roman" w:hAnsiTheme="minorBidi"/>
          <w:sz w:val="21"/>
          <w:szCs w:val="21"/>
          <w:lang w:eastAsia="en-US"/>
        </w:rPr>
        <w:t xml:space="preserve"> </w:t>
      </w:r>
      <w:r w:rsidRPr="00441209">
        <w:rPr>
          <w:rFonts w:asciiTheme="minorBidi" w:eastAsia="Times New Roman" w:hAnsiTheme="minorBidi"/>
          <w:sz w:val="21"/>
          <w:szCs w:val="21"/>
          <w:rtl/>
          <w:lang w:eastAsia="en-US"/>
        </w:rPr>
        <w:t>פירוט</w:t>
      </w:r>
      <w:r w:rsidRPr="00441209">
        <w:rPr>
          <w:rFonts w:asciiTheme="minorBidi" w:eastAsia="Times New Roman" w:hAnsiTheme="minorBidi"/>
          <w:sz w:val="21"/>
          <w:szCs w:val="21"/>
          <w:lang w:eastAsia="en-US"/>
        </w:rPr>
        <w:t xml:space="preserve"> </w:t>
      </w:r>
      <w:r w:rsidRPr="00441209">
        <w:rPr>
          <w:rFonts w:asciiTheme="minorBidi" w:eastAsia="Times New Roman" w:hAnsiTheme="minorBidi"/>
          <w:sz w:val="21"/>
          <w:szCs w:val="21"/>
          <w:rtl/>
          <w:lang w:eastAsia="en-US"/>
        </w:rPr>
        <w:t>יתרונותיהן</w:t>
      </w:r>
      <w:r w:rsidRPr="00441209">
        <w:rPr>
          <w:rFonts w:asciiTheme="minorBidi" w:eastAsia="Times New Roman" w:hAnsiTheme="minorBidi"/>
          <w:sz w:val="21"/>
          <w:szCs w:val="21"/>
          <w:lang w:eastAsia="en-US"/>
        </w:rPr>
        <w:t xml:space="preserve"> </w:t>
      </w:r>
      <w:r w:rsidRPr="00441209">
        <w:rPr>
          <w:rFonts w:asciiTheme="minorBidi" w:eastAsia="Times New Roman" w:hAnsiTheme="minorBidi"/>
          <w:sz w:val="21"/>
          <w:szCs w:val="21"/>
          <w:rtl/>
          <w:lang w:eastAsia="en-US"/>
        </w:rPr>
        <w:t>וחסרונותיהן. ככל</w:t>
      </w:r>
      <w:r w:rsidRPr="00441209">
        <w:rPr>
          <w:rFonts w:asciiTheme="minorBidi" w:eastAsia="Times New Roman" w:hAnsiTheme="minorBidi"/>
          <w:sz w:val="21"/>
          <w:szCs w:val="21"/>
          <w:lang w:eastAsia="en-US"/>
        </w:rPr>
        <w:t xml:space="preserve"> </w:t>
      </w:r>
      <w:r w:rsidRPr="00441209">
        <w:rPr>
          <w:rFonts w:asciiTheme="minorBidi" w:eastAsia="Times New Roman" w:hAnsiTheme="minorBidi"/>
          <w:sz w:val="21"/>
          <w:szCs w:val="21"/>
          <w:rtl/>
          <w:lang w:eastAsia="en-US"/>
        </w:rPr>
        <w:t>הניתן, יוצגו חלופות הממוקמות בשטחים</w:t>
      </w:r>
      <w:r w:rsidRPr="00441209">
        <w:rPr>
          <w:rFonts w:asciiTheme="minorBidi" w:eastAsia="Times New Roman" w:hAnsiTheme="minorBidi"/>
          <w:sz w:val="21"/>
          <w:szCs w:val="21"/>
          <w:lang w:eastAsia="en-US"/>
        </w:rPr>
        <w:t xml:space="preserve"> </w:t>
      </w:r>
      <w:r w:rsidRPr="00441209">
        <w:rPr>
          <w:rFonts w:asciiTheme="minorBidi" w:eastAsia="Times New Roman" w:hAnsiTheme="minorBidi"/>
          <w:sz w:val="21"/>
          <w:szCs w:val="21"/>
          <w:rtl/>
          <w:lang w:eastAsia="en-US"/>
        </w:rPr>
        <w:t>הנמצאים</w:t>
      </w:r>
      <w:r w:rsidRPr="00441209">
        <w:rPr>
          <w:rFonts w:asciiTheme="minorBidi" w:eastAsia="Times New Roman" w:hAnsiTheme="minorBidi"/>
          <w:sz w:val="21"/>
          <w:szCs w:val="21"/>
          <w:lang w:eastAsia="en-US"/>
        </w:rPr>
        <w:t xml:space="preserve"> </w:t>
      </w:r>
      <w:r w:rsidRPr="00441209">
        <w:rPr>
          <w:rFonts w:asciiTheme="minorBidi" w:eastAsia="Times New Roman" w:hAnsiTheme="minorBidi"/>
          <w:sz w:val="21"/>
          <w:szCs w:val="21"/>
          <w:rtl/>
          <w:lang w:eastAsia="en-US"/>
        </w:rPr>
        <w:t>ברגישות</w:t>
      </w:r>
      <w:r w:rsidRPr="00441209">
        <w:rPr>
          <w:rFonts w:asciiTheme="minorBidi" w:eastAsia="Times New Roman" w:hAnsiTheme="minorBidi"/>
          <w:sz w:val="21"/>
          <w:szCs w:val="21"/>
          <w:lang w:eastAsia="en-US"/>
        </w:rPr>
        <w:t xml:space="preserve"> </w:t>
      </w:r>
      <w:r w:rsidRPr="00441209">
        <w:rPr>
          <w:rFonts w:asciiTheme="minorBidi" w:eastAsia="Times New Roman" w:hAnsiTheme="minorBidi"/>
          <w:sz w:val="21"/>
          <w:szCs w:val="21"/>
          <w:rtl/>
          <w:lang w:eastAsia="en-US"/>
        </w:rPr>
        <w:t>נופית</w:t>
      </w:r>
      <w:r w:rsidRPr="00441209">
        <w:rPr>
          <w:rFonts w:asciiTheme="minorBidi" w:eastAsia="Times New Roman" w:hAnsiTheme="minorBidi"/>
          <w:sz w:val="21"/>
          <w:szCs w:val="21"/>
          <w:lang w:eastAsia="en-US"/>
        </w:rPr>
        <w:t xml:space="preserve"> </w:t>
      </w:r>
      <w:r w:rsidRPr="00441209">
        <w:rPr>
          <w:rFonts w:asciiTheme="minorBidi" w:eastAsia="Times New Roman" w:hAnsiTheme="minorBidi"/>
          <w:sz w:val="21"/>
          <w:szCs w:val="21"/>
          <w:rtl/>
          <w:lang w:eastAsia="en-US"/>
        </w:rPr>
        <w:t>סביבתית</w:t>
      </w:r>
      <w:r w:rsidRPr="00441209">
        <w:rPr>
          <w:rFonts w:asciiTheme="minorBidi" w:eastAsia="Times New Roman" w:hAnsiTheme="minorBidi"/>
          <w:sz w:val="21"/>
          <w:szCs w:val="21"/>
          <w:lang w:eastAsia="en-US"/>
        </w:rPr>
        <w:t xml:space="preserve"> </w:t>
      </w:r>
      <w:r w:rsidRPr="00441209">
        <w:rPr>
          <w:rFonts w:asciiTheme="minorBidi" w:eastAsia="Times New Roman" w:hAnsiTheme="minorBidi"/>
          <w:sz w:val="21"/>
          <w:szCs w:val="21"/>
          <w:rtl/>
          <w:lang w:eastAsia="en-US"/>
        </w:rPr>
        <w:t>נמוכה</w:t>
      </w:r>
      <w:r w:rsidRPr="00441209">
        <w:rPr>
          <w:rFonts w:asciiTheme="minorBidi" w:eastAsia="Times New Roman" w:hAnsiTheme="minorBidi"/>
          <w:sz w:val="21"/>
          <w:szCs w:val="21"/>
          <w:lang w:eastAsia="en-US"/>
        </w:rPr>
        <w:t>.</w:t>
      </w:r>
      <w:r w:rsidRPr="00441209">
        <w:rPr>
          <w:rFonts w:asciiTheme="minorBidi" w:eastAsia="Times New Roman" w:hAnsiTheme="minorBidi"/>
          <w:sz w:val="21"/>
          <w:szCs w:val="21"/>
          <w:rtl/>
          <w:lang w:eastAsia="en-US"/>
        </w:rPr>
        <w:t xml:space="preserve"> בחינת החלופות תתייחס גם לחלופה של אי ביצוע התכנית.</w:t>
      </w:r>
    </w:p>
    <w:p w:rsidR="00FA5F37" w:rsidRPr="00441209" w:rsidRDefault="00FA5F37" w:rsidP="001C491A">
      <w:pPr>
        <w:numPr>
          <w:ilvl w:val="1"/>
          <w:numId w:val="77"/>
        </w:numPr>
        <w:spacing w:after="120"/>
        <w:ind w:left="709" w:hanging="709"/>
        <w:jc w:val="both"/>
        <w:rPr>
          <w:rFonts w:asciiTheme="minorBidi" w:eastAsia="Times New Roman" w:hAnsiTheme="minorBidi"/>
          <w:sz w:val="21"/>
          <w:szCs w:val="21"/>
          <w:rtl/>
          <w:lang w:eastAsia="en-US"/>
        </w:rPr>
      </w:pPr>
      <w:r w:rsidRPr="00441209">
        <w:rPr>
          <w:rFonts w:asciiTheme="minorBidi" w:eastAsia="Times New Roman" w:hAnsiTheme="minorBidi"/>
          <w:sz w:val="21"/>
          <w:szCs w:val="21"/>
          <w:rtl/>
          <w:lang w:eastAsia="en-US"/>
        </w:rPr>
        <w:t>ביחס לכל חלופה יוצגו מכלול השיקולים</w:t>
      </w:r>
      <w:r w:rsidRPr="00441209">
        <w:rPr>
          <w:rFonts w:asciiTheme="minorBidi" w:eastAsia="Times New Roman" w:hAnsiTheme="minorBidi"/>
          <w:sz w:val="21"/>
          <w:szCs w:val="21"/>
          <w:lang w:eastAsia="en-US"/>
        </w:rPr>
        <w:t xml:space="preserve"> </w:t>
      </w:r>
      <w:r w:rsidRPr="00441209">
        <w:rPr>
          <w:rFonts w:asciiTheme="minorBidi" w:eastAsia="Times New Roman" w:hAnsiTheme="minorBidi"/>
          <w:sz w:val="21"/>
          <w:szCs w:val="21"/>
          <w:rtl/>
          <w:lang w:eastAsia="en-US"/>
        </w:rPr>
        <w:t>לבחירתה, תוך התייחסות, לפי העניין, גם לבחירת טכנולוגיה מיטבית ולמידת ניצול וייעול השימוש בקרקע.</w:t>
      </w:r>
    </w:p>
    <w:p w:rsidR="00FA5F37" w:rsidRPr="00441209" w:rsidRDefault="00FA5F37" w:rsidP="001C491A">
      <w:pPr>
        <w:numPr>
          <w:ilvl w:val="1"/>
          <w:numId w:val="77"/>
        </w:numPr>
        <w:spacing w:after="120"/>
        <w:ind w:left="709" w:hanging="709"/>
        <w:jc w:val="both"/>
        <w:rPr>
          <w:rFonts w:asciiTheme="minorBidi" w:eastAsia="Times New Roman" w:hAnsiTheme="minorBidi"/>
          <w:sz w:val="21"/>
          <w:szCs w:val="21"/>
          <w:rtl/>
          <w:lang w:eastAsia="en-US"/>
        </w:rPr>
      </w:pPr>
      <w:r w:rsidRPr="00441209">
        <w:rPr>
          <w:rFonts w:asciiTheme="minorBidi" w:eastAsia="Times New Roman" w:hAnsiTheme="minorBidi"/>
          <w:sz w:val="21"/>
          <w:szCs w:val="21"/>
          <w:rtl/>
          <w:lang w:eastAsia="en-US"/>
        </w:rPr>
        <w:t>תיאור החלופה הנבחרת.</w:t>
      </w:r>
    </w:p>
    <w:p w:rsidR="00FA5F37" w:rsidRPr="00441209" w:rsidRDefault="00FA5F37" w:rsidP="001C491A">
      <w:pPr>
        <w:numPr>
          <w:ilvl w:val="1"/>
          <w:numId w:val="77"/>
        </w:numPr>
        <w:spacing w:after="120"/>
        <w:ind w:left="709" w:hanging="709"/>
        <w:jc w:val="both"/>
        <w:rPr>
          <w:rFonts w:asciiTheme="minorBidi" w:eastAsia="Times New Roman" w:hAnsiTheme="minorBidi"/>
          <w:sz w:val="21"/>
          <w:szCs w:val="21"/>
          <w:lang w:eastAsia="en-US"/>
        </w:rPr>
      </w:pPr>
      <w:r w:rsidRPr="00441209">
        <w:rPr>
          <w:rFonts w:asciiTheme="minorBidi" w:eastAsia="Times New Roman" w:hAnsiTheme="minorBidi"/>
          <w:sz w:val="21"/>
          <w:szCs w:val="21"/>
          <w:rtl/>
          <w:lang w:eastAsia="en-US"/>
        </w:rPr>
        <w:t xml:space="preserve">מוסד תכנון רשאי לקבוע כי לא תידרש בחינת חלופות מיקום, אלא חלופות לפרישת הבינוי, על מרכיביו והצבתו בלבד, זאת במקרים בהם לא ראה צורך בכך, כדוגמת תכנית הכוללת שימוש שעבורו נקבע 'שטח שמור לתכנון' בתכנית מתאר ארצית. </w:t>
      </w:r>
    </w:p>
    <w:p w:rsidR="00FA5F37" w:rsidRPr="00441209" w:rsidRDefault="00FA5F37" w:rsidP="00441209">
      <w:pPr>
        <w:spacing w:after="120"/>
        <w:outlineLvl w:val="1"/>
        <w:rPr>
          <w:rFonts w:asciiTheme="minorBidi" w:hAnsiTheme="minorBidi"/>
          <w:color w:val="000000"/>
          <w:sz w:val="21"/>
          <w:szCs w:val="21"/>
        </w:rPr>
      </w:pPr>
    </w:p>
    <w:p w:rsidR="00FA5F37" w:rsidRPr="00FA5F37" w:rsidRDefault="00FA5F37" w:rsidP="001C491A">
      <w:pPr>
        <w:numPr>
          <w:ilvl w:val="0"/>
          <w:numId w:val="77"/>
        </w:numPr>
        <w:spacing w:after="120"/>
        <w:ind w:left="709" w:hanging="709"/>
        <w:jc w:val="both"/>
        <w:rPr>
          <w:rFonts w:ascii="Arial" w:eastAsia="Times New Roman" w:hAnsi="Arial" w:cs="Arial"/>
          <w:b/>
          <w:bCs/>
          <w:color w:val="808080"/>
          <w:sz w:val="32"/>
          <w:szCs w:val="32"/>
          <w:rtl/>
          <w:lang w:eastAsia="en-US"/>
        </w:rPr>
      </w:pPr>
      <w:r w:rsidRPr="00FA5F37">
        <w:rPr>
          <w:rFonts w:ascii="Arial" w:eastAsia="Times New Roman" w:hAnsi="Arial" w:cs="Arial" w:hint="cs"/>
          <w:b/>
          <w:bCs/>
          <w:color w:val="808080"/>
          <w:sz w:val="32"/>
          <w:szCs w:val="32"/>
          <w:rtl/>
          <w:lang w:eastAsia="en-US"/>
        </w:rPr>
        <w:t>השפעת מימוש התכנית על המרחב, לרבות האוכלוסייה והשתלבותה בסביבה</w:t>
      </w:r>
    </w:p>
    <w:p w:rsidR="00FA5F37" w:rsidRPr="00441209" w:rsidRDefault="00FA5F37" w:rsidP="00422FD4">
      <w:pPr>
        <w:spacing w:after="120"/>
        <w:ind w:left="709"/>
        <w:jc w:val="both"/>
        <w:rPr>
          <w:rFonts w:asciiTheme="minorBidi" w:eastAsia="Times New Roman" w:hAnsiTheme="minorBidi"/>
          <w:sz w:val="21"/>
          <w:szCs w:val="21"/>
          <w:rtl/>
          <w:lang w:eastAsia="en-US"/>
        </w:rPr>
      </w:pPr>
      <w:r w:rsidRPr="00441209">
        <w:rPr>
          <w:rFonts w:asciiTheme="minorBidi" w:eastAsia="Times New Roman" w:hAnsiTheme="minorBidi"/>
          <w:sz w:val="21"/>
          <w:szCs w:val="21"/>
          <w:rtl/>
          <w:lang w:eastAsia="en-US"/>
        </w:rPr>
        <w:t xml:space="preserve">ניתוח השפעת התכנית, לרבות בעת ההקמה, יתייחס לתחום התכנית והסביבה, בכלל זה הסביבה המושפעת ממנה והמשפיעה עליה, ויפרט, בין היתר, השפעות סביבתיות צפויות, אמצעים לצמצום הפגיעה הצפויה ופעולות להבטחת השימור ככל שיידרש, וזאת בהיבטים הבאים: </w:t>
      </w:r>
    </w:p>
    <w:p w:rsidR="00FA5F37" w:rsidRPr="00441209" w:rsidRDefault="00FA5F37" w:rsidP="001C491A">
      <w:pPr>
        <w:numPr>
          <w:ilvl w:val="1"/>
          <w:numId w:val="81"/>
        </w:numPr>
        <w:autoSpaceDE w:val="0"/>
        <w:autoSpaceDN w:val="0"/>
        <w:adjustRightInd w:val="0"/>
        <w:spacing w:after="0"/>
        <w:ind w:left="1076" w:hanging="283"/>
        <w:jc w:val="both"/>
        <w:rPr>
          <w:rFonts w:asciiTheme="minorBidi" w:eastAsia="HGMinchoB" w:hAnsiTheme="minorBidi"/>
          <w:b/>
          <w:bCs/>
          <w:color w:val="000000"/>
          <w:sz w:val="21"/>
          <w:szCs w:val="21"/>
          <w:rtl/>
          <w:lang w:eastAsia="en-US"/>
        </w:rPr>
      </w:pPr>
      <w:r w:rsidRPr="00441209">
        <w:rPr>
          <w:rFonts w:asciiTheme="minorBidi" w:eastAsia="HGMinchoB" w:hAnsiTheme="minorBidi"/>
          <w:b/>
          <w:bCs/>
          <w:color w:val="000000"/>
          <w:sz w:val="21"/>
          <w:szCs w:val="21"/>
          <w:rtl/>
          <w:lang w:eastAsia="en-US"/>
        </w:rPr>
        <w:lastRenderedPageBreak/>
        <w:t xml:space="preserve">ערכי טבע ואקולוגיה - </w:t>
      </w:r>
      <w:r w:rsidRPr="00441209">
        <w:rPr>
          <w:rFonts w:asciiTheme="minorBidi" w:eastAsia="HGMinchoB" w:hAnsiTheme="minorBidi"/>
          <w:color w:val="000000"/>
          <w:sz w:val="21"/>
          <w:szCs w:val="21"/>
          <w:rtl/>
          <w:lang w:eastAsia="en-US"/>
        </w:rPr>
        <w:t>בתי גידול ותפקוד מערכות אקולוגיות, ערכי טבע, צומח, בעלי חיים, אזורי קינון ומחייה, מסדרונות אקולוגיים, התפשטות מינים פולשים וכד'.</w:t>
      </w:r>
    </w:p>
    <w:p w:rsidR="00FA5F37" w:rsidRPr="00441209" w:rsidRDefault="00FA5F37" w:rsidP="001C491A">
      <w:pPr>
        <w:numPr>
          <w:ilvl w:val="1"/>
          <w:numId w:val="81"/>
        </w:numPr>
        <w:autoSpaceDE w:val="0"/>
        <w:autoSpaceDN w:val="0"/>
        <w:adjustRightInd w:val="0"/>
        <w:spacing w:after="0"/>
        <w:ind w:left="1076" w:hanging="283"/>
        <w:jc w:val="both"/>
        <w:rPr>
          <w:rFonts w:asciiTheme="minorBidi" w:eastAsia="HGMinchoB" w:hAnsiTheme="minorBidi"/>
          <w:b/>
          <w:bCs/>
          <w:color w:val="000000"/>
          <w:sz w:val="21"/>
          <w:szCs w:val="21"/>
          <w:rtl/>
          <w:lang w:eastAsia="en-US"/>
        </w:rPr>
      </w:pPr>
      <w:r w:rsidRPr="00441209">
        <w:rPr>
          <w:rFonts w:asciiTheme="minorBidi" w:eastAsia="HGMinchoB" w:hAnsiTheme="minorBidi"/>
          <w:b/>
          <w:bCs/>
          <w:color w:val="000000"/>
          <w:sz w:val="21"/>
          <w:szCs w:val="21"/>
          <w:rtl/>
          <w:lang w:eastAsia="en-US"/>
        </w:rPr>
        <w:t xml:space="preserve">שטחים חקלאיים - </w:t>
      </w:r>
      <w:r w:rsidRPr="00441209">
        <w:rPr>
          <w:rFonts w:asciiTheme="minorBidi" w:eastAsia="HGMinchoB" w:hAnsiTheme="minorBidi"/>
          <w:color w:val="000000"/>
          <w:sz w:val="21"/>
          <w:szCs w:val="21"/>
          <w:rtl/>
          <w:lang w:eastAsia="en-US"/>
        </w:rPr>
        <w:t>רצף שטחים חקלאיים, אינטנסיביות הפעילות החקלאית, היווצרות שטחי שארית, שינוי בניקוז, נגישות, תפקוד וערכים נופיים, חברתיים, תרבותיים וכלכליים.</w:t>
      </w:r>
      <w:r w:rsidRPr="00441209">
        <w:rPr>
          <w:rFonts w:asciiTheme="minorBidi" w:eastAsia="HGMinchoB" w:hAnsiTheme="minorBidi"/>
          <w:b/>
          <w:bCs/>
          <w:color w:val="000000"/>
          <w:sz w:val="21"/>
          <w:szCs w:val="21"/>
          <w:rtl/>
          <w:lang w:eastAsia="en-US"/>
        </w:rPr>
        <w:t xml:space="preserve"> </w:t>
      </w:r>
    </w:p>
    <w:p w:rsidR="00FA5F37" w:rsidRPr="00441209" w:rsidRDefault="00FA5F37" w:rsidP="001C491A">
      <w:pPr>
        <w:numPr>
          <w:ilvl w:val="1"/>
          <w:numId w:val="81"/>
        </w:numPr>
        <w:autoSpaceDE w:val="0"/>
        <w:autoSpaceDN w:val="0"/>
        <w:adjustRightInd w:val="0"/>
        <w:spacing w:after="0"/>
        <w:ind w:left="1076" w:hanging="283"/>
        <w:jc w:val="both"/>
        <w:rPr>
          <w:rFonts w:asciiTheme="minorBidi" w:eastAsia="HGMinchoB" w:hAnsiTheme="minorBidi"/>
          <w:b/>
          <w:bCs/>
          <w:color w:val="000000"/>
          <w:sz w:val="21"/>
          <w:szCs w:val="21"/>
          <w:rtl/>
          <w:lang w:eastAsia="en-US"/>
        </w:rPr>
      </w:pPr>
      <w:r w:rsidRPr="00441209">
        <w:rPr>
          <w:rFonts w:asciiTheme="minorBidi" w:eastAsia="HGMinchoB" w:hAnsiTheme="minorBidi"/>
          <w:b/>
          <w:bCs/>
          <w:color w:val="000000"/>
          <w:sz w:val="21"/>
          <w:szCs w:val="21"/>
          <w:rtl/>
          <w:lang w:eastAsia="en-US"/>
        </w:rPr>
        <w:t>רצף השטחים הפתוחים -</w:t>
      </w:r>
      <w:r w:rsidRPr="00441209">
        <w:rPr>
          <w:rFonts w:asciiTheme="minorBidi" w:eastAsia="HGMinchoB" w:hAnsiTheme="minorBidi"/>
          <w:color w:val="000000"/>
          <w:sz w:val="21"/>
          <w:szCs w:val="21"/>
          <w:rtl/>
          <w:lang w:eastAsia="en-US"/>
        </w:rPr>
        <w:t xml:space="preserve"> היקף ומשמעות הרצף, אמצעים למניעת קיטוע ושמירה מיטבית על הרצף. </w:t>
      </w:r>
    </w:p>
    <w:p w:rsidR="00FA5F37" w:rsidRPr="00441209" w:rsidRDefault="00FA5F37" w:rsidP="001C491A">
      <w:pPr>
        <w:numPr>
          <w:ilvl w:val="1"/>
          <w:numId w:val="81"/>
        </w:numPr>
        <w:autoSpaceDE w:val="0"/>
        <w:autoSpaceDN w:val="0"/>
        <w:adjustRightInd w:val="0"/>
        <w:spacing w:after="0"/>
        <w:ind w:left="1076" w:hanging="283"/>
        <w:jc w:val="both"/>
        <w:rPr>
          <w:rFonts w:asciiTheme="minorBidi" w:eastAsia="HGMinchoB" w:hAnsiTheme="minorBidi"/>
          <w:b/>
          <w:bCs/>
          <w:color w:val="000000"/>
          <w:sz w:val="21"/>
          <w:szCs w:val="21"/>
          <w:rtl/>
          <w:lang w:eastAsia="en-US"/>
        </w:rPr>
      </w:pPr>
      <w:r w:rsidRPr="00441209">
        <w:rPr>
          <w:rFonts w:asciiTheme="minorBidi" w:eastAsia="HGMinchoB" w:hAnsiTheme="minorBidi"/>
          <w:b/>
          <w:bCs/>
          <w:color w:val="000000"/>
          <w:sz w:val="21"/>
          <w:szCs w:val="21"/>
          <w:rtl/>
          <w:lang w:eastAsia="en-US"/>
        </w:rPr>
        <w:t xml:space="preserve">אתרי עתיקות ומורשת - </w:t>
      </w:r>
      <w:r w:rsidRPr="00441209">
        <w:rPr>
          <w:rFonts w:asciiTheme="minorBidi" w:eastAsia="HGMinchoB" w:hAnsiTheme="minorBidi"/>
          <w:color w:val="000000"/>
          <w:sz w:val="21"/>
          <w:szCs w:val="21"/>
          <w:rtl/>
          <w:lang w:eastAsia="en-US"/>
        </w:rPr>
        <w:t>אתרי עתיקות, מורשת בנויה ונופי תרבות.</w:t>
      </w:r>
    </w:p>
    <w:p w:rsidR="00FA5F37" w:rsidRPr="00441209" w:rsidRDefault="00FA5F37" w:rsidP="001C491A">
      <w:pPr>
        <w:numPr>
          <w:ilvl w:val="1"/>
          <w:numId w:val="81"/>
        </w:numPr>
        <w:autoSpaceDE w:val="0"/>
        <w:autoSpaceDN w:val="0"/>
        <w:adjustRightInd w:val="0"/>
        <w:spacing w:after="0"/>
        <w:ind w:left="1076" w:hanging="283"/>
        <w:jc w:val="both"/>
        <w:rPr>
          <w:rFonts w:asciiTheme="minorBidi" w:eastAsia="HGMinchoB" w:hAnsiTheme="minorBidi"/>
          <w:b/>
          <w:bCs/>
          <w:color w:val="000000"/>
          <w:sz w:val="21"/>
          <w:szCs w:val="21"/>
          <w:lang w:eastAsia="en-US"/>
        </w:rPr>
      </w:pPr>
      <w:r w:rsidRPr="00441209">
        <w:rPr>
          <w:rFonts w:asciiTheme="minorBidi" w:eastAsia="HGMinchoB" w:hAnsiTheme="minorBidi"/>
          <w:b/>
          <w:bCs/>
          <w:color w:val="000000"/>
          <w:sz w:val="21"/>
          <w:szCs w:val="21"/>
          <w:rtl/>
          <w:lang w:eastAsia="en-US"/>
        </w:rPr>
        <w:t xml:space="preserve"> אתרי ביקור ומסלולי טיול - </w:t>
      </w:r>
      <w:r w:rsidRPr="00441209">
        <w:rPr>
          <w:rFonts w:asciiTheme="minorBidi" w:eastAsia="HGMinchoB" w:hAnsiTheme="minorBidi"/>
          <w:color w:val="000000"/>
          <w:sz w:val="21"/>
          <w:szCs w:val="21"/>
          <w:rtl/>
          <w:lang w:eastAsia="en-US"/>
        </w:rPr>
        <w:t>אתרים, מסלולים ומידת הנגישות אליהם, לרבות מעבר חופשי לאורך חוף הים.</w:t>
      </w:r>
      <w:r w:rsidRPr="00441209">
        <w:rPr>
          <w:rFonts w:asciiTheme="minorBidi" w:eastAsia="HGMinchoB" w:hAnsiTheme="minorBidi"/>
          <w:b/>
          <w:bCs/>
          <w:color w:val="000000"/>
          <w:sz w:val="21"/>
          <w:szCs w:val="21"/>
          <w:rtl/>
          <w:lang w:eastAsia="en-US"/>
        </w:rPr>
        <w:t xml:space="preserve"> </w:t>
      </w:r>
    </w:p>
    <w:p w:rsidR="00FA5F37" w:rsidRPr="00441209" w:rsidRDefault="00FA5F37" w:rsidP="001C491A">
      <w:pPr>
        <w:numPr>
          <w:ilvl w:val="1"/>
          <w:numId w:val="81"/>
        </w:numPr>
        <w:autoSpaceDE w:val="0"/>
        <w:autoSpaceDN w:val="0"/>
        <w:adjustRightInd w:val="0"/>
        <w:spacing w:after="0"/>
        <w:ind w:left="1076" w:hanging="283"/>
        <w:jc w:val="both"/>
        <w:rPr>
          <w:rFonts w:asciiTheme="minorBidi" w:eastAsia="HGMinchoB" w:hAnsiTheme="minorBidi"/>
          <w:b/>
          <w:bCs/>
          <w:color w:val="000000"/>
          <w:sz w:val="21"/>
          <w:szCs w:val="21"/>
          <w:lang w:eastAsia="en-US"/>
        </w:rPr>
      </w:pPr>
      <w:r w:rsidRPr="00441209">
        <w:rPr>
          <w:rFonts w:asciiTheme="minorBidi" w:eastAsia="HGMinchoB" w:hAnsiTheme="minorBidi"/>
          <w:b/>
          <w:bCs/>
          <w:color w:val="000000"/>
          <w:sz w:val="21"/>
          <w:szCs w:val="21"/>
          <w:rtl/>
          <w:lang w:eastAsia="en-US"/>
        </w:rPr>
        <w:t xml:space="preserve">צפייה ונצפות - </w:t>
      </w:r>
      <w:r w:rsidRPr="00441209">
        <w:rPr>
          <w:rFonts w:asciiTheme="minorBidi" w:eastAsia="HGMinchoB" w:hAnsiTheme="minorBidi"/>
          <w:color w:val="000000"/>
          <w:sz w:val="21"/>
          <w:szCs w:val="21"/>
          <w:rtl/>
          <w:lang w:eastAsia="en-US"/>
        </w:rPr>
        <w:t>הצגת הדמיה של התכנית על רקע הנוף באזור, השפעה צפויה על האגן החזותי ממנו נצפה שטח התכנית, מרחק, השתלבות בקו הרקיע, בולטות, נוכחות וניצפות של התכנית בסביבתה (מיישובים, דרכים ושבילי טיול, חניונים ונקודות תצפית, אתרי טבע, נוף ומורשת.)</w:t>
      </w:r>
    </w:p>
    <w:p w:rsidR="00FA5F37" w:rsidRPr="00441209" w:rsidRDefault="00FA5F37" w:rsidP="001C491A">
      <w:pPr>
        <w:numPr>
          <w:ilvl w:val="1"/>
          <w:numId w:val="81"/>
        </w:numPr>
        <w:autoSpaceDE w:val="0"/>
        <w:autoSpaceDN w:val="0"/>
        <w:adjustRightInd w:val="0"/>
        <w:spacing w:after="0"/>
        <w:ind w:left="1076" w:hanging="283"/>
        <w:jc w:val="both"/>
        <w:rPr>
          <w:rFonts w:asciiTheme="minorBidi" w:eastAsia="HGMinchoB" w:hAnsiTheme="minorBidi"/>
          <w:b/>
          <w:bCs/>
          <w:color w:val="000000"/>
          <w:sz w:val="21"/>
          <w:szCs w:val="21"/>
          <w:lang w:eastAsia="en-US"/>
        </w:rPr>
      </w:pPr>
      <w:r w:rsidRPr="00441209">
        <w:rPr>
          <w:rFonts w:asciiTheme="minorBidi" w:eastAsia="HGMinchoB" w:hAnsiTheme="minorBidi"/>
          <w:b/>
          <w:bCs/>
          <w:color w:val="000000"/>
          <w:sz w:val="21"/>
          <w:szCs w:val="21"/>
          <w:rtl/>
          <w:lang w:eastAsia="en-US"/>
        </w:rPr>
        <w:t xml:space="preserve">השתלבות במרחב היישובי - </w:t>
      </w:r>
      <w:r w:rsidRPr="00441209">
        <w:rPr>
          <w:rFonts w:asciiTheme="minorBidi" w:eastAsia="HGMinchoB" w:hAnsiTheme="minorBidi"/>
          <w:color w:val="000000"/>
          <w:sz w:val="21"/>
          <w:szCs w:val="21"/>
          <w:rtl/>
          <w:lang w:eastAsia="en-US"/>
        </w:rPr>
        <w:t>השפעות נופיות וסביבתיות על המרחב היישובי בתחום התכנון, כולל הצגת הדמיה, ככל הנדרש, של התכנית ומידת שילובה במרחב.</w:t>
      </w:r>
      <w:r w:rsidRPr="00441209">
        <w:rPr>
          <w:rFonts w:asciiTheme="minorBidi" w:eastAsia="HGMinchoB" w:hAnsiTheme="minorBidi"/>
          <w:b/>
          <w:bCs/>
          <w:color w:val="000000"/>
          <w:sz w:val="21"/>
          <w:szCs w:val="21"/>
          <w:rtl/>
          <w:lang w:eastAsia="en-US"/>
        </w:rPr>
        <w:t xml:space="preserve"> </w:t>
      </w:r>
    </w:p>
    <w:p w:rsidR="00FA5F37" w:rsidRPr="00441209" w:rsidRDefault="00FA5F37" w:rsidP="001C491A">
      <w:pPr>
        <w:numPr>
          <w:ilvl w:val="1"/>
          <w:numId w:val="81"/>
        </w:numPr>
        <w:autoSpaceDE w:val="0"/>
        <w:autoSpaceDN w:val="0"/>
        <w:adjustRightInd w:val="0"/>
        <w:spacing w:after="0"/>
        <w:ind w:left="1076" w:hanging="283"/>
        <w:jc w:val="both"/>
        <w:rPr>
          <w:rFonts w:asciiTheme="minorBidi" w:eastAsia="HGMinchoB" w:hAnsiTheme="minorBidi"/>
          <w:b/>
          <w:bCs/>
          <w:color w:val="000000"/>
          <w:sz w:val="21"/>
          <w:szCs w:val="21"/>
          <w:lang w:eastAsia="en-US"/>
        </w:rPr>
      </w:pPr>
      <w:r w:rsidRPr="00441209">
        <w:rPr>
          <w:rFonts w:asciiTheme="minorBidi" w:eastAsia="HGMinchoB" w:hAnsiTheme="minorBidi"/>
          <w:b/>
          <w:bCs/>
          <w:color w:val="000000"/>
          <w:sz w:val="21"/>
          <w:szCs w:val="21"/>
          <w:rtl/>
          <w:lang w:eastAsia="en-US"/>
        </w:rPr>
        <w:t xml:space="preserve">ניקוז והידרולוגיה - </w:t>
      </w:r>
      <w:r w:rsidRPr="00441209">
        <w:rPr>
          <w:rFonts w:asciiTheme="minorBidi" w:eastAsia="HGMinchoB" w:hAnsiTheme="minorBidi"/>
          <w:color w:val="000000"/>
          <w:sz w:val="21"/>
          <w:szCs w:val="21"/>
          <w:rtl/>
          <w:lang w:eastAsia="en-US"/>
        </w:rPr>
        <w:t>ניתוח השינויים הצפויים במערכת הניקוז הטבעית ובמערכת ההידרולוגית, כגון תוספת נגר צפויה, חציית נחלים והפתרונות הנדרשים  תוך שמירת ערכי טבע ונוף.</w:t>
      </w:r>
      <w:r w:rsidRPr="00441209">
        <w:rPr>
          <w:rFonts w:asciiTheme="minorBidi" w:eastAsia="HGMinchoB" w:hAnsiTheme="minorBidi"/>
          <w:b/>
          <w:bCs/>
          <w:color w:val="000000"/>
          <w:sz w:val="21"/>
          <w:szCs w:val="21"/>
          <w:rtl/>
          <w:lang w:eastAsia="en-US"/>
        </w:rPr>
        <w:t xml:space="preserve">  </w:t>
      </w:r>
    </w:p>
    <w:p w:rsidR="00FA5F37" w:rsidRPr="00441209" w:rsidRDefault="00FA5F37" w:rsidP="001C491A">
      <w:pPr>
        <w:numPr>
          <w:ilvl w:val="1"/>
          <w:numId w:val="81"/>
        </w:numPr>
        <w:autoSpaceDE w:val="0"/>
        <w:autoSpaceDN w:val="0"/>
        <w:adjustRightInd w:val="0"/>
        <w:spacing w:after="0"/>
        <w:ind w:left="1076" w:hanging="283"/>
        <w:jc w:val="both"/>
        <w:rPr>
          <w:rFonts w:asciiTheme="minorBidi" w:eastAsia="HGMinchoB" w:hAnsiTheme="minorBidi"/>
          <w:b/>
          <w:bCs/>
          <w:color w:val="000000"/>
          <w:sz w:val="21"/>
          <w:szCs w:val="21"/>
          <w:lang w:eastAsia="en-US"/>
        </w:rPr>
      </w:pPr>
      <w:r w:rsidRPr="00441209">
        <w:rPr>
          <w:rFonts w:asciiTheme="minorBidi" w:eastAsia="HGMinchoB" w:hAnsiTheme="minorBidi"/>
          <w:b/>
          <w:bCs/>
          <w:color w:val="000000"/>
          <w:sz w:val="21"/>
          <w:szCs w:val="21"/>
          <w:rtl/>
          <w:lang w:eastAsia="en-US"/>
        </w:rPr>
        <w:t>השפעות סביבתיות -</w:t>
      </w:r>
      <w:r w:rsidRPr="00441209">
        <w:rPr>
          <w:rFonts w:asciiTheme="minorBidi" w:eastAsia="HGMinchoB" w:hAnsiTheme="minorBidi"/>
          <w:color w:val="000000"/>
          <w:sz w:val="21"/>
          <w:szCs w:val="21"/>
          <w:rtl/>
          <w:lang w:eastAsia="en-US"/>
        </w:rPr>
        <w:t xml:space="preserve"> כגון: רעש, ריח, איכות אויר, קרינה, שפכים, חומ"ס, זיהום קרקע ומי תהום וזיהום ים, תאורה, רוחות והצללה, השפעות מורפולוגיות וסדימנטולוגיות על הסביבה החופית כולל התייחסות לכלל ההגבלות שהתכנית מטילה.</w:t>
      </w:r>
      <w:r w:rsidRPr="00441209">
        <w:rPr>
          <w:rFonts w:asciiTheme="minorBidi" w:eastAsia="HGMinchoB" w:hAnsiTheme="minorBidi"/>
          <w:b/>
          <w:bCs/>
          <w:color w:val="000000"/>
          <w:sz w:val="21"/>
          <w:szCs w:val="21"/>
          <w:rtl/>
          <w:lang w:eastAsia="en-US"/>
        </w:rPr>
        <w:t xml:space="preserve">  </w:t>
      </w:r>
    </w:p>
    <w:p w:rsidR="00FA5F37" w:rsidRPr="00441209" w:rsidRDefault="00FA5F37" w:rsidP="001C491A">
      <w:pPr>
        <w:numPr>
          <w:ilvl w:val="1"/>
          <w:numId w:val="81"/>
        </w:numPr>
        <w:autoSpaceDE w:val="0"/>
        <w:autoSpaceDN w:val="0"/>
        <w:adjustRightInd w:val="0"/>
        <w:spacing w:after="0"/>
        <w:ind w:left="1076" w:hanging="283"/>
        <w:jc w:val="both"/>
        <w:rPr>
          <w:rFonts w:asciiTheme="minorBidi" w:eastAsia="HGMinchoB" w:hAnsiTheme="minorBidi"/>
          <w:color w:val="000000"/>
          <w:sz w:val="21"/>
          <w:szCs w:val="21"/>
          <w:lang w:eastAsia="en-US"/>
        </w:rPr>
      </w:pPr>
      <w:r w:rsidRPr="00441209">
        <w:rPr>
          <w:rFonts w:asciiTheme="minorBidi" w:eastAsia="HGMinchoB" w:hAnsiTheme="minorBidi"/>
          <w:color w:val="000000"/>
          <w:sz w:val="21"/>
          <w:szCs w:val="21"/>
          <w:rtl/>
          <w:lang w:eastAsia="en-US"/>
        </w:rPr>
        <w:t>בתכנית לצנרת גז טבעי ולתשתיות דומות אחרות תידרש התייחסות גם לנושאים הבאים:</w:t>
      </w:r>
    </w:p>
    <w:p w:rsidR="00FA5F37" w:rsidRPr="00441209" w:rsidRDefault="00FA5F37" w:rsidP="001C491A">
      <w:pPr>
        <w:numPr>
          <w:ilvl w:val="2"/>
          <w:numId w:val="82"/>
        </w:numPr>
        <w:autoSpaceDE w:val="0"/>
        <w:autoSpaceDN w:val="0"/>
        <w:adjustRightInd w:val="0"/>
        <w:spacing w:after="0"/>
        <w:ind w:left="1502" w:hanging="426"/>
        <w:jc w:val="both"/>
        <w:rPr>
          <w:rFonts w:asciiTheme="minorBidi" w:eastAsia="HGMinchoB" w:hAnsiTheme="minorBidi"/>
          <w:color w:val="000000"/>
          <w:sz w:val="21"/>
          <w:szCs w:val="21"/>
          <w:lang w:eastAsia="en-US"/>
        </w:rPr>
      </w:pPr>
      <w:r w:rsidRPr="00441209">
        <w:rPr>
          <w:rFonts w:asciiTheme="minorBidi" w:eastAsia="HGMinchoB" w:hAnsiTheme="minorBidi"/>
          <w:b/>
          <w:bCs/>
          <w:color w:val="000000"/>
          <w:sz w:val="21"/>
          <w:szCs w:val="21"/>
          <w:rtl/>
          <w:lang w:eastAsia="en-US"/>
        </w:rPr>
        <w:t>טיפול בדליפות -</w:t>
      </w:r>
      <w:r w:rsidRPr="00441209">
        <w:rPr>
          <w:rFonts w:asciiTheme="minorBidi" w:eastAsia="HGMinchoB" w:hAnsiTheme="minorBidi"/>
          <w:color w:val="000000"/>
          <w:sz w:val="21"/>
          <w:szCs w:val="21"/>
          <w:rtl/>
          <w:lang w:eastAsia="en-US"/>
        </w:rPr>
        <w:t xml:space="preserve"> הצגת האמצעים למניעת דליפות לאורך מערכת ההולכה, ובכלל זה איטום, ניטור, טיפול בעת דליפה והיבטים בטיחותיים.</w:t>
      </w:r>
    </w:p>
    <w:p w:rsidR="00FA5F37" w:rsidRDefault="00FA5F37" w:rsidP="001C491A">
      <w:pPr>
        <w:numPr>
          <w:ilvl w:val="2"/>
          <w:numId w:val="82"/>
        </w:numPr>
        <w:autoSpaceDE w:val="0"/>
        <w:autoSpaceDN w:val="0"/>
        <w:adjustRightInd w:val="0"/>
        <w:spacing w:after="120"/>
        <w:ind w:left="1502" w:hanging="426"/>
        <w:jc w:val="both"/>
        <w:rPr>
          <w:rFonts w:asciiTheme="minorBidi" w:eastAsia="HGMinchoB" w:hAnsiTheme="minorBidi"/>
          <w:color w:val="000000"/>
          <w:sz w:val="21"/>
          <w:szCs w:val="21"/>
          <w:lang w:eastAsia="en-US"/>
        </w:rPr>
      </w:pPr>
      <w:r w:rsidRPr="00441209">
        <w:rPr>
          <w:rFonts w:asciiTheme="minorBidi" w:eastAsia="HGMinchoB" w:hAnsiTheme="minorBidi"/>
          <w:b/>
          <w:bCs/>
          <w:color w:val="000000"/>
          <w:sz w:val="21"/>
          <w:szCs w:val="21"/>
          <w:rtl/>
          <w:lang w:eastAsia="en-US"/>
        </w:rPr>
        <w:t>סיסמולוגיה -</w:t>
      </w:r>
      <w:r w:rsidRPr="00441209">
        <w:rPr>
          <w:rFonts w:asciiTheme="minorBidi" w:eastAsia="HGMinchoB" w:hAnsiTheme="minorBidi"/>
          <w:color w:val="000000"/>
          <w:sz w:val="21"/>
          <w:szCs w:val="21"/>
          <w:rtl/>
          <w:lang w:eastAsia="en-US"/>
        </w:rPr>
        <w:t xml:space="preserve"> הצגת ניתוח סיסמולוגי לכל תחום התכנית כולל התייחסות לגורמי סיכון ככל שישנם, בטיחות מערכת ההולכה (גז/דלק/תשתית תת"ק אחרת), המבנים והמתקנים.   </w:t>
      </w:r>
    </w:p>
    <w:p w:rsidR="00441209" w:rsidRPr="00441209" w:rsidRDefault="00441209" w:rsidP="00441209">
      <w:pPr>
        <w:autoSpaceDE w:val="0"/>
        <w:autoSpaceDN w:val="0"/>
        <w:adjustRightInd w:val="0"/>
        <w:spacing w:after="120"/>
        <w:jc w:val="both"/>
        <w:rPr>
          <w:rFonts w:asciiTheme="minorBidi" w:eastAsia="HGMinchoB" w:hAnsiTheme="minorBidi"/>
          <w:color w:val="000000"/>
          <w:sz w:val="21"/>
          <w:szCs w:val="21"/>
          <w:rtl/>
          <w:lang w:eastAsia="en-US"/>
        </w:rPr>
      </w:pPr>
    </w:p>
    <w:p w:rsidR="00FA5F37" w:rsidRPr="00FA5F37" w:rsidRDefault="00FA5F37" w:rsidP="001C491A">
      <w:pPr>
        <w:numPr>
          <w:ilvl w:val="0"/>
          <w:numId w:val="77"/>
        </w:numPr>
        <w:spacing w:after="120"/>
        <w:ind w:left="709" w:hanging="709"/>
        <w:jc w:val="both"/>
        <w:rPr>
          <w:rFonts w:ascii="Arial" w:eastAsia="Times New Roman" w:hAnsi="Arial" w:cs="Arial"/>
          <w:b/>
          <w:bCs/>
          <w:color w:val="808080"/>
          <w:sz w:val="32"/>
          <w:szCs w:val="32"/>
          <w:rtl/>
          <w:lang w:eastAsia="en-US"/>
        </w:rPr>
      </w:pPr>
      <w:r w:rsidRPr="00FA5F37">
        <w:rPr>
          <w:rFonts w:ascii="Arial" w:eastAsia="Times New Roman" w:hAnsi="Arial" w:cs="Arial" w:hint="cs"/>
          <w:b/>
          <w:bCs/>
          <w:color w:val="808080"/>
          <w:sz w:val="32"/>
          <w:szCs w:val="32"/>
          <w:rtl/>
          <w:lang w:eastAsia="en-US"/>
        </w:rPr>
        <w:t xml:space="preserve">הוראות התכנית </w:t>
      </w:r>
    </w:p>
    <w:p w:rsidR="00FA5F37" w:rsidRPr="00441209" w:rsidRDefault="00FA5F37" w:rsidP="00422FD4">
      <w:pPr>
        <w:spacing w:after="120"/>
        <w:ind w:left="709"/>
        <w:jc w:val="both"/>
        <w:rPr>
          <w:rFonts w:asciiTheme="minorBidi" w:eastAsia="Times New Roman" w:hAnsiTheme="minorBidi"/>
          <w:sz w:val="21"/>
          <w:szCs w:val="21"/>
          <w:lang w:eastAsia="en-US"/>
        </w:rPr>
      </w:pPr>
      <w:r w:rsidRPr="00441209">
        <w:rPr>
          <w:rFonts w:asciiTheme="minorBidi" w:eastAsia="Times New Roman" w:hAnsiTheme="minorBidi"/>
          <w:sz w:val="21"/>
          <w:szCs w:val="21"/>
          <w:rtl/>
          <w:lang w:eastAsia="en-US"/>
        </w:rPr>
        <w:t>הנספח ימליץ על הטמעת הוראות והנחיות בנושאים העשויים להיות מושפעים מהתכנית</w:t>
      </w:r>
      <w:r w:rsidRPr="00FA5F37">
        <w:rPr>
          <w:rFonts w:ascii="Arial" w:eastAsia="Times New Roman" w:hAnsi="Arial" w:cs="Arial"/>
          <w:rtl/>
          <w:lang w:eastAsia="en-US"/>
        </w:rPr>
        <w:t xml:space="preserve"> </w:t>
      </w:r>
      <w:r w:rsidRPr="00441209">
        <w:rPr>
          <w:rFonts w:asciiTheme="minorBidi" w:eastAsia="Times New Roman" w:hAnsiTheme="minorBidi"/>
          <w:sz w:val="21"/>
          <w:szCs w:val="21"/>
          <w:rtl/>
          <w:lang w:eastAsia="en-US"/>
        </w:rPr>
        <w:t>והתשתיות הנלוות לה, בהתייחס בין היתר ולפי העניין לנושאים הבאים והכל לפי אופי התכנית ורמת הפירוט שבה:</w:t>
      </w:r>
    </w:p>
    <w:p w:rsidR="00FA5F37" w:rsidRPr="00441209" w:rsidRDefault="00FA5F37" w:rsidP="001C491A">
      <w:pPr>
        <w:numPr>
          <w:ilvl w:val="1"/>
          <w:numId w:val="83"/>
        </w:numPr>
        <w:autoSpaceDE w:val="0"/>
        <w:autoSpaceDN w:val="0"/>
        <w:adjustRightInd w:val="0"/>
        <w:spacing w:after="0"/>
        <w:ind w:left="1076" w:hanging="283"/>
        <w:jc w:val="both"/>
        <w:rPr>
          <w:rFonts w:asciiTheme="minorBidi" w:eastAsia="HGMinchoB" w:hAnsiTheme="minorBidi"/>
          <w:color w:val="000000"/>
          <w:sz w:val="21"/>
          <w:szCs w:val="21"/>
          <w:rtl/>
          <w:lang w:eastAsia="en-US"/>
        </w:rPr>
      </w:pPr>
      <w:r w:rsidRPr="00441209">
        <w:rPr>
          <w:rFonts w:asciiTheme="minorBidi" w:eastAsia="HGMinchoB" w:hAnsiTheme="minorBidi"/>
          <w:color w:val="000000"/>
          <w:sz w:val="21"/>
          <w:szCs w:val="21"/>
          <w:rtl/>
          <w:lang w:eastAsia="en-US"/>
        </w:rPr>
        <w:t>היבטים סביבתיים הנדרשים לעת ביצוע התכנית ומימושה וכן שלביות ביצוע התכנית.</w:t>
      </w:r>
    </w:p>
    <w:p w:rsidR="00FA5F37" w:rsidRPr="00441209" w:rsidRDefault="00FA5F37" w:rsidP="001C491A">
      <w:pPr>
        <w:numPr>
          <w:ilvl w:val="1"/>
          <w:numId w:val="83"/>
        </w:numPr>
        <w:autoSpaceDE w:val="0"/>
        <w:autoSpaceDN w:val="0"/>
        <w:adjustRightInd w:val="0"/>
        <w:spacing w:after="0"/>
        <w:ind w:left="1076" w:hanging="283"/>
        <w:jc w:val="both"/>
        <w:rPr>
          <w:rFonts w:asciiTheme="minorBidi" w:eastAsia="HGMinchoB" w:hAnsiTheme="minorBidi"/>
          <w:color w:val="000000"/>
          <w:sz w:val="21"/>
          <w:szCs w:val="21"/>
          <w:rtl/>
          <w:lang w:eastAsia="en-US"/>
        </w:rPr>
      </w:pPr>
      <w:r w:rsidRPr="00441209">
        <w:rPr>
          <w:rFonts w:asciiTheme="minorBidi" w:eastAsia="HGMinchoB" w:hAnsiTheme="minorBidi"/>
          <w:color w:val="000000"/>
          <w:sz w:val="21"/>
          <w:szCs w:val="21"/>
          <w:rtl/>
          <w:lang w:eastAsia="en-US"/>
        </w:rPr>
        <w:t>שימושים מותרים ואסורים, ככל הנדרש.</w:t>
      </w:r>
    </w:p>
    <w:p w:rsidR="00FA5F37" w:rsidRPr="00441209" w:rsidRDefault="00FA5F37" w:rsidP="001C491A">
      <w:pPr>
        <w:numPr>
          <w:ilvl w:val="1"/>
          <w:numId w:val="83"/>
        </w:numPr>
        <w:autoSpaceDE w:val="0"/>
        <w:autoSpaceDN w:val="0"/>
        <w:adjustRightInd w:val="0"/>
        <w:spacing w:after="0"/>
        <w:ind w:left="1076" w:hanging="283"/>
        <w:jc w:val="both"/>
        <w:rPr>
          <w:rFonts w:asciiTheme="minorBidi" w:eastAsia="HGMinchoB" w:hAnsiTheme="minorBidi"/>
          <w:color w:val="000000"/>
          <w:sz w:val="21"/>
          <w:szCs w:val="21"/>
          <w:lang w:eastAsia="en-US"/>
        </w:rPr>
      </w:pPr>
      <w:r w:rsidRPr="00441209">
        <w:rPr>
          <w:rFonts w:asciiTheme="minorBidi" w:eastAsia="HGMinchoB" w:hAnsiTheme="minorBidi"/>
          <w:color w:val="000000"/>
          <w:sz w:val="21"/>
          <w:szCs w:val="21"/>
          <w:rtl/>
          <w:lang w:eastAsia="en-US"/>
        </w:rPr>
        <w:t>מזעור הפגיעה בסביבה בזמן ההקמה לרבות לעבודות עפר, עירום זמני ופינוי עודפים וביצוע השיקום הנופי.</w:t>
      </w:r>
    </w:p>
    <w:p w:rsidR="00FA5F37" w:rsidRPr="00441209" w:rsidRDefault="00FA5F37" w:rsidP="001C491A">
      <w:pPr>
        <w:numPr>
          <w:ilvl w:val="1"/>
          <w:numId w:val="83"/>
        </w:numPr>
        <w:autoSpaceDE w:val="0"/>
        <w:autoSpaceDN w:val="0"/>
        <w:adjustRightInd w:val="0"/>
        <w:spacing w:after="0"/>
        <w:ind w:left="1076" w:hanging="283"/>
        <w:jc w:val="both"/>
        <w:rPr>
          <w:rFonts w:asciiTheme="minorBidi" w:eastAsia="HGMinchoB" w:hAnsiTheme="minorBidi"/>
          <w:color w:val="000000"/>
          <w:sz w:val="21"/>
          <w:szCs w:val="21"/>
          <w:lang w:eastAsia="en-US"/>
        </w:rPr>
      </w:pPr>
      <w:r w:rsidRPr="00441209">
        <w:rPr>
          <w:rFonts w:asciiTheme="minorBidi" w:eastAsia="HGMinchoB" w:hAnsiTheme="minorBidi"/>
          <w:color w:val="000000"/>
          <w:sz w:val="21"/>
          <w:szCs w:val="21"/>
          <w:rtl/>
          <w:lang w:eastAsia="en-US"/>
        </w:rPr>
        <w:t>מזעור הפגיעה הנופית/ סביבתית/הידרולוגית/ חקלאית/אקולוגית לרבות הוראות ממשק, במידה ונדרש.</w:t>
      </w:r>
    </w:p>
    <w:p w:rsidR="00FA5F37" w:rsidRPr="00441209" w:rsidRDefault="00FA5F37" w:rsidP="001C491A">
      <w:pPr>
        <w:numPr>
          <w:ilvl w:val="1"/>
          <w:numId w:val="83"/>
        </w:numPr>
        <w:autoSpaceDE w:val="0"/>
        <w:autoSpaceDN w:val="0"/>
        <w:adjustRightInd w:val="0"/>
        <w:spacing w:after="0"/>
        <w:ind w:left="1076" w:hanging="283"/>
        <w:jc w:val="both"/>
        <w:rPr>
          <w:rFonts w:asciiTheme="minorBidi" w:eastAsia="HGMinchoB" w:hAnsiTheme="minorBidi"/>
          <w:color w:val="000000"/>
          <w:sz w:val="21"/>
          <w:szCs w:val="21"/>
          <w:lang w:eastAsia="en-US"/>
        </w:rPr>
      </w:pPr>
      <w:r w:rsidRPr="00441209">
        <w:rPr>
          <w:rFonts w:asciiTheme="minorBidi" w:eastAsia="HGMinchoB" w:hAnsiTheme="minorBidi"/>
          <w:color w:val="000000"/>
          <w:sz w:val="21"/>
          <w:szCs w:val="21"/>
          <w:rtl/>
          <w:lang w:eastAsia="en-US"/>
        </w:rPr>
        <w:t>מסמכים ובדיקות נדרשות בשלב היתר הבניה/ תכנון מפורט.</w:t>
      </w:r>
    </w:p>
    <w:p w:rsidR="00FA5F37" w:rsidRPr="00441209" w:rsidRDefault="00FA5F37" w:rsidP="001C491A">
      <w:pPr>
        <w:numPr>
          <w:ilvl w:val="1"/>
          <w:numId w:val="83"/>
        </w:numPr>
        <w:autoSpaceDE w:val="0"/>
        <w:autoSpaceDN w:val="0"/>
        <w:adjustRightInd w:val="0"/>
        <w:spacing w:after="0"/>
        <w:ind w:left="1076" w:hanging="283"/>
        <w:jc w:val="both"/>
        <w:rPr>
          <w:rFonts w:asciiTheme="minorBidi" w:eastAsia="HGMinchoB" w:hAnsiTheme="minorBidi"/>
          <w:color w:val="000000"/>
          <w:sz w:val="21"/>
          <w:szCs w:val="21"/>
          <w:lang w:eastAsia="en-US"/>
        </w:rPr>
      </w:pPr>
      <w:r w:rsidRPr="00441209">
        <w:rPr>
          <w:rFonts w:asciiTheme="minorBidi" w:eastAsia="HGMinchoB" w:hAnsiTheme="minorBidi"/>
          <w:color w:val="000000"/>
          <w:sz w:val="21"/>
          <w:szCs w:val="21"/>
          <w:rtl/>
          <w:lang w:eastAsia="en-US"/>
        </w:rPr>
        <w:t>ביצוע פעולות שימור/ הכנת מסמכי שימור.</w:t>
      </w:r>
    </w:p>
    <w:p w:rsidR="00FA5F37" w:rsidRPr="00441209" w:rsidRDefault="00FA5F37" w:rsidP="001C491A">
      <w:pPr>
        <w:numPr>
          <w:ilvl w:val="1"/>
          <w:numId w:val="83"/>
        </w:numPr>
        <w:autoSpaceDE w:val="0"/>
        <w:autoSpaceDN w:val="0"/>
        <w:adjustRightInd w:val="0"/>
        <w:spacing w:after="0"/>
        <w:ind w:left="1076" w:hanging="283"/>
        <w:jc w:val="both"/>
        <w:rPr>
          <w:rFonts w:asciiTheme="minorBidi" w:eastAsia="HGMinchoB" w:hAnsiTheme="minorBidi"/>
          <w:color w:val="000000"/>
          <w:sz w:val="21"/>
          <w:szCs w:val="21"/>
          <w:lang w:eastAsia="en-US"/>
        </w:rPr>
      </w:pPr>
      <w:r w:rsidRPr="00441209">
        <w:rPr>
          <w:rFonts w:asciiTheme="minorBidi" w:eastAsia="HGMinchoB" w:hAnsiTheme="minorBidi"/>
          <w:color w:val="000000"/>
          <w:sz w:val="21"/>
          <w:szCs w:val="21"/>
          <w:rtl/>
          <w:lang w:eastAsia="en-US"/>
        </w:rPr>
        <w:t xml:space="preserve">עקרונות עיצוב כגון חומרי גמר, גידור, תאורה. </w:t>
      </w:r>
    </w:p>
    <w:p w:rsidR="00FF0BFB" w:rsidRPr="00441209" w:rsidRDefault="00FF0BFB" w:rsidP="00422FD4">
      <w:pPr>
        <w:widowControl w:val="0"/>
        <w:spacing w:after="0"/>
        <w:ind w:left="84"/>
        <w:jc w:val="both"/>
        <w:rPr>
          <w:rFonts w:asciiTheme="minorBidi" w:eastAsia="HGMinchoB" w:hAnsiTheme="minorBidi"/>
          <w:sz w:val="21"/>
          <w:szCs w:val="21"/>
          <w:rtl/>
          <w:lang w:eastAsia="en-US"/>
        </w:rPr>
      </w:pPr>
    </w:p>
    <w:p w:rsidR="0065207D" w:rsidRPr="00FA5F37" w:rsidRDefault="0065207D" w:rsidP="00422FD4">
      <w:pPr>
        <w:bidi w:val="0"/>
        <w:spacing w:after="80"/>
        <w:rPr>
          <w:rFonts w:ascii="Arial" w:eastAsia="HGMinchoB" w:hAnsi="Arial" w:cs="Arial"/>
          <w:b/>
          <w:bCs/>
          <w:color w:val="C00000"/>
          <w:sz w:val="32"/>
          <w:szCs w:val="32"/>
          <w:rtl/>
          <w:lang w:eastAsia="en-US"/>
        </w:rPr>
      </w:pPr>
      <w:bookmarkStart w:id="208" w:name="_Toc11854558"/>
      <w:r>
        <w:rPr>
          <w:rFonts w:ascii="Arial" w:eastAsia="Times New Roman" w:hAnsi="Arial" w:cs="Arial"/>
          <w:b/>
          <w:bCs/>
          <w:smallCaps/>
          <w:spacing w:val="5"/>
          <w:sz w:val="36"/>
          <w:szCs w:val="36"/>
          <w:rtl/>
          <w:lang w:eastAsia="en-US"/>
        </w:rPr>
        <w:br w:type="page"/>
      </w:r>
    </w:p>
    <w:p w:rsidR="00DD1F26" w:rsidRDefault="00DD1F26" w:rsidP="00422FD4">
      <w:pPr>
        <w:spacing w:before="200" w:after="120"/>
        <w:outlineLvl w:val="2"/>
        <w:rPr>
          <w:rFonts w:ascii="Arial" w:eastAsia="Times New Roman" w:hAnsi="Arial" w:cs="Arial"/>
          <w:b/>
          <w:bCs/>
          <w:smallCaps/>
          <w:spacing w:val="5"/>
          <w:sz w:val="36"/>
          <w:szCs w:val="36"/>
          <w:rtl/>
          <w:lang w:eastAsia="en-US"/>
        </w:rPr>
        <w:sectPr w:rsidR="00DD1F26" w:rsidSect="003C2822">
          <w:footerReference w:type="default" r:id="rId75"/>
          <w:pgSz w:w="11906" w:h="16838"/>
          <w:pgMar w:top="1440" w:right="1800" w:bottom="1440" w:left="1800" w:header="708" w:footer="708" w:gutter="0"/>
          <w:cols w:space="708"/>
          <w:bidi/>
          <w:rtlGutter/>
          <w:docGrid w:linePitch="360"/>
        </w:sectPr>
      </w:pPr>
    </w:p>
    <w:p w:rsidR="00FF0BFB" w:rsidRPr="00FF0BFB" w:rsidRDefault="00FF0BFB" w:rsidP="00422FD4">
      <w:pPr>
        <w:spacing w:before="200" w:after="120"/>
        <w:outlineLvl w:val="2"/>
        <w:rPr>
          <w:rFonts w:ascii="Arial" w:eastAsia="Times New Roman" w:hAnsi="Arial" w:cs="Arial"/>
          <w:b/>
          <w:bCs/>
          <w:smallCaps/>
          <w:spacing w:val="5"/>
          <w:sz w:val="36"/>
          <w:szCs w:val="36"/>
          <w:rtl/>
          <w:lang w:eastAsia="en-US"/>
        </w:rPr>
      </w:pPr>
      <w:bookmarkStart w:id="209" w:name="_Toc39227556"/>
      <w:r w:rsidRPr="00FF0BFB">
        <w:rPr>
          <w:rFonts w:ascii="Arial" w:eastAsia="Times New Roman" w:hAnsi="Arial" w:cs="Arial"/>
          <w:b/>
          <w:bCs/>
          <w:smallCaps/>
          <w:spacing w:val="5"/>
          <w:sz w:val="36"/>
          <w:szCs w:val="36"/>
          <w:rtl/>
          <w:lang w:eastAsia="en-US"/>
        </w:rPr>
        <w:lastRenderedPageBreak/>
        <w:t>נספח ב'7 - רשימת אתרי הפסולת ואתרי הטמנה</w:t>
      </w:r>
      <w:bookmarkEnd w:id="208"/>
      <w:bookmarkEnd w:id="209"/>
    </w:p>
    <w:tbl>
      <w:tblPr>
        <w:tblStyle w:val="TableGrid"/>
        <w:bidiVisual/>
        <w:tblW w:w="8328" w:type="dxa"/>
        <w:tblInd w:w="86" w:type="dxa"/>
        <w:tblLook w:val="04A0" w:firstRow="1" w:lastRow="0" w:firstColumn="1" w:lastColumn="0" w:noHBand="0" w:noVBand="1"/>
      </w:tblPr>
      <w:tblGrid>
        <w:gridCol w:w="2232"/>
        <w:gridCol w:w="3969"/>
        <w:gridCol w:w="2127"/>
      </w:tblGrid>
      <w:tr w:rsidR="00FF0BFB" w:rsidRPr="00EB443A" w:rsidTr="00EB443A">
        <w:trPr>
          <w:tblHeader/>
        </w:trPr>
        <w:tc>
          <w:tcPr>
            <w:tcW w:w="2232" w:type="dxa"/>
            <w:shd w:val="clear" w:color="auto" w:fill="215868" w:themeFill="accent5" w:themeFillShade="80"/>
            <w:vAlign w:val="center"/>
          </w:tcPr>
          <w:p w:rsidR="00FF0BFB" w:rsidRPr="00EB443A" w:rsidRDefault="00FF0BFB" w:rsidP="00422FD4">
            <w:pPr>
              <w:spacing w:line="276" w:lineRule="auto"/>
              <w:jc w:val="center"/>
              <w:rPr>
                <w:rFonts w:ascii="Arial" w:hAnsi="Arial"/>
                <w:b/>
                <w:bCs/>
                <w:color w:val="FFFFFF" w:themeColor="background1"/>
                <w:rtl/>
              </w:rPr>
            </w:pPr>
            <w:r w:rsidRPr="00EB443A">
              <w:rPr>
                <w:rFonts w:ascii="Arial" w:hAnsi="Arial"/>
                <w:b/>
                <w:bCs/>
                <w:color w:val="FFFFFF" w:themeColor="background1"/>
                <w:rtl/>
              </w:rPr>
              <w:t>שם האתר</w:t>
            </w:r>
          </w:p>
        </w:tc>
        <w:tc>
          <w:tcPr>
            <w:tcW w:w="3969" w:type="dxa"/>
            <w:shd w:val="clear" w:color="auto" w:fill="215868" w:themeFill="accent5" w:themeFillShade="80"/>
            <w:vAlign w:val="center"/>
          </w:tcPr>
          <w:p w:rsidR="00FF0BFB" w:rsidRPr="00EB443A" w:rsidRDefault="00FF0BFB" w:rsidP="00422FD4">
            <w:pPr>
              <w:spacing w:line="276" w:lineRule="auto"/>
              <w:jc w:val="center"/>
              <w:rPr>
                <w:rFonts w:ascii="Arial" w:hAnsi="Arial"/>
                <w:b/>
                <w:bCs/>
                <w:color w:val="FFFFFF" w:themeColor="background1"/>
                <w:rtl/>
              </w:rPr>
            </w:pPr>
            <w:r w:rsidRPr="00EB443A">
              <w:rPr>
                <w:rFonts w:ascii="Arial" w:hAnsi="Arial"/>
                <w:b/>
                <w:bCs/>
                <w:color w:val="FFFFFF" w:themeColor="background1"/>
                <w:rtl/>
              </w:rPr>
              <w:t>סוג האתר</w:t>
            </w:r>
          </w:p>
        </w:tc>
        <w:tc>
          <w:tcPr>
            <w:tcW w:w="2127" w:type="dxa"/>
            <w:shd w:val="clear" w:color="auto" w:fill="215868" w:themeFill="accent5" w:themeFillShade="80"/>
            <w:vAlign w:val="center"/>
          </w:tcPr>
          <w:p w:rsidR="00FF0BFB" w:rsidRPr="00EB443A" w:rsidRDefault="00FF0BFB" w:rsidP="00422FD4">
            <w:pPr>
              <w:spacing w:line="276" w:lineRule="auto"/>
              <w:jc w:val="center"/>
              <w:rPr>
                <w:rFonts w:ascii="Arial" w:hAnsi="Arial"/>
                <w:b/>
                <w:bCs/>
                <w:color w:val="FFFFFF" w:themeColor="background1"/>
                <w:rtl/>
              </w:rPr>
            </w:pPr>
            <w:r w:rsidRPr="00EB443A">
              <w:rPr>
                <w:rFonts w:ascii="Arial" w:hAnsi="Arial"/>
                <w:b/>
                <w:bCs/>
                <w:color w:val="FFFFFF" w:themeColor="background1"/>
                <w:rtl/>
              </w:rPr>
              <w:t>שטח (בדונם)</w:t>
            </w:r>
          </w:p>
        </w:tc>
      </w:tr>
      <w:tr w:rsidR="00FF0BFB" w:rsidRPr="00EB443A" w:rsidTr="00FF0BFB">
        <w:tc>
          <w:tcPr>
            <w:tcW w:w="2232" w:type="dxa"/>
            <w:shd w:val="clear" w:color="auto" w:fill="EAF1DD"/>
            <w:vAlign w:val="center"/>
          </w:tcPr>
          <w:p w:rsidR="00FF0BFB" w:rsidRPr="00EB443A" w:rsidRDefault="00FF0BFB" w:rsidP="00422FD4">
            <w:pPr>
              <w:spacing w:line="276" w:lineRule="auto"/>
              <w:rPr>
                <w:rFonts w:ascii="Arial" w:hAnsi="Arial"/>
                <w:color w:val="000000"/>
              </w:rPr>
            </w:pPr>
            <w:r w:rsidRPr="00EB443A">
              <w:rPr>
                <w:rFonts w:ascii="Arial" w:hAnsi="Arial"/>
                <w:color w:val="000000"/>
                <w:rtl/>
              </w:rPr>
              <w:t>אורון</w:t>
            </w:r>
          </w:p>
        </w:tc>
        <w:tc>
          <w:tcPr>
            <w:tcW w:w="3969" w:type="dxa"/>
            <w:vAlign w:val="bottom"/>
          </w:tcPr>
          <w:p w:rsidR="00FF0BFB" w:rsidRPr="00EB443A" w:rsidRDefault="00FF0BFB" w:rsidP="00422FD4">
            <w:pPr>
              <w:spacing w:line="276" w:lineRule="auto"/>
              <w:rPr>
                <w:rFonts w:ascii="Arial" w:hAnsi="Arial"/>
                <w:color w:val="000000"/>
              </w:rPr>
            </w:pPr>
            <w:r w:rsidRPr="00EB443A">
              <w:rPr>
                <w:rFonts w:ascii="Arial" w:hAnsi="Arial"/>
                <w:color w:val="000000"/>
                <w:rtl/>
              </w:rPr>
              <w:t>הטמנה והשבה</w:t>
            </w:r>
          </w:p>
        </w:tc>
        <w:tc>
          <w:tcPr>
            <w:tcW w:w="2127" w:type="dxa"/>
            <w:vAlign w:val="center"/>
          </w:tcPr>
          <w:p w:rsidR="00FF0BFB" w:rsidRPr="00EB443A" w:rsidRDefault="00FF0BFB" w:rsidP="00422FD4">
            <w:pPr>
              <w:spacing w:line="276" w:lineRule="auto"/>
              <w:rPr>
                <w:rFonts w:ascii="Arial" w:hAnsi="Arial"/>
                <w:color w:val="000000"/>
              </w:rPr>
            </w:pPr>
            <w:r w:rsidRPr="00EB443A">
              <w:rPr>
                <w:rFonts w:ascii="Arial" w:hAnsi="Arial"/>
                <w:color w:val="000000"/>
                <w:rtl/>
              </w:rPr>
              <w:t>2,381</w:t>
            </w:r>
          </w:p>
        </w:tc>
      </w:tr>
      <w:tr w:rsidR="00FF0BFB" w:rsidRPr="00EB443A" w:rsidTr="00FF0BFB">
        <w:tc>
          <w:tcPr>
            <w:tcW w:w="2232" w:type="dxa"/>
            <w:shd w:val="clear" w:color="auto" w:fill="EAF1DD"/>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אפעה</w:t>
            </w:r>
          </w:p>
        </w:tc>
        <w:tc>
          <w:tcPr>
            <w:tcW w:w="3969" w:type="dxa"/>
            <w:vAlign w:val="bottom"/>
          </w:tcPr>
          <w:p w:rsidR="00FF0BFB" w:rsidRPr="00EB443A" w:rsidRDefault="00FF0BFB" w:rsidP="00422FD4">
            <w:pPr>
              <w:spacing w:line="276" w:lineRule="auto"/>
              <w:rPr>
                <w:rFonts w:ascii="Arial" w:hAnsi="Arial"/>
                <w:color w:val="000000"/>
                <w:rtl/>
              </w:rPr>
            </w:pPr>
            <w:r w:rsidRPr="00EB443A">
              <w:rPr>
                <w:rFonts w:ascii="Arial" w:hAnsi="Arial"/>
                <w:color w:val="000000"/>
                <w:rtl/>
              </w:rPr>
              <w:t>הטמנה והשבה, פסולת תעשייתית מאושרת</w:t>
            </w:r>
          </w:p>
        </w:tc>
        <w:tc>
          <w:tcPr>
            <w:tcW w:w="2127" w:type="dxa"/>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1,876</w:t>
            </w:r>
          </w:p>
        </w:tc>
      </w:tr>
      <w:tr w:rsidR="00FF0BFB" w:rsidRPr="00EB443A" w:rsidTr="00FF0BFB">
        <w:tc>
          <w:tcPr>
            <w:tcW w:w="2232" w:type="dxa"/>
            <w:shd w:val="clear" w:color="auto" w:fill="EAF1DD"/>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בית גוברין-כלנית</w:t>
            </w:r>
          </w:p>
        </w:tc>
        <w:tc>
          <w:tcPr>
            <w:tcW w:w="3969" w:type="dxa"/>
            <w:vAlign w:val="bottom"/>
          </w:tcPr>
          <w:p w:rsidR="00FF0BFB" w:rsidRPr="00EB443A" w:rsidRDefault="00FF0BFB" w:rsidP="00422FD4">
            <w:pPr>
              <w:spacing w:line="276" w:lineRule="auto"/>
              <w:rPr>
                <w:rFonts w:ascii="Arial" w:hAnsi="Arial"/>
                <w:color w:val="000000"/>
                <w:rtl/>
              </w:rPr>
            </w:pPr>
            <w:r w:rsidRPr="00EB443A">
              <w:rPr>
                <w:rFonts w:ascii="Arial" w:hAnsi="Arial"/>
                <w:color w:val="000000"/>
                <w:rtl/>
              </w:rPr>
              <w:t>הטמנה</w:t>
            </w:r>
          </w:p>
        </w:tc>
        <w:tc>
          <w:tcPr>
            <w:tcW w:w="2127" w:type="dxa"/>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1,755</w:t>
            </w:r>
          </w:p>
        </w:tc>
      </w:tr>
      <w:tr w:rsidR="00FF0BFB" w:rsidRPr="00EB443A" w:rsidTr="00FF0BFB">
        <w:tc>
          <w:tcPr>
            <w:tcW w:w="2232" w:type="dxa"/>
            <w:shd w:val="clear" w:color="auto" w:fill="EAF1DD"/>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דודאים בני שמעון</w:t>
            </w:r>
          </w:p>
        </w:tc>
        <w:tc>
          <w:tcPr>
            <w:tcW w:w="3969" w:type="dxa"/>
            <w:vAlign w:val="bottom"/>
          </w:tcPr>
          <w:p w:rsidR="00FF0BFB" w:rsidRPr="00EB443A" w:rsidRDefault="00FF0BFB" w:rsidP="00422FD4">
            <w:pPr>
              <w:spacing w:line="276" w:lineRule="auto"/>
              <w:rPr>
                <w:rFonts w:ascii="Arial" w:hAnsi="Arial"/>
                <w:color w:val="000000"/>
                <w:rtl/>
              </w:rPr>
            </w:pPr>
            <w:r w:rsidRPr="00EB443A">
              <w:rPr>
                <w:rFonts w:ascii="Arial" w:hAnsi="Arial"/>
                <w:color w:val="000000"/>
                <w:rtl/>
              </w:rPr>
              <w:t>הטמנה</w:t>
            </w:r>
          </w:p>
        </w:tc>
        <w:tc>
          <w:tcPr>
            <w:tcW w:w="2127" w:type="dxa"/>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612</w:t>
            </w:r>
          </w:p>
        </w:tc>
      </w:tr>
      <w:tr w:rsidR="00FF0BFB" w:rsidRPr="00EB443A" w:rsidTr="00FF0BFB">
        <w:tc>
          <w:tcPr>
            <w:tcW w:w="2232" w:type="dxa"/>
            <w:shd w:val="clear" w:color="auto" w:fill="EAF1DD"/>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דודאים בני שמעון</w:t>
            </w:r>
          </w:p>
        </w:tc>
        <w:tc>
          <w:tcPr>
            <w:tcW w:w="3969" w:type="dxa"/>
            <w:vAlign w:val="bottom"/>
          </w:tcPr>
          <w:p w:rsidR="00FF0BFB" w:rsidRPr="00EB443A" w:rsidRDefault="00FF0BFB" w:rsidP="00422FD4">
            <w:pPr>
              <w:spacing w:line="276" w:lineRule="auto"/>
              <w:rPr>
                <w:rFonts w:ascii="Arial" w:hAnsi="Arial"/>
                <w:color w:val="000000"/>
                <w:rtl/>
              </w:rPr>
            </w:pPr>
            <w:r w:rsidRPr="00EB443A">
              <w:rPr>
                <w:rFonts w:ascii="Arial" w:hAnsi="Arial"/>
                <w:color w:val="000000"/>
                <w:rtl/>
              </w:rPr>
              <w:t>השבה</w:t>
            </w:r>
          </w:p>
        </w:tc>
        <w:tc>
          <w:tcPr>
            <w:tcW w:w="2127" w:type="dxa"/>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111</w:t>
            </w:r>
          </w:p>
        </w:tc>
      </w:tr>
      <w:tr w:rsidR="00FF0BFB" w:rsidRPr="00EB443A" w:rsidTr="00FF0BFB">
        <w:tc>
          <w:tcPr>
            <w:tcW w:w="2232" w:type="dxa"/>
            <w:shd w:val="clear" w:color="auto" w:fill="EAF1DD"/>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דודאים גני הדס</w:t>
            </w:r>
          </w:p>
        </w:tc>
        <w:tc>
          <w:tcPr>
            <w:tcW w:w="3969" w:type="dxa"/>
            <w:vAlign w:val="bottom"/>
          </w:tcPr>
          <w:p w:rsidR="00FF0BFB" w:rsidRPr="00EB443A" w:rsidRDefault="00FF0BFB" w:rsidP="00422FD4">
            <w:pPr>
              <w:spacing w:line="276" w:lineRule="auto"/>
              <w:rPr>
                <w:rFonts w:ascii="Arial" w:hAnsi="Arial"/>
                <w:color w:val="000000"/>
                <w:rtl/>
              </w:rPr>
            </w:pPr>
            <w:r w:rsidRPr="00EB443A">
              <w:rPr>
                <w:rFonts w:ascii="Arial" w:hAnsi="Arial"/>
                <w:color w:val="000000"/>
                <w:rtl/>
              </w:rPr>
              <w:t>הטמנה והשבה</w:t>
            </w:r>
          </w:p>
        </w:tc>
        <w:tc>
          <w:tcPr>
            <w:tcW w:w="2127" w:type="dxa"/>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697</w:t>
            </w:r>
          </w:p>
        </w:tc>
      </w:tr>
      <w:tr w:rsidR="00FF0BFB" w:rsidRPr="00EB443A" w:rsidTr="00FF0BFB">
        <w:tc>
          <w:tcPr>
            <w:tcW w:w="2232" w:type="dxa"/>
            <w:shd w:val="clear" w:color="auto" w:fill="EAF1DD"/>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חגל</w:t>
            </w:r>
          </w:p>
        </w:tc>
        <w:tc>
          <w:tcPr>
            <w:tcW w:w="3969" w:type="dxa"/>
            <w:vAlign w:val="bottom"/>
          </w:tcPr>
          <w:p w:rsidR="00FF0BFB" w:rsidRPr="00EB443A" w:rsidRDefault="00FF0BFB" w:rsidP="00422FD4">
            <w:pPr>
              <w:spacing w:line="276" w:lineRule="auto"/>
              <w:rPr>
                <w:rFonts w:ascii="Arial" w:hAnsi="Arial"/>
                <w:color w:val="000000"/>
                <w:rtl/>
              </w:rPr>
            </w:pPr>
            <w:r w:rsidRPr="00EB443A">
              <w:rPr>
                <w:rFonts w:ascii="Arial" w:hAnsi="Arial"/>
                <w:color w:val="000000"/>
                <w:rtl/>
              </w:rPr>
              <w:t>הטמנה והשבה</w:t>
            </w:r>
          </w:p>
        </w:tc>
        <w:tc>
          <w:tcPr>
            <w:tcW w:w="2127" w:type="dxa"/>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1,638</w:t>
            </w:r>
          </w:p>
        </w:tc>
      </w:tr>
      <w:tr w:rsidR="00FF0BFB" w:rsidRPr="00EB443A" w:rsidTr="00FF0BFB">
        <w:tc>
          <w:tcPr>
            <w:tcW w:w="2232" w:type="dxa"/>
            <w:shd w:val="clear" w:color="auto" w:fill="EAF1DD"/>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חירייה</w:t>
            </w:r>
          </w:p>
        </w:tc>
        <w:tc>
          <w:tcPr>
            <w:tcW w:w="3969" w:type="dxa"/>
            <w:vAlign w:val="bottom"/>
          </w:tcPr>
          <w:p w:rsidR="00FF0BFB" w:rsidRPr="00EB443A" w:rsidRDefault="00FF0BFB" w:rsidP="00422FD4">
            <w:pPr>
              <w:spacing w:line="276" w:lineRule="auto"/>
              <w:rPr>
                <w:rFonts w:ascii="Arial" w:hAnsi="Arial"/>
                <w:color w:val="000000"/>
                <w:rtl/>
              </w:rPr>
            </w:pPr>
            <w:r w:rsidRPr="00EB443A">
              <w:rPr>
                <w:rFonts w:ascii="Arial" w:hAnsi="Arial"/>
                <w:color w:val="000000"/>
                <w:rtl/>
              </w:rPr>
              <w:t>השבה</w:t>
            </w:r>
          </w:p>
        </w:tc>
        <w:tc>
          <w:tcPr>
            <w:tcW w:w="2127" w:type="dxa"/>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184</w:t>
            </w:r>
          </w:p>
        </w:tc>
      </w:tr>
      <w:tr w:rsidR="00FF0BFB" w:rsidRPr="00EB443A" w:rsidTr="00FF0BFB">
        <w:tc>
          <w:tcPr>
            <w:tcW w:w="2232" w:type="dxa"/>
            <w:shd w:val="clear" w:color="auto" w:fill="EAF1DD"/>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טליה</w:t>
            </w:r>
          </w:p>
        </w:tc>
        <w:tc>
          <w:tcPr>
            <w:tcW w:w="3969" w:type="dxa"/>
            <w:vAlign w:val="bottom"/>
          </w:tcPr>
          <w:p w:rsidR="00FF0BFB" w:rsidRPr="00EB443A" w:rsidRDefault="00FF0BFB" w:rsidP="00422FD4">
            <w:pPr>
              <w:spacing w:line="276" w:lineRule="auto"/>
              <w:rPr>
                <w:rFonts w:ascii="Arial" w:hAnsi="Arial"/>
                <w:color w:val="000000"/>
                <w:rtl/>
              </w:rPr>
            </w:pPr>
            <w:r w:rsidRPr="00EB443A">
              <w:rPr>
                <w:rFonts w:ascii="Arial" w:hAnsi="Arial"/>
                <w:color w:val="000000"/>
                <w:rtl/>
              </w:rPr>
              <w:t>הטמנה והשבה</w:t>
            </w:r>
          </w:p>
        </w:tc>
        <w:tc>
          <w:tcPr>
            <w:tcW w:w="2127" w:type="dxa"/>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358</w:t>
            </w:r>
          </w:p>
        </w:tc>
      </w:tr>
      <w:tr w:rsidR="00FF0BFB" w:rsidRPr="00EB443A" w:rsidTr="00FF0BFB">
        <w:tc>
          <w:tcPr>
            <w:tcW w:w="2232" w:type="dxa"/>
            <w:shd w:val="clear" w:color="auto" w:fill="EAF1DD"/>
            <w:vAlign w:val="center"/>
          </w:tcPr>
          <w:p w:rsidR="00FF0BFB" w:rsidRPr="00EB443A" w:rsidRDefault="00FF0BFB" w:rsidP="00422FD4">
            <w:pPr>
              <w:spacing w:line="276" w:lineRule="auto"/>
              <w:rPr>
                <w:rFonts w:ascii="Arial" w:hAnsi="Arial"/>
                <w:color w:val="000000"/>
              </w:rPr>
            </w:pPr>
            <w:r w:rsidRPr="00EB443A">
              <w:rPr>
                <w:rFonts w:ascii="Arial" w:hAnsi="Arial"/>
                <w:color w:val="000000"/>
                <w:rtl/>
              </w:rPr>
              <w:t>טללים אשלים</w:t>
            </w:r>
          </w:p>
        </w:tc>
        <w:tc>
          <w:tcPr>
            <w:tcW w:w="3969" w:type="dxa"/>
            <w:vAlign w:val="bottom"/>
          </w:tcPr>
          <w:p w:rsidR="00FF0BFB" w:rsidRPr="00EB443A" w:rsidRDefault="00FF0BFB" w:rsidP="00422FD4">
            <w:pPr>
              <w:spacing w:line="276" w:lineRule="auto"/>
              <w:rPr>
                <w:rFonts w:ascii="Arial" w:hAnsi="Arial"/>
                <w:color w:val="000000"/>
              </w:rPr>
            </w:pPr>
            <w:r w:rsidRPr="00EB443A">
              <w:rPr>
                <w:rFonts w:ascii="Arial" w:hAnsi="Arial"/>
                <w:color w:val="000000"/>
                <w:rtl/>
              </w:rPr>
              <w:t>הטמנה</w:t>
            </w:r>
          </w:p>
        </w:tc>
        <w:tc>
          <w:tcPr>
            <w:tcW w:w="2127" w:type="dxa"/>
            <w:vAlign w:val="center"/>
          </w:tcPr>
          <w:p w:rsidR="00FF0BFB" w:rsidRPr="00EB443A" w:rsidRDefault="00FF0BFB" w:rsidP="00422FD4">
            <w:pPr>
              <w:spacing w:line="276" w:lineRule="auto"/>
              <w:rPr>
                <w:rFonts w:ascii="Arial" w:hAnsi="Arial"/>
                <w:color w:val="000000"/>
              </w:rPr>
            </w:pPr>
            <w:r w:rsidRPr="00EB443A">
              <w:rPr>
                <w:rFonts w:ascii="Arial" w:hAnsi="Arial"/>
                <w:color w:val="000000"/>
                <w:rtl/>
              </w:rPr>
              <w:t>340</w:t>
            </w:r>
          </w:p>
        </w:tc>
      </w:tr>
      <w:tr w:rsidR="00FF0BFB" w:rsidRPr="00EB443A" w:rsidTr="00FF0BFB">
        <w:tc>
          <w:tcPr>
            <w:tcW w:w="2232" w:type="dxa"/>
            <w:shd w:val="clear" w:color="auto" w:fill="EAF1DD"/>
            <w:vAlign w:val="center"/>
          </w:tcPr>
          <w:p w:rsidR="00FF0BFB" w:rsidRPr="00EB443A" w:rsidRDefault="00FF0BFB" w:rsidP="00422FD4">
            <w:pPr>
              <w:spacing w:line="276" w:lineRule="auto"/>
              <w:rPr>
                <w:rFonts w:ascii="Arial" w:hAnsi="Arial"/>
                <w:color w:val="000000"/>
              </w:rPr>
            </w:pPr>
            <w:r w:rsidRPr="00EB443A">
              <w:rPr>
                <w:rFonts w:ascii="Arial" w:hAnsi="Arial"/>
                <w:color w:val="000000"/>
                <w:rtl/>
              </w:rPr>
              <w:t>נאות חובב א</w:t>
            </w:r>
          </w:p>
        </w:tc>
        <w:tc>
          <w:tcPr>
            <w:tcW w:w="3969" w:type="dxa"/>
            <w:vAlign w:val="bottom"/>
          </w:tcPr>
          <w:p w:rsidR="00FF0BFB" w:rsidRPr="00EB443A" w:rsidRDefault="00FF0BFB" w:rsidP="00422FD4">
            <w:pPr>
              <w:spacing w:line="276" w:lineRule="auto"/>
              <w:rPr>
                <w:rFonts w:ascii="Arial" w:hAnsi="Arial"/>
                <w:color w:val="000000"/>
              </w:rPr>
            </w:pPr>
            <w:r w:rsidRPr="00EB443A">
              <w:rPr>
                <w:rFonts w:ascii="Arial" w:hAnsi="Arial"/>
                <w:color w:val="000000"/>
                <w:rtl/>
              </w:rPr>
              <w:t>פסולת מסוכנת</w:t>
            </w:r>
          </w:p>
        </w:tc>
        <w:tc>
          <w:tcPr>
            <w:tcW w:w="2127" w:type="dxa"/>
            <w:vAlign w:val="center"/>
          </w:tcPr>
          <w:p w:rsidR="00FF0BFB" w:rsidRPr="00EB443A" w:rsidRDefault="00FF0BFB" w:rsidP="00422FD4">
            <w:pPr>
              <w:spacing w:line="276" w:lineRule="auto"/>
              <w:rPr>
                <w:rFonts w:ascii="Arial" w:hAnsi="Arial"/>
                <w:color w:val="000000"/>
              </w:rPr>
            </w:pPr>
            <w:r w:rsidRPr="00EB443A">
              <w:rPr>
                <w:rFonts w:ascii="Arial" w:hAnsi="Arial"/>
                <w:color w:val="000000"/>
                <w:rtl/>
              </w:rPr>
              <w:t>470</w:t>
            </w:r>
          </w:p>
        </w:tc>
      </w:tr>
      <w:tr w:rsidR="00FF0BFB" w:rsidRPr="00EB443A" w:rsidTr="00FF0BFB">
        <w:tc>
          <w:tcPr>
            <w:tcW w:w="2232" w:type="dxa"/>
            <w:shd w:val="clear" w:color="auto" w:fill="EAF1DD"/>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נאות חובב ב</w:t>
            </w:r>
          </w:p>
        </w:tc>
        <w:tc>
          <w:tcPr>
            <w:tcW w:w="3969" w:type="dxa"/>
            <w:vAlign w:val="bottom"/>
          </w:tcPr>
          <w:p w:rsidR="00FF0BFB" w:rsidRPr="00EB443A" w:rsidRDefault="00FF0BFB" w:rsidP="00422FD4">
            <w:pPr>
              <w:spacing w:line="276" w:lineRule="auto"/>
              <w:rPr>
                <w:rFonts w:ascii="Arial" w:hAnsi="Arial"/>
                <w:color w:val="000000"/>
                <w:rtl/>
              </w:rPr>
            </w:pPr>
            <w:r w:rsidRPr="00EB443A">
              <w:rPr>
                <w:rFonts w:ascii="Arial" w:hAnsi="Arial"/>
                <w:color w:val="000000"/>
                <w:rtl/>
              </w:rPr>
              <w:t>הטמנה</w:t>
            </w:r>
          </w:p>
        </w:tc>
        <w:tc>
          <w:tcPr>
            <w:tcW w:w="2127" w:type="dxa"/>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130</w:t>
            </w:r>
          </w:p>
        </w:tc>
      </w:tr>
      <w:tr w:rsidR="00FF0BFB" w:rsidRPr="00EB443A" w:rsidTr="00FF0BFB">
        <w:tc>
          <w:tcPr>
            <w:tcW w:w="2232" w:type="dxa"/>
            <w:shd w:val="clear" w:color="auto" w:fill="EAF1DD"/>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נחל אבליים דרום</w:t>
            </w:r>
          </w:p>
        </w:tc>
        <w:tc>
          <w:tcPr>
            <w:tcW w:w="3969" w:type="dxa"/>
            <w:vAlign w:val="bottom"/>
          </w:tcPr>
          <w:p w:rsidR="00FF0BFB" w:rsidRPr="00EB443A" w:rsidRDefault="00FF0BFB" w:rsidP="00422FD4">
            <w:pPr>
              <w:spacing w:line="276" w:lineRule="auto"/>
              <w:rPr>
                <w:rFonts w:ascii="Arial" w:hAnsi="Arial"/>
                <w:color w:val="000000"/>
                <w:rtl/>
              </w:rPr>
            </w:pPr>
            <w:r w:rsidRPr="00EB443A">
              <w:rPr>
                <w:rFonts w:ascii="Arial" w:hAnsi="Arial"/>
                <w:color w:val="000000"/>
                <w:rtl/>
              </w:rPr>
              <w:t>הטמנה</w:t>
            </w:r>
          </w:p>
        </w:tc>
        <w:tc>
          <w:tcPr>
            <w:tcW w:w="2127" w:type="dxa"/>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50</w:t>
            </w:r>
          </w:p>
        </w:tc>
      </w:tr>
      <w:tr w:rsidR="00FF0BFB" w:rsidRPr="00EB443A" w:rsidTr="00FF0BFB">
        <w:tc>
          <w:tcPr>
            <w:tcW w:w="2232" w:type="dxa"/>
            <w:shd w:val="clear" w:color="auto" w:fill="EAF1DD"/>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נחל אבליים צפון</w:t>
            </w:r>
          </w:p>
        </w:tc>
        <w:tc>
          <w:tcPr>
            <w:tcW w:w="3969" w:type="dxa"/>
            <w:vAlign w:val="bottom"/>
          </w:tcPr>
          <w:p w:rsidR="00FF0BFB" w:rsidRPr="00EB443A" w:rsidRDefault="00FF0BFB" w:rsidP="00422FD4">
            <w:pPr>
              <w:spacing w:line="276" w:lineRule="auto"/>
              <w:rPr>
                <w:rFonts w:ascii="Arial" w:hAnsi="Arial"/>
                <w:color w:val="000000"/>
                <w:rtl/>
              </w:rPr>
            </w:pPr>
            <w:r w:rsidRPr="00EB443A">
              <w:rPr>
                <w:rFonts w:ascii="Arial" w:hAnsi="Arial"/>
                <w:color w:val="000000"/>
                <w:rtl/>
              </w:rPr>
              <w:t>הטמנה והשבה</w:t>
            </w:r>
          </w:p>
        </w:tc>
        <w:tc>
          <w:tcPr>
            <w:tcW w:w="2127" w:type="dxa"/>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91</w:t>
            </w:r>
          </w:p>
        </w:tc>
      </w:tr>
      <w:tr w:rsidR="00FF0BFB" w:rsidRPr="00EB443A" w:rsidTr="00FF0BFB">
        <w:tc>
          <w:tcPr>
            <w:tcW w:w="2232" w:type="dxa"/>
            <w:shd w:val="clear" w:color="auto" w:fill="EAF1DD"/>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נחל בית העמק - עברון</w:t>
            </w:r>
          </w:p>
        </w:tc>
        <w:tc>
          <w:tcPr>
            <w:tcW w:w="3969" w:type="dxa"/>
            <w:vAlign w:val="bottom"/>
          </w:tcPr>
          <w:p w:rsidR="00FF0BFB" w:rsidRPr="00EB443A" w:rsidRDefault="00FF0BFB" w:rsidP="00422FD4">
            <w:pPr>
              <w:spacing w:line="276" w:lineRule="auto"/>
              <w:rPr>
                <w:rFonts w:ascii="Arial" w:hAnsi="Arial"/>
                <w:color w:val="000000"/>
                <w:rtl/>
              </w:rPr>
            </w:pPr>
            <w:r w:rsidRPr="00EB443A">
              <w:rPr>
                <w:rFonts w:ascii="Arial" w:hAnsi="Arial"/>
                <w:color w:val="000000"/>
                <w:rtl/>
              </w:rPr>
              <w:t>הטמנה</w:t>
            </w:r>
          </w:p>
        </w:tc>
        <w:tc>
          <w:tcPr>
            <w:tcW w:w="2127" w:type="dxa"/>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626</w:t>
            </w:r>
          </w:p>
        </w:tc>
      </w:tr>
      <w:tr w:rsidR="00FF0BFB" w:rsidRPr="00EB443A" w:rsidTr="00FF0BFB">
        <w:tc>
          <w:tcPr>
            <w:tcW w:w="2232" w:type="dxa"/>
            <w:shd w:val="clear" w:color="auto" w:fill="EAF1DD"/>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נחל גלבוע א</w:t>
            </w:r>
          </w:p>
        </w:tc>
        <w:tc>
          <w:tcPr>
            <w:tcW w:w="3969" w:type="dxa"/>
            <w:vAlign w:val="bottom"/>
          </w:tcPr>
          <w:p w:rsidR="00FF0BFB" w:rsidRPr="00EB443A" w:rsidRDefault="00FF0BFB" w:rsidP="00422FD4">
            <w:pPr>
              <w:spacing w:line="276" w:lineRule="auto"/>
              <w:rPr>
                <w:rFonts w:ascii="Arial" w:hAnsi="Arial"/>
                <w:color w:val="000000"/>
                <w:rtl/>
              </w:rPr>
            </w:pPr>
            <w:r w:rsidRPr="00EB443A">
              <w:rPr>
                <w:rFonts w:ascii="Arial" w:hAnsi="Arial"/>
                <w:color w:val="000000"/>
                <w:rtl/>
              </w:rPr>
              <w:t>השבה</w:t>
            </w:r>
          </w:p>
        </w:tc>
        <w:tc>
          <w:tcPr>
            <w:tcW w:w="2127" w:type="dxa"/>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113</w:t>
            </w:r>
          </w:p>
        </w:tc>
      </w:tr>
      <w:tr w:rsidR="00FF0BFB" w:rsidRPr="00EB443A" w:rsidTr="00FF0BFB">
        <w:tc>
          <w:tcPr>
            <w:tcW w:w="2232" w:type="dxa"/>
            <w:shd w:val="clear" w:color="auto" w:fill="EAF1DD"/>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נחל גלבוע ב</w:t>
            </w:r>
          </w:p>
        </w:tc>
        <w:tc>
          <w:tcPr>
            <w:tcW w:w="3969" w:type="dxa"/>
            <w:vAlign w:val="bottom"/>
          </w:tcPr>
          <w:p w:rsidR="00FF0BFB" w:rsidRPr="00EB443A" w:rsidRDefault="00FF0BFB" w:rsidP="00422FD4">
            <w:pPr>
              <w:spacing w:line="276" w:lineRule="auto"/>
              <w:rPr>
                <w:rFonts w:ascii="Arial" w:hAnsi="Arial"/>
                <w:color w:val="000000"/>
                <w:rtl/>
              </w:rPr>
            </w:pPr>
            <w:r w:rsidRPr="00EB443A">
              <w:rPr>
                <w:rFonts w:ascii="Arial" w:hAnsi="Arial"/>
                <w:color w:val="000000"/>
                <w:rtl/>
              </w:rPr>
              <w:t>השבה</w:t>
            </w:r>
          </w:p>
        </w:tc>
        <w:tc>
          <w:tcPr>
            <w:tcW w:w="2127" w:type="dxa"/>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132</w:t>
            </w:r>
          </w:p>
        </w:tc>
      </w:tr>
      <w:tr w:rsidR="00FF0BFB" w:rsidRPr="00EB443A" w:rsidTr="00FF0BFB">
        <w:tc>
          <w:tcPr>
            <w:tcW w:w="2232" w:type="dxa"/>
            <w:shd w:val="clear" w:color="auto" w:fill="EAF1DD"/>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נחל הדרים</w:t>
            </w:r>
          </w:p>
        </w:tc>
        <w:tc>
          <w:tcPr>
            <w:tcW w:w="3969" w:type="dxa"/>
            <w:vAlign w:val="bottom"/>
          </w:tcPr>
          <w:p w:rsidR="00FF0BFB" w:rsidRPr="00EB443A" w:rsidRDefault="00FF0BFB" w:rsidP="00422FD4">
            <w:pPr>
              <w:spacing w:line="276" w:lineRule="auto"/>
              <w:rPr>
                <w:rFonts w:ascii="Arial" w:hAnsi="Arial"/>
                <w:color w:val="000000"/>
                <w:rtl/>
              </w:rPr>
            </w:pPr>
            <w:r w:rsidRPr="00EB443A">
              <w:rPr>
                <w:rFonts w:ascii="Arial" w:hAnsi="Arial"/>
                <w:color w:val="000000"/>
                <w:rtl/>
              </w:rPr>
              <w:t>השבה</w:t>
            </w:r>
          </w:p>
        </w:tc>
        <w:tc>
          <w:tcPr>
            <w:tcW w:w="2127" w:type="dxa"/>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120</w:t>
            </w:r>
          </w:p>
        </w:tc>
      </w:tr>
      <w:tr w:rsidR="00FF0BFB" w:rsidRPr="00EB443A" w:rsidTr="00FF0BFB">
        <w:tc>
          <w:tcPr>
            <w:tcW w:w="2232" w:type="dxa"/>
            <w:shd w:val="clear" w:color="auto" w:fill="EAF1DD"/>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נחל נבלט-ברקת</w:t>
            </w:r>
          </w:p>
        </w:tc>
        <w:tc>
          <w:tcPr>
            <w:tcW w:w="3969" w:type="dxa"/>
            <w:vAlign w:val="bottom"/>
          </w:tcPr>
          <w:p w:rsidR="00FF0BFB" w:rsidRPr="00EB443A" w:rsidRDefault="00FF0BFB" w:rsidP="00422FD4">
            <w:pPr>
              <w:spacing w:line="276" w:lineRule="auto"/>
              <w:rPr>
                <w:rFonts w:ascii="Arial" w:hAnsi="Arial"/>
                <w:color w:val="000000"/>
                <w:rtl/>
              </w:rPr>
            </w:pPr>
            <w:r w:rsidRPr="00EB443A">
              <w:rPr>
                <w:rFonts w:ascii="Arial" w:hAnsi="Arial"/>
                <w:color w:val="000000"/>
                <w:rtl/>
              </w:rPr>
              <w:t>השבה</w:t>
            </w:r>
          </w:p>
        </w:tc>
        <w:tc>
          <w:tcPr>
            <w:tcW w:w="2127" w:type="dxa"/>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140</w:t>
            </w:r>
          </w:p>
        </w:tc>
      </w:tr>
      <w:tr w:rsidR="00FF0BFB" w:rsidRPr="00EB443A" w:rsidTr="00FF0BFB">
        <w:tc>
          <w:tcPr>
            <w:tcW w:w="2232" w:type="dxa"/>
            <w:shd w:val="clear" w:color="auto" w:fill="EAF1DD"/>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נימרה</w:t>
            </w:r>
          </w:p>
        </w:tc>
        <w:tc>
          <w:tcPr>
            <w:tcW w:w="3969" w:type="dxa"/>
            <w:vAlign w:val="bottom"/>
          </w:tcPr>
          <w:p w:rsidR="00FF0BFB" w:rsidRPr="00EB443A" w:rsidRDefault="00FF0BFB" w:rsidP="00422FD4">
            <w:pPr>
              <w:spacing w:line="276" w:lineRule="auto"/>
              <w:rPr>
                <w:rFonts w:ascii="Arial" w:hAnsi="Arial"/>
                <w:color w:val="000000"/>
                <w:rtl/>
              </w:rPr>
            </w:pPr>
            <w:r w:rsidRPr="00EB443A">
              <w:rPr>
                <w:rFonts w:ascii="Arial" w:hAnsi="Arial"/>
                <w:color w:val="000000"/>
                <w:rtl/>
              </w:rPr>
              <w:t>הטמנה והשבה</w:t>
            </w:r>
          </w:p>
        </w:tc>
        <w:tc>
          <w:tcPr>
            <w:tcW w:w="2127" w:type="dxa"/>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293</w:t>
            </w:r>
          </w:p>
        </w:tc>
      </w:tr>
      <w:tr w:rsidR="00FF0BFB" w:rsidRPr="00EB443A" w:rsidTr="00FF0BFB">
        <w:tc>
          <w:tcPr>
            <w:tcW w:w="2232" w:type="dxa"/>
            <w:shd w:val="clear" w:color="auto" w:fill="EAF1DD"/>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נעמן</w:t>
            </w:r>
          </w:p>
        </w:tc>
        <w:tc>
          <w:tcPr>
            <w:tcW w:w="3969" w:type="dxa"/>
            <w:vAlign w:val="bottom"/>
          </w:tcPr>
          <w:p w:rsidR="00FF0BFB" w:rsidRPr="00EB443A" w:rsidRDefault="00FF0BFB" w:rsidP="00422FD4">
            <w:pPr>
              <w:spacing w:line="276" w:lineRule="auto"/>
              <w:rPr>
                <w:rFonts w:ascii="Arial" w:hAnsi="Arial"/>
                <w:color w:val="000000"/>
                <w:rtl/>
              </w:rPr>
            </w:pPr>
            <w:r w:rsidRPr="00EB443A">
              <w:rPr>
                <w:rFonts w:ascii="Arial" w:hAnsi="Arial"/>
                <w:color w:val="000000"/>
                <w:rtl/>
              </w:rPr>
              <w:t>השבה</w:t>
            </w:r>
          </w:p>
        </w:tc>
        <w:tc>
          <w:tcPr>
            <w:tcW w:w="2127" w:type="dxa"/>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125</w:t>
            </w:r>
          </w:p>
        </w:tc>
      </w:tr>
      <w:tr w:rsidR="00FF0BFB" w:rsidRPr="00EB443A" w:rsidTr="00FF0BFB">
        <w:tc>
          <w:tcPr>
            <w:tcW w:w="2232" w:type="dxa"/>
            <w:shd w:val="clear" w:color="auto" w:fill="EAF1DD"/>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ערד</w:t>
            </w:r>
          </w:p>
        </w:tc>
        <w:tc>
          <w:tcPr>
            <w:tcW w:w="3969" w:type="dxa"/>
            <w:vAlign w:val="bottom"/>
          </w:tcPr>
          <w:p w:rsidR="00FF0BFB" w:rsidRPr="00EB443A" w:rsidRDefault="00FF0BFB" w:rsidP="00422FD4">
            <w:pPr>
              <w:spacing w:line="276" w:lineRule="auto"/>
              <w:rPr>
                <w:rFonts w:ascii="Arial" w:hAnsi="Arial"/>
                <w:color w:val="000000"/>
                <w:rtl/>
              </w:rPr>
            </w:pPr>
            <w:r w:rsidRPr="00EB443A">
              <w:rPr>
                <w:rFonts w:ascii="Arial" w:hAnsi="Arial"/>
                <w:color w:val="000000"/>
                <w:rtl/>
              </w:rPr>
              <w:t>הטמנה</w:t>
            </w:r>
          </w:p>
        </w:tc>
        <w:tc>
          <w:tcPr>
            <w:tcW w:w="2127" w:type="dxa"/>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525</w:t>
            </w:r>
          </w:p>
        </w:tc>
      </w:tr>
      <w:tr w:rsidR="00FF0BFB" w:rsidRPr="00EB443A" w:rsidTr="00FF0BFB">
        <w:tc>
          <w:tcPr>
            <w:tcW w:w="2232" w:type="dxa"/>
            <w:shd w:val="clear" w:color="auto" w:fill="EAF1DD"/>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צאלים דיה</w:t>
            </w:r>
          </w:p>
        </w:tc>
        <w:tc>
          <w:tcPr>
            <w:tcW w:w="3969" w:type="dxa"/>
            <w:vAlign w:val="bottom"/>
          </w:tcPr>
          <w:p w:rsidR="00FF0BFB" w:rsidRPr="00EB443A" w:rsidRDefault="00FF0BFB" w:rsidP="00422FD4">
            <w:pPr>
              <w:spacing w:line="276" w:lineRule="auto"/>
              <w:rPr>
                <w:rFonts w:ascii="Arial" w:hAnsi="Arial"/>
                <w:color w:val="000000"/>
                <w:rtl/>
              </w:rPr>
            </w:pPr>
            <w:r w:rsidRPr="00EB443A">
              <w:rPr>
                <w:rFonts w:ascii="Arial" w:hAnsi="Arial"/>
                <w:color w:val="000000"/>
                <w:rtl/>
              </w:rPr>
              <w:t>הטמנה</w:t>
            </w:r>
          </w:p>
        </w:tc>
        <w:tc>
          <w:tcPr>
            <w:tcW w:w="2127" w:type="dxa"/>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577</w:t>
            </w:r>
          </w:p>
        </w:tc>
      </w:tr>
      <w:tr w:rsidR="00FF0BFB" w:rsidRPr="00EB443A" w:rsidTr="00FF0BFB">
        <w:tc>
          <w:tcPr>
            <w:tcW w:w="2232" w:type="dxa"/>
            <w:shd w:val="clear" w:color="auto" w:fill="EAF1DD"/>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קובעת-תאנים א</w:t>
            </w:r>
          </w:p>
        </w:tc>
        <w:tc>
          <w:tcPr>
            <w:tcW w:w="3969" w:type="dxa"/>
            <w:vAlign w:val="bottom"/>
          </w:tcPr>
          <w:p w:rsidR="00FF0BFB" w:rsidRPr="00EB443A" w:rsidRDefault="00FF0BFB" w:rsidP="00422FD4">
            <w:pPr>
              <w:spacing w:line="276" w:lineRule="auto"/>
              <w:rPr>
                <w:rFonts w:ascii="Arial" w:hAnsi="Arial"/>
                <w:color w:val="000000"/>
                <w:rtl/>
              </w:rPr>
            </w:pPr>
            <w:r w:rsidRPr="00EB443A">
              <w:rPr>
                <w:rFonts w:ascii="Arial" w:hAnsi="Arial"/>
                <w:color w:val="000000"/>
                <w:rtl/>
              </w:rPr>
              <w:t>הטמנה</w:t>
            </w:r>
          </w:p>
        </w:tc>
        <w:tc>
          <w:tcPr>
            <w:tcW w:w="2127" w:type="dxa"/>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254</w:t>
            </w:r>
          </w:p>
        </w:tc>
      </w:tr>
      <w:tr w:rsidR="00FF0BFB" w:rsidRPr="00EB443A" w:rsidTr="00FF0BFB">
        <w:tc>
          <w:tcPr>
            <w:tcW w:w="2232" w:type="dxa"/>
            <w:shd w:val="clear" w:color="auto" w:fill="EAF1DD"/>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קובעת-תאנים ב</w:t>
            </w:r>
          </w:p>
        </w:tc>
        <w:tc>
          <w:tcPr>
            <w:tcW w:w="3969" w:type="dxa"/>
            <w:vAlign w:val="bottom"/>
          </w:tcPr>
          <w:p w:rsidR="00FF0BFB" w:rsidRPr="00EB443A" w:rsidRDefault="00FF0BFB" w:rsidP="00422FD4">
            <w:pPr>
              <w:spacing w:line="276" w:lineRule="auto"/>
              <w:rPr>
                <w:rFonts w:ascii="Arial" w:hAnsi="Arial"/>
                <w:color w:val="000000"/>
                <w:rtl/>
              </w:rPr>
            </w:pPr>
            <w:r w:rsidRPr="00EB443A">
              <w:rPr>
                <w:rFonts w:ascii="Arial" w:hAnsi="Arial"/>
                <w:color w:val="000000"/>
                <w:rtl/>
              </w:rPr>
              <w:t>הטמנה והשבה</w:t>
            </w:r>
          </w:p>
        </w:tc>
        <w:tc>
          <w:tcPr>
            <w:tcW w:w="2127" w:type="dxa"/>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388</w:t>
            </w:r>
          </w:p>
        </w:tc>
      </w:tr>
      <w:tr w:rsidR="00FF0BFB" w:rsidRPr="00EB443A" w:rsidTr="00FF0BFB">
        <w:tc>
          <w:tcPr>
            <w:tcW w:w="2232" w:type="dxa"/>
            <w:shd w:val="clear" w:color="auto" w:fill="EAF1DD"/>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שדות מיכה</w:t>
            </w:r>
          </w:p>
        </w:tc>
        <w:tc>
          <w:tcPr>
            <w:tcW w:w="3969" w:type="dxa"/>
            <w:vAlign w:val="bottom"/>
          </w:tcPr>
          <w:p w:rsidR="00FF0BFB" w:rsidRPr="00EB443A" w:rsidRDefault="00FF0BFB" w:rsidP="00422FD4">
            <w:pPr>
              <w:spacing w:line="276" w:lineRule="auto"/>
              <w:rPr>
                <w:rFonts w:ascii="Arial" w:hAnsi="Arial"/>
                <w:color w:val="000000"/>
                <w:rtl/>
              </w:rPr>
            </w:pPr>
            <w:r w:rsidRPr="00EB443A">
              <w:rPr>
                <w:rFonts w:ascii="Arial" w:hAnsi="Arial"/>
                <w:color w:val="000000"/>
                <w:rtl/>
              </w:rPr>
              <w:t>הטמנה</w:t>
            </w:r>
          </w:p>
        </w:tc>
        <w:tc>
          <w:tcPr>
            <w:tcW w:w="2127" w:type="dxa"/>
            <w:vAlign w:val="center"/>
          </w:tcPr>
          <w:p w:rsidR="00FF0BFB" w:rsidRPr="00EB443A" w:rsidRDefault="00FF0BFB" w:rsidP="00422FD4">
            <w:pPr>
              <w:spacing w:line="276" w:lineRule="auto"/>
              <w:rPr>
                <w:rFonts w:ascii="Arial" w:hAnsi="Arial"/>
                <w:color w:val="000000"/>
                <w:rtl/>
              </w:rPr>
            </w:pPr>
            <w:r w:rsidRPr="00EB443A">
              <w:rPr>
                <w:rFonts w:ascii="Arial" w:hAnsi="Arial"/>
                <w:color w:val="000000"/>
                <w:rtl/>
              </w:rPr>
              <w:t>263</w:t>
            </w:r>
          </w:p>
        </w:tc>
      </w:tr>
    </w:tbl>
    <w:p w:rsidR="00FF0BFB" w:rsidRPr="00FF0BFB" w:rsidRDefault="00FF0BFB" w:rsidP="00422FD4">
      <w:pPr>
        <w:bidi w:val="0"/>
        <w:spacing w:after="0"/>
        <w:ind w:left="84"/>
        <w:jc w:val="both"/>
        <w:rPr>
          <w:rFonts w:ascii="Arial" w:eastAsia="HGMinchoB" w:hAnsi="Arial" w:cs="Arial"/>
          <w:b/>
          <w:bCs/>
          <w:color w:val="585858"/>
          <w:sz w:val="24"/>
          <w:szCs w:val="24"/>
          <w:rtl/>
          <w:lang w:eastAsia="en-US"/>
        </w:rPr>
      </w:pPr>
    </w:p>
    <w:p w:rsidR="00FF0BFB" w:rsidRPr="00FF0BFB" w:rsidRDefault="00FF0BFB" w:rsidP="00422FD4">
      <w:pPr>
        <w:bidi w:val="0"/>
        <w:spacing w:after="80"/>
        <w:rPr>
          <w:rFonts w:ascii="Arial" w:eastAsia="Times New Roman" w:hAnsi="Arial" w:cs="Arial"/>
          <w:b/>
          <w:bCs/>
          <w:smallCaps/>
          <w:spacing w:val="5"/>
          <w:sz w:val="36"/>
          <w:szCs w:val="36"/>
          <w:rtl/>
          <w:lang w:eastAsia="en-US"/>
        </w:rPr>
      </w:pPr>
      <w:bookmarkStart w:id="210" w:name="_Toc11854559"/>
      <w:r w:rsidRPr="00FF0BFB">
        <w:rPr>
          <w:rFonts w:ascii="Arial" w:eastAsia="Times New Roman" w:hAnsi="Arial" w:cs="Arial"/>
          <w:b/>
          <w:bCs/>
          <w:i/>
          <w:iCs/>
          <w:sz w:val="36"/>
          <w:szCs w:val="36"/>
          <w:rtl/>
          <w:lang w:eastAsia="en-US"/>
        </w:rPr>
        <w:br w:type="page"/>
      </w:r>
    </w:p>
    <w:p w:rsidR="00DA221F" w:rsidRDefault="00DA221F" w:rsidP="00422FD4">
      <w:pPr>
        <w:spacing w:before="200" w:after="120"/>
        <w:outlineLvl w:val="2"/>
        <w:rPr>
          <w:rFonts w:ascii="Arial" w:eastAsia="Times New Roman" w:hAnsi="Arial" w:cs="Arial"/>
          <w:b/>
          <w:bCs/>
          <w:smallCaps/>
          <w:spacing w:val="5"/>
          <w:sz w:val="36"/>
          <w:szCs w:val="36"/>
          <w:rtl/>
          <w:lang w:eastAsia="en-US"/>
        </w:rPr>
        <w:sectPr w:rsidR="00DA221F" w:rsidSect="003C2822">
          <w:footerReference w:type="default" r:id="rId76"/>
          <w:pgSz w:w="11906" w:h="16838"/>
          <w:pgMar w:top="1440" w:right="1800" w:bottom="1440" w:left="1800" w:header="708" w:footer="708" w:gutter="0"/>
          <w:cols w:space="708"/>
          <w:bidi/>
          <w:rtlGutter/>
          <w:docGrid w:linePitch="360"/>
        </w:sectPr>
      </w:pPr>
    </w:p>
    <w:p w:rsidR="00FF0BFB" w:rsidRPr="00FF0BFB" w:rsidRDefault="00FF0BFB" w:rsidP="00422FD4">
      <w:pPr>
        <w:spacing w:before="200" w:after="120"/>
        <w:outlineLvl w:val="2"/>
        <w:rPr>
          <w:rFonts w:ascii="Arial" w:eastAsia="Times New Roman" w:hAnsi="Arial" w:cs="Arial"/>
          <w:b/>
          <w:bCs/>
          <w:smallCaps/>
          <w:spacing w:val="5"/>
          <w:sz w:val="36"/>
          <w:szCs w:val="36"/>
          <w:rtl/>
          <w:lang w:eastAsia="en-US"/>
        </w:rPr>
      </w:pPr>
      <w:bookmarkStart w:id="211" w:name="_Toc39227557"/>
      <w:r w:rsidRPr="00FF0BFB">
        <w:rPr>
          <w:rFonts w:ascii="Arial" w:eastAsia="Times New Roman" w:hAnsi="Arial" w:cs="Arial"/>
          <w:b/>
          <w:bCs/>
          <w:smallCaps/>
          <w:spacing w:val="5"/>
          <w:sz w:val="36"/>
          <w:szCs w:val="36"/>
          <w:rtl/>
          <w:lang w:eastAsia="en-US"/>
        </w:rPr>
        <w:lastRenderedPageBreak/>
        <w:t>נספח ב'8 - שינויים למערכת הדרכים</w:t>
      </w:r>
      <w:bookmarkEnd w:id="210"/>
      <w:bookmarkEnd w:id="211"/>
    </w:p>
    <w:tbl>
      <w:tblPr>
        <w:bidiVisual/>
        <w:tblW w:w="5280" w:type="pct"/>
        <w:tblInd w:w="-136" w:type="dxa"/>
        <w:tblLook w:val="04A0" w:firstRow="1" w:lastRow="0" w:firstColumn="1" w:lastColumn="0" w:noHBand="0" w:noVBand="1"/>
      </w:tblPr>
      <w:tblGrid>
        <w:gridCol w:w="4395"/>
        <w:gridCol w:w="4604"/>
      </w:tblGrid>
      <w:tr w:rsidR="00FF0BFB" w:rsidRPr="00EB443A" w:rsidTr="00696AE3">
        <w:trPr>
          <w:trHeight w:val="85"/>
          <w:tblHeader/>
        </w:trPr>
        <w:tc>
          <w:tcPr>
            <w:tcW w:w="2442"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rsidR="00FF0BFB" w:rsidRPr="00EB443A" w:rsidRDefault="00FF0BFB" w:rsidP="00EB443A">
            <w:pPr>
              <w:spacing w:after="120"/>
              <w:ind w:left="85"/>
              <w:jc w:val="center"/>
              <w:rPr>
                <w:rFonts w:ascii="Arial" w:eastAsia="HGMinchoB" w:hAnsi="Arial" w:cs="Arial"/>
                <w:color w:val="FFFFFF" w:themeColor="background1"/>
                <w:sz w:val="20"/>
                <w:szCs w:val="20"/>
                <w:rtl/>
                <w:lang w:eastAsia="en-US"/>
              </w:rPr>
            </w:pPr>
            <w:r w:rsidRPr="00EB443A">
              <w:rPr>
                <w:rFonts w:ascii="Arial" w:eastAsia="HGMinchoB" w:hAnsi="Arial" w:cs="Arial"/>
                <w:b/>
                <w:bCs/>
                <w:color w:val="FFFFFF" w:themeColor="background1"/>
                <w:sz w:val="20"/>
                <w:szCs w:val="20"/>
                <w:rtl/>
                <w:lang w:eastAsia="en-US"/>
              </w:rPr>
              <w:t>קטע מיועד לגריעה</w:t>
            </w:r>
          </w:p>
        </w:tc>
        <w:tc>
          <w:tcPr>
            <w:tcW w:w="2558" w:type="pct"/>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rsidR="00FF0BFB" w:rsidRPr="00EB443A" w:rsidRDefault="00FF0BFB" w:rsidP="00EB443A">
            <w:pPr>
              <w:spacing w:after="120"/>
              <w:ind w:left="85"/>
              <w:jc w:val="center"/>
              <w:rPr>
                <w:rFonts w:ascii="Arial" w:eastAsia="HGMinchoB" w:hAnsi="Arial" w:cs="Arial"/>
                <w:color w:val="FFFFFF" w:themeColor="background1"/>
                <w:sz w:val="20"/>
                <w:szCs w:val="20"/>
                <w:rtl/>
                <w:lang w:eastAsia="en-US"/>
              </w:rPr>
            </w:pPr>
            <w:r w:rsidRPr="00EB443A">
              <w:rPr>
                <w:rFonts w:ascii="Arial" w:eastAsia="HGMinchoB" w:hAnsi="Arial" w:cs="Arial"/>
                <w:b/>
                <w:bCs/>
                <w:color w:val="FFFFFF" w:themeColor="background1"/>
                <w:sz w:val="20"/>
                <w:szCs w:val="20"/>
                <w:rtl/>
                <w:lang w:eastAsia="en-US"/>
              </w:rPr>
              <w:t>קטע חלופי</w:t>
            </w:r>
          </w:p>
        </w:tc>
      </w:tr>
      <w:tr w:rsidR="00FF0BFB" w:rsidRPr="00EB443A" w:rsidTr="00696AE3">
        <w:trPr>
          <w:trHeight w:val="227"/>
        </w:trPr>
        <w:tc>
          <w:tcPr>
            <w:tcW w:w="2442"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700251">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אזורית 652 חוצה בני</w:t>
            </w:r>
            <w:r w:rsidR="00700251" w:rsidRPr="00700251">
              <w:rPr>
                <w:rFonts w:ascii="Arial" w:eastAsia="HGMinchoB" w:hAnsi="Arial" w:cs="Arial"/>
                <w:sz w:val="20"/>
                <w:szCs w:val="20"/>
                <w:rtl/>
                <w:lang w:eastAsia="en-US"/>
              </w:rPr>
              <w:t>מינה וחוצה פרדס חנה מדרך אזורית</w:t>
            </w:r>
            <w:r w:rsidRPr="00700251">
              <w:rPr>
                <w:rFonts w:ascii="Arial" w:eastAsia="HGMinchoB" w:hAnsi="Arial" w:cs="Arial"/>
                <w:sz w:val="20"/>
                <w:szCs w:val="20"/>
                <w:rtl/>
                <w:lang w:eastAsia="en-US"/>
              </w:rPr>
              <w:t xml:space="preserve"> 70 ועד דרך אזורית  65 (נ.צ. 719864, 195739 עד נ.צ. 707209, 198939)</w:t>
            </w:r>
          </w:p>
        </w:tc>
        <w:tc>
          <w:tcPr>
            <w:tcW w:w="2558"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אזורית 652 מדרך אזורית מס' 70 ועד דרך מס' 65.</w:t>
            </w:r>
          </w:p>
        </w:tc>
      </w:tr>
      <w:tr w:rsidR="00FF0BFB" w:rsidRPr="00EB443A" w:rsidTr="00696AE3">
        <w:trPr>
          <w:trHeight w:val="227"/>
        </w:trPr>
        <w:tc>
          <w:tcPr>
            <w:tcW w:w="2442"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אזורית 653 העוברת בתוך בנימינה (נ.צ. 713784, 195518 עד נ.צ. 713775, 193772)</w:t>
            </w:r>
          </w:p>
        </w:tc>
        <w:tc>
          <w:tcPr>
            <w:tcW w:w="2558"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אזורית 653 מצפון לבנימינה בסמוך למחצבת בנימינה.</w:t>
            </w:r>
          </w:p>
        </w:tc>
      </w:tr>
      <w:tr w:rsidR="00FF0BFB" w:rsidRPr="00EB443A" w:rsidTr="00696AE3">
        <w:trPr>
          <w:trHeight w:val="227"/>
        </w:trPr>
        <w:tc>
          <w:tcPr>
            <w:tcW w:w="2442"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700251">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ראשית  4 בקטע שבין כביש 70 לצומת הכניסה לדור נחשולים, דרך  7011 (נ.צ. 721187, 194804 עד 724478, 195940)</w:t>
            </w:r>
          </w:p>
        </w:tc>
        <w:tc>
          <w:tcPr>
            <w:tcW w:w="2558" w:type="pct"/>
            <w:tcBorders>
              <w:top w:val="nil"/>
              <w:left w:val="single" w:sz="4" w:space="0" w:color="auto"/>
              <w:bottom w:val="single" w:sz="4" w:space="0" w:color="auto"/>
              <w:right w:val="single" w:sz="4" w:space="0" w:color="auto"/>
            </w:tcBorders>
            <w:shd w:val="clear" w:color="000000" w:fill="FFFFFF"/>
            <w:hideMark/>
          </w:tcPr>
          <w:p w:rsidR="00FF0BFB" w:rsidRPr="00700251" w:rsidRDefault="00FF0BFB" w:rsidP="00700251">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 xml:space="preserve">דרך ראשית 4 בקטע שבין כביש 70 צומת הכניסה לדור נחשולים, דרך 7011 </w:t>
            </w:r>
          </w:p>
        </w:tc>
      </w:tr>
      <w:tr w:rsidR="00FF0BFB" w:rsidRPr="00EB443A" w:rsidTr="00696AE3">
        <w:trPr>
          <w:trHeight w:val="227"/>
        </w:trPr>
        <w:tc>
          <w:tcPr>
            <w:tcW w:w="2442"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אזורית 672 החוצה את דליית אל כרמל ועוספייא (נ.צ. 737023, 205338 עד נ.צ. 732223, 206522)</w:t>
            </w:r>
          </w:p>
        </w:tc>
        <w:tc>
          <w:tcPr>
            <w:tcW w:w="2558"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אזורית נופית 672 העוקפת את דלית אל כרמל ועוספייא</w:t>
            </w:r>
          </w:p>
        </w:tc>
      </w:tr>
      <w:tr w:rsidR="00FF0BFB" w:rsidRPr="00EB443A" w:rsidTr="00696AE3">
        <w:trPr>
          <w:trHeight w:val="227"/>
        </w:trPr>
        <w:tc>
          <w:tcPr>
            <w:tcW w:w="2442"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79, קטע ציפורי/נצרת (קמ' 23-27)</w:t>
            </w:r>
          </w:p>
        </w:tc>
        <w:tc>
          <w:tcPr>
            <w:tcW w:w="2558"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79, קטע ציפורי משהד</w:t>
            </w:r>
          </w:p>
        </w:tc>
      </w:tr>
      <w:tr w:rsidR="00FF0BFB" w:rsidRPr="00EB443A" w:rsidTr="00696AE3">
        <w:trPr>
          <w:trHeight w:val="227"/>
        </w:trPr>
        <w:tc>
          <w:tcPr>
            <w:tcW w:w="2442"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89, אזור נהריה, מדרך 4 עד קמ' 3.5</w:t>
            </w:r>
          </w:p>
        </w:tc>
        <w:tc>
          <w:tcPr>
            <w:tcW w:w="2558"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89, עוקף בי"ח נהריה מצפון</w:t>
            </w:r>
          </w:p>
        </w:tc>
      </w:tr>
      <w:tr w:rsidR="00FF0BFB" w:rsidRPr="00EB443A" w:rsidTr="00696AE3">
        <w:trPr>
          <w:trHeight w:val="227"/>
        </w:trPr>
        <w:tc>
          <w:tcPr>
            <w:tcW w:w="2442"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89, אזור צפת, מקמ' 49 עד ראש פינה</w:t>
            </w:r>
          </w:p>
        </w:tc>
        <w:tc>
          <w:tcPr>
            <w:tcW w:w="2558"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877, עוקף צפת מדרום</w:t>
            </w:r>
          </w:p>
        </w:tc>
      </w:tr>
      <w:tr w:rsidR="00FF0BFB" w:rsidRPr="00EB443A" w:rsidTr="00696AE3">
        <w:trPr>
          <w:trHeight w:val="227"/>
        </w:trPr>
        <w:tc>
          <w:tcPr>
            <w:tcW w:w="2442"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92, מצומת צמח עד קמ' 13</w:t>
            </w:r>
          </w:p>
        </w:tc>
        <w:tc>
          <w:tcPr>
            <w:tcW w:w="2558"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 xml:space="preserve">דרך </w:t>
            </w:r>
            <w:r w:rsidR="00700251" w:rsidRPr="00700251">
              <w:rPr>
                <w:rFonts w:ascii="Arial" w:eastAsia="HGMinchoB" w:hAnsi="Arial" w:cs="Arial" w:hint="cs"/>
                <w:sz w:val="20"/>
                <w:szCs w:val="20"/>
                <w:rtl/>
                <w:lang w:eastAsia="en-US"/>
              </w:rPr>
              <w:t xml:space="preserve"> </w:t>
            </w:r>
            <w:r w:rsidRPr="00700251">
              <w:rPr>
                <w:rFonts w:ascii="Arial" w:eastAsia="HGMinchoB" w:hAnsi="Arial" w:cs="Arial"/>
                <w:sz w:val="20"/>
                <w:szCs w:val="20"/>
                <w:rtl/>
                <w:lang w:eastAsia="en-US"/>
              </w:rPr>
              <w:t>918- עוקף צמח, מעגן, האון ועין גב - החל מקמ' 402.5 בדרך 90 הקיימת</w:t>
            </w:r>
          </w:p>
        </w:tc>
      </w:tr>
      <w:tr w:rsidR="00FF0BFB" w:rsidRPr="00EB443A" w:rsidTr="00696AE3">
        <w:trPr>
          <w:trHeight w:val="227"/>
        </w:trPr>
        <w:tc>
          <w:tcPr>
            <w:tcW w:w="2442"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918, מצומת גדות עד קמ' 20 (ממזרח לחולתה)</w:t>
            </w:r>
          </w:p>
        </w:tc>
        <w:tc>
          <w:tcPr>
            <w:tcW w:w="2558"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918, מדרום לצומת בית המכס העליון עד קמ' 20 בדרך 918</w:t>
            </w:r>
          </w:p>
        </w:tc>
      </w:tr>
      <w:tr w:rsidR="00FF0BFB" w:rsidRPr="00EB443A" w:rsidTr="00696AE3">
        <w:trPr>
          <w:trHeight w:val="227"/>
        </w:trPr>
        <w:tc>
          <w:tcPr>
            <w:tcW w:w="2442"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91, גשר בנות יעקב, מקמ' 7.5 עד קמ' 13.</w:t>
            </w:r>
          </w:p>
        </w:tc>
        <w:tc>
          <w:tcPr>
            <w:tcW w:w="2558"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91, תוואי משופר</w:t>
            </w:r>
          </w:p>
        </w:tc>
      </w:tr>
      <w:tr w:rsidR="00FF0BFB" w:rsidRPr="00EB443A" w:rsidTr="00696AE3">
        <w:trPr>
          <w:trHeight w:val="227"/>
        </w:trPr>
        <w:tc>
          <w:tcPr>
            <w:tcW w:w="2442"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99, ליד קיבוץ דן, מקמ' 7.5 עד קמ' 9</w:t>
            </w:r>
          </w:p>
        </w:tc>
        <w:tc>
          <w:tcPr>
            <w:tcW w:w="2558"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909, תוואי משופר</w:t>
            </w:r>
          </w:p>
        </w:tc>
      </w:tr>
      <w:tr w:rsidR="00FF0BFB" w:rsidRPr="00EB443A" w:rsidTr="00696AE3">
        <w:trPr>
          <w:trHeight w:val="227"/>
        </w:trPr>
        <w:tc>
          <w:tcPr>
            <w:tcW w:w="2442"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768, מצומת אלומות עד דרומית לצומת פוריה</w:t>
            </w:r>
          </w:p>
        </w:tc>
        <w:tc>
          <w:tcPr>
            <w:tcW w:w="2558"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90, מצומת אלומות עד דרומית לצומת פוריה</w:t>
            </w:r>
          </w:p>
        </w:tc>
      </w:tr>
      <w:tr w:rsidR="00FF0BFB" w:rsidRPr="00EB443A" w:rsidTr="00696AE3">
        <w:trPr>
          <w:trHeight w:val="227"/>
        </w:trPr>
        <w:tc>
          <w:tcPr>
            <w:tcW w:w="2442"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77, ממזרח לצומת פוריה</w:t>
            </w:r>
          </w:p>
        </w:tc>
        <w:tc>
          <w:tcPr>
            <w:tcW w:w="2558"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דרכים 90 ו-777, מצומת פוריה עד המפגש עם דרך 90 הקיימת באזור שפך נחל רקת</w:t>
            </w:r>
          </w:p>
        </w:tc>
      </w:tr>
      <w:tr w:rsidR="00FF0BFB" w:rsidRPr="00EB443A" w:rsidTr="00696AE3">
        <w:trPr>
          <w:trHeight w:val="227"/>
        </w:trPr>
        <w:tc>
          <w:tcPr>
            <w:tcW w:w="2442"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60, ממחלף בלפוריה ועד מצפון לצומת יזרעאל - למעט הקטע שבתחום שיפוט עפולה</w:t>
            </w:r>
          </w:p>
        </w:tc>
        <w:tc>
          <w:tcPr>
            <w:tcW w:w="2558"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60 עוקף עפולה, על שני קטעיו</w:t>
            </w:r>
          </w:p>
        </w:tc>
      </w:tr>
      <w:tr w:rsidR="00FF0BFB" w:rsidRPr="00EB443A" w:rsidTr="00696AE3">
        <w:trPr>
          <w:trHeight w:val="227"/>
        </w:trPr>
        <w:tc>
          <w:tcPr>
            <w:tcW w:w="2442"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90 בתחום שיפוט העיר טבריה</w:t>
            </w:r>
          </w:p>
        </w:tc>
        <w:tc>
          <w:tcPr>
            <w:tcW w:w="2558"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דרכים 90 ו-777, מצומת פוריה עד המפגש עם דרך 90 הקיימת באזור שפך נחל רקת</w:t>
            </w:r>
          </w:p>
        </w:tc>
      </w:tr>
      <w:tr w:rsidR="00FF0BFB" w:rsidRPr="00EB443A" w:rsidTr="00696AE3">
        <w:trPr>
          <w:trHeight w:val="227"/>
        </w:trPr>
        <w:tc>
          <w:tcPr>
            <w:tcW w:w="2442"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702, ממערב למושב אחיהוד</w:t>
            </w:r>
          </w:p>
        </w:tc>
        <w:tc>
          <w:tcPr>
            <w:tcW w:w="2558"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702, ממזרח למושב אחיהוד</w:t>
            </w:r>
          </w:p>
        </w:tc>
      </w:tr>
      <w:tr w:rsidR="00FF0BFB" w:rsidRPr="00EB443A" w:rsidTr="00696AE3">
        <w:trPr>
          <w:trHeight w:val="227"/>
        </w:trPr>
        <w:tc>
          <w:tcPr>
            <w:tcW w:w="2442"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85 הקיימת, באזור מחלף יאסיף המאושר ומחלף אחיהוד המאושר</w:t>
            </w:r>
          </w:p>
        </w:tc>
        <w:tc>
          <w:tcPr>
            <w:tcW w:w="2558"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85 המוצעת, באזור מחלף יאסיף המאושר ומחלף אחיהוד המאושר</w:t>
            </w:r>
          </w:p>
        </w:tc>
      </w:tr>
      <w:tr w:rsidR="00FF0BFB" w:rsidRPr="00EB443A" w:rsidTr="00696AE3">
        <w:trPr>
          <w:trHeight w:val="227"/>
        </w:trPr>
        <w:tc>
          <w:tcPr>
            <w:tcW w:w="2442"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ראשית מס' 12 (רח' דרך יותם) (מנ.צ. 195125/384864 עד נ.צ. 192083/385423)</w:t>
            </w:r>
          </w:p>
        </w:tc>
        <w:tc>
          <w:tcPr>
            <w:tcW w:w="2558"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דרך ראשית העוברת בסמוך לנחל גרוף</w:t>
            </w:r>
          </w:p>
        </w:tc>
      </w:tr>
      <w:tr w:rsidR="00FF0BFB" w:rsidRPr="00EB443A" w:rsidTr="00696AE3">
        <w:trPr>
          <w:trHeight w:val="227"/>
        </w:trPr>
        <w:tc>
          <w:tcPr>
            <w:tcW w:w="2442"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גריעת קטע דרך מס' 574, מדרך 444 עד דרך ראשית מס' 61 בצפון. נ.צ. 201938/705779 עד נ.צ. 203208/703768</w:t>
            </w:r>
          </w:p>
        </w:tc>
        <w:tc>
          <w:tcPr>
            <w:tcW w:w="2558"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EB443A">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סלילה בפועל של דרך מס' 444 בהתאם לתכניות מח/119, תמ"א 31/ א/ 16 ותמ"א 31/ א/ 16/ 1</w:t>
            </w:r>
          </w:p>
        </w:tc>
      </w:tr>
      <w:tr w:rsidR="00FF0BFB" w:rsidRPr="00EB443A" w:rsidTr="00696AE3">
        <w:trPr>
          <w:trHeight w:val="227"/>
        </w:trPr>
        <w:tc>
          <w:tcPr>
            <w:tcW w:w="2442"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700251">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גריעת קטע דרך 574, מצומת כלניות בצפון עד הכניסה הצפונית לבקה אלע'רביה. נ.צ. 204928/700937 עד נ.צ. 200933/694878</w:t>
            </w:r>
          </w:p>
        </w:tc>
        <w:tc>
          <w:tcPr>
            <w:tcW w:w="2558" w:type="pct"/>
            <w:tcBorders>
              <w:top w:val="nil"/>
              <w:left w:val="single" w:sz="4" w:space="0" w:color="auto"/>
              <w:bottom w:val="single" w:sz="4" w:space="0" w:color="auto"/>
              <w:right w:val="single" w:sz="4" w:space="0" w:color="auto"/>
            </w:tcBorders>
            <w:shd w:val="clear" w:color="auto" w:fill="auto"/>
            <w:hideMark/>
          </w:tcPr>
          <w:p w:rsidR="00FF0BFB" w:rsidRPr="00700251" w:rsidRDefault="00FF0BFB" w:rsidP="00700251">
            <w:pPr>
              <w:spacing w:after="120"/>
              <w:ind w:left="85"/>
              <w:jc w:val="both"/>
              <w:rPr>
                <w:rFonts w:ascii="Arial" w:eastAsia="HGMinchoB" w:hAnsi="Arial" w:cs="Arial"/>
                <w:sz w:val="20"/>
                <w:szCs w:val="20"/>
                <w:lang w:eastAsia="en-US"/>
              </w:rPr>
            </w:pPr>
            <w:r w:rsidRPr="00700251">
              <w:rPr>
                <w:rFonts w:ascii="Arial" w:eastAsia="HGMinchoB" w:hAnsi="Arial" w:cs="Arial"/>
                <w:sz w:val="20"/>
                <w:szCs w:val="20"/>
                <w:rtl/>
                <w:lang w:eastAsia="en-US"/>
              </w:rPr>
              <w:t>סלילה בפועל של דרך  444 בהתאם לתכניות מח/119, תמ"א 31/ א/ 16 ותמ"א 31/ א/ 16/ 2</w:t>
            </w:r>
          </w:p>
        </w:tc>
      </w:tr>
    </w:tbl>
    <w:p w:rsidR="00EB443A" w:rsidRDefault="00EB443A" w:rsidP="00422FD4">
      <w:pPr>
        <w:spacing w:before="200" w:after="120"/>
        <w:outlineLvl w:val="2"/>
        <w:rPr>
          <w:rFonts w:ascii="Arial" w:eastAsia="Times New Roman" w:hAnsi="Arial" w:cs="Arial"/>
          <w:b/>
          <w:bCs/>
          <w:smallCaps/>
          <w:spacing w:val="5"/>
          <w:sz w:val="36"/>
          <w:szCs w:val="36"/>
          <w:rtl/>
          <w:lang w:eastAsia="en-US"/>
        </w:rPr>
        <w:sectPr w:rsidR="00EB443A" w:rsidSect="003C2822">
          <w:footerReference w:type="default" r:id="rId77"/>
          <w:pgSz w:w="11906" w:h="16838"/>
          <w:pgMar w:top="1440" w:right="1800" w:bottom="1440" w:left="1800" w:header="708" w:footer="708" w:gutter="0"/>
          <w:cols w:space="708"/>
          <w:bidi/>
          <w:rtlGutter/>
          <w:docGrid w:linePitch="360"/>
        </w:sectPr>
      </w:pPr>
      <w:bookmarkStart w:id="212" w:name="_Toc11854560"/>
    </w:p>
    <w:p w:rsidR="00FF0BFB" w:rsidRPr="00FF0BFB" w:rsidRDefault="00FF0BFB" w:rsidP="00422FD4">
      <w:pPr>
        <w:spacing w:before="200" w:after="120"/>
        <w:outlineLvl w:val="2"/>
        <w:rPr>
          <w:rFonts w:ascii="Arial" w:eastAsia="Times New Roman" w:hAnsi="Arial" w:cs="Arial"/>
          <w:b/>
          <w:bCs/>
          <w:smallCaps/>
          <w:spacing w:val="5"/>
          <w:sz w:val="36"/>
          <w:szCs w:val="36"/>
          <w:rtl/>
          <w:lang w:eastAsia="en-US"/>
        </w:rPr>
      </w:pPr>
      <w:bookmarkStart w:id="213" w:name="_Toc39227558"/>
      <w:r w:rsidRPr="00FF0BFB">
        <w:rPr>
          <w:rFonts w:ascii="Arial" w:eastAsia="Times New Roman" w:hAnsi="Arial" w:cs="Arial"/>
          <w:b/>
          <w:bCs/>
          <w:smallCaps/>
          <w:spacing w:val="5"/>
          <w:sz w:val="36"/>
          <w:szCs w:val="36"/>
          <w:rtl/>
          <w:lang w:eastAsia="en-US"/>
        </w:rPr>
        <w:lastRenderedPageBreak/>
        <w:t>נספח ב'9 - שינויים למערכת מסילות הברזל</w:t>
      </w:r>
      <w:bookmarkEnd w:id="212"/>
      <w:bookmarkEnd w:id="213"/>
    </w:p>
    <w:p w:rsidR="00FF0BFB" w:rsidRPr="00FF0BFB" w:rsidRDefault="00FF0BFB" w:rsidP="00422FD4">
      <w:pPr>
        <w:spacing w:after="120"/>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מסילות ברזל לגריעה לאחר אישור תוואי חלופי</w:t>
      </w:r>
    </w:p>
    <w:tbl>
      <w:tblPr>
        <w:bidiVisual/>
        <w:tblW w:w="8364" w:type="dxa"/>
        <w:tblInd w:w="50" w:type="dxa"/>
        <w:tblLook w:val="04A0" w:firstRow="1" w:lastRow="0" w:firstColumn="1" w:lastColumn="0" w:noHBand="0" w:noVBand="1"/>
      </w:tblPr>
      <w:tblGrid>
        <w:gridCol w:w="4111"/>
        <w:gridCol w:w="4253"/>
      </w:tblGrid>
      <w:tr w:rsidR="00FF0BFB" w:rsidRPr="00EB443A" w:rsidTr="00EB443A">
        <w:trPr>
          <w:trHeight w:val="172"/>
        </w:trPr>
        <w:tc>
          <w:tcPr>
            <w:tcW w:w="4111"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FF0BFB" w:rsidRPr="00EB443A" w:rsidRDefault="00FF0BFB" w:rsidP="00422FD4">
            <w:pPr>
              <w:spacing w:before="60" w:after="60"/>
              <w:ind w:left="85"/>
              <w:jc w:val="center"/>
              <w:rPr>
                <w:rFonts w:ascii="Arial" w:eastAsia="HGMinchoB" w:hAnsi="Arial" w:cs="Arial"/>
                <w:b/>
                <w:bCs/>
                <w:color w:val="FFFFFF" w:themeColor="background1"/>
                <w:sz w:val="20"/>
                <w:szCs w:val="20"/>
                <w:lang w:eastAsia="en-US"/>
              </w:rPr>
            </w:pPr>
            <w:r w:rsidRPr="00EB443A">
              <w:rPr>
                <w:rFonts w:ascii="Arial" w:eastAsia="HGMinchoB" w:hAnsi="Arial" w:cs="Arial"/>
                <w:b/>
                <w:bCs/>
                <w:color w:val="FFFFFF" w:themeColor="background1"/>
                <w:sz w:val="20"/>
                <w:szCs w:val="20"/>
                <w:rtl/>
                <w:lang w:eastAsia="en-US"/>
              </w:rPr>
              <w:t>קטע מיועד לגריעה</w:t>
            </w:r>
          </w:p>
        </w:tc>
        <w:tc>
          <w:tcPr>
            <w:tcW w:w="4253"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FF0BFB" w:rsidRPr="00EB443A" w:rsidRDefault="00FF0BFB" w:rsidP="00422FD4">
            <w:pPr>
              <w:spacing w:before="60" w:after="60"/>
              <w:ind w:left="85"/>
              <w:jc w:val="center"/>
              <w:rPr>
                <w:rFonts w:ascii="Arial" w:eastAsia="HGMinchoB" w:hAnsi="Arial" w:cs="Arial"/>
                <w:b/>
                <w:bCs/>
                <w:color w:val="FFFFFF" w:themeColor="background1"/>
                <w:sz w:val="20"/>
                <w:szCs w:val="20"/>
                <w:lang w:eastAsia="en-US"/>
              </w:rPr>
            </w:pPr>
            <w:r w:rsidRPr="00EB443A">
              <w:rPr>
                <w:rFonts w:ascii="Arial" w:eastAsia="HGMinchoB" w:hAnsi="Arial" w:cs="Arial"/>
                <w:b/>
                <w:bCs/>
                <w:color w:val="FFFFFF" w:themeColor="background1"/>
                <w:sz w:val="20"/>
                <w:szCs w:val="20"/>
                <w:rtl/>
                <w:lang w:eastAsia="en-US"/>
              </w:rPr>
              <w:t>קטע חלופי</w:t>
            </w:r>
          </w:p>
        </w:tc>
      </w:tr>
      <w:tr w:rsidR="00FF0BFB" w:rsidRPr="00EB443A" w:rsidTr="00E351D1">
        <w:trPr>
          <w:trHeight w:val="431"/>
        </w:trPr>
        <w:tc>
          <w:tcPr>
            <w:tcW w:w="4111" w:type="dxa"/>
            <w:tcBorders>
              <w:top w:val="nil"/>
              <w:left w:val="single" w:sz="4" w:space="0" w:color="auto"/>
              <w:bottom w:val="single" w:sz="4" w:space="0" w:color="auto"/>
              <w:right w:val="single" w:sz="4" w:space="0" w:color="auto"/>
            </w:tcBorders>
            <w:shd w:val="clear" w:color="auto" w:fill="auto"/>
            <w:hideMark/>
          </w:tcPr>
          <w:p w:rsidR="00FF0BFB" w:rsidRPr="00EB443A" w:rsidRDefault="00FF0BFB" w:rsidP="00422FD4">
            <w:pPr>
              <w:spacing w:before="60" w:after="60"/>
              <w:ind w:left="85"/>
              <w:jc w:val="both"/>
              <w:rPr>
                <w:rFonts w:ascii="Arial" w:eastAsia="HGMinchoB" w:hAnsi="Arial" w:cs="Arial"/>
                <w:sz w:val="20"/>
                <w:szCs w:val="20"/>
                <w:lang w:eastAsia="en-US"/>
              </w:rPr>
            </w:pPr>
            <w:r w:rsidRPr="00EB443A">
              <w:rPr>
                <w:rFonts w:ascii="Arial" w:eastAsia="HGMinchoB" w:hAnsi="Arial" w:cs="Arial"/>
                <w:sz w:val="20"/>
                <w:szCs w:val="20"/>
                <w:rtl/>
                <w:lang w:eastAsia="en-US"/>
              </w:rPr>
              <w:t>ביטול מסילת ברזל קיימת ממושב לימן ועד תחנת נהריה</w:t>
            </w:r>
          </w:p>
        </w:tc>
        <w:tc>
          <w:tcPr>
            <w:tcW w:w="4253" w:type="dxa"/>
            <w:tcBorders>
              <w:top w:val="nil"/>
              <w:left w:val="single" w:sz="4" w:space="0" w:color="auto"/>
              <w:bottom w:val="single" w:sz="4" w:space="0" w:color="auto"/>
              <w:right w:val="single" w:sz="4" w:space="0" w:color="auto"/>
            </w:tcBorders>
            <w:shd w:val="clear" w:color="auto" w:fill="auto"/>
            <w:hideMark/>
          </w:tcPr>
          <w:p w:rsidR="00FF0BFB" w:rsidRPr="00EB443A" w:rsidRDefault="00FF0BFB" w:rsidP="00422FD4">
            <w:pPr>
              <w:spacing w:before="60" w:after="60"/>
              <w:ind w:left="85"/>
              <w:jc w:val="both"/>
              <w:rPr>
                <w:rFonts w:ascii="Arial" w:eastAsia="HGMinchoB" w:hAnsi="Arial" w:cs="Arial"/>
                <w:sz w:val="20"/>
                <w:szCs w:val="20"/>
                <w:lang w:eastAsia="en-US"/>
              </w:rPr>
            </w:pPr>
            <w:r w:rsidRPr="00EB443A">
              <w:rPr>
                <w:rFonts w:ascii="Arial" w:eastAsia="HGMinchoB" w:hAnsi="Arial" w:cs="Arial"/>
                <w:sz w:val="20"/>
                <w:szCs w:val="20"/>
                <w:rtl/>
                <w:lang w:eastAsia="en-US"/>
              </w:rPr>
              <w:t>הוספת מסילת ברזל כפולה מתוכננת ממושב לימן ועד תחנת נהריה</w:t>
            </w:r>
          </w:p>
        </w:tc>
      </w:tr>
    </w:tbl>
    <w:p w:rsidR="00FF0BFB" w:rsidRPr="00FF0BFB" w:rsidRDefault="00FF0BFB" w:rsidP="00422FD4">
      <w:pPr>
        <w:spacing w:after="120"/>
        <w:jc w:val="both"/>
        <w:rPr>
          <w:rFonts w:ascii="Arial" w:eastAsia="Times New Roman" w:hAnsi="Arial" w:cs="Arial"/>
          <w:b/>
          <w:bCs/>
          <w:color w:val="808080"/>
          <w:sz w:val="32"/>
          <w:szCs w:val="32"/>
          <w:rtl/>
          <w:lang w:eastAsia="en-US"/>
        </w:rPr>
      </w:pPr>
    </w:p>
    <w:p w:rsidR="00FF0BFB" w:rsidRPr="00FF0BFB" w:rsidRDefault="00FF0BFB" w:rsidP="00422FD4">
      <w:pPr>
        <w:spacing w:after="120"/>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מסילות ברזל להוספה</w:t>
      </w:r>
    </w:p>
    <w:tbl>
      <w:tblPr>
        <w:bidiVisual/>
        <w:tblW w:w="8364" w:type="dxa"/>
        <w:tblInd w:w="50" w:type="dxa"/>
        <w:tblLook w:val="04A0" w:firstRow="1" w:lastRow="0" w:firstColumn="1" w:lastColumn="0" w:noHBand="0" w:noVBand="1"/>
      </w:tblPr>
      <w:tblGrid>
        <w:gridCol w:w="4111"/>
        <w:gridCol w:w="4253"/>
      </w:tblGrid>
      <w:tr w:rsidR="00FF0BFB" w:rsidRPr="00EB443A" w:rsidTr="00EB443A">
        <w:trPr>
          <w:trHeight w:val="223"/>
        </w:trPr>
        <w:tc>
          <w:tcPr>
            <w:tcW w:w="4111"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FF0BFB" w:rsidRPr="00EB443A" w:rsidRDefault="00FF0BFB" w:rsidP="00422FD4">
            <w:pPr>
              <w:spacing w:before="60" w:after="60"/>
              <w:ind w:left="85"/>
              <w:jc w:val="center"/>
              <w:rPr>
                <w:rFonts w:ascii="Arial" w:eastAsia="HGMinchoB" w:hAnsi="Arial" w:cs="Arial"/>
                <w:b/>
                <w:bCs/>
                <w:color w:val="FFFFFF" w:themeColor="background1"/>
                <w:sz w:val="20"/>
                <w:szCs w:val="20"/>
                <w:lang w:eastAsia="en-US"/>
              </w:rPr>
            </w:pPr>
            <w:r w:rsidRPr="00EB443A">
              <w:rPr>
                <w:rFonts w:ascii="Arial" w:eastAsia="HGMinchoB" w:hAnsi="Arial" w:cs="Arial"/>
                <w:b/>
                <w:bCs/>
                <w:color w:val="FFFFFF" w:themeColor="background1"/>
                <w:sz w:val="20"/>
                <w:szCs w:val="20"/>
                <w:rtl/>
                <w:lang w:eastAsia="en-US"/>
              </w:rPr>
              <w:t>קטע לתוספת</w:t>
            </w:r>
          </w:p>
        </w:tc>
        <w:tc>
          <w:tcPr>
            <w:tcW w:w="4253" w:type="dxa"/>
            <w:tcBorders>
              <w:top w:val="single" w:sz="4" w:space="0" w:color="auto"/>
              <w:left w:val="single" w:sz="4" w:space="0" w:color="auto"/>
              <w:bottom w:val="single" w:sz="4" w:space="0" w:color="auto"/>
              <w:right w:val="single" w:sz="4" w:space="0" w:color="auto"/>
            </w:tcBorders>
            <w:shd w:val="clear" w:color="auto" w:fill="215868" w:themeFill="accent5" w:themeFillShade="80"/>
            <w:hideMark/>
          </w:tcPr>
          <w:p w:rsidR="00FF0BFB" w:rsidRPr="00EB443A" w:rsidRDefault="00FF0BFB" w:rsidP="00422FD4">
            <w:pPr>
              <w:spacing w:before="60" w:after="60"/>
              <w:ind w:left="85"/>
              <w:jc w:val="center"/>
              <w:rPr>
                <w:rFonts w:ascii="Arial" w:eastAsia="HGMinchoB" w:hAnsi="Arial" w:cs="Arial"/>
                <w:b/>
                <w:bCs/>
                <w:color w:val="FFFFFF" w:themeColor="background1"/>
                <w:sz w:val="20"/>
                <w:szCs w:val="20"/>
                <w:lang w:eastAsia="en-US"/>
              </w:rPr>
            </w:pPr>
            <w:r w:rsidRPr="00EB443A">
              <w:rPr>
                <w:rFonts w:ascii="Arial" w:eastAsia="HGMinchoB" w:hAnsi="Arial" w:cs="Arial"/>
                <w:b/>
                <w:bCs/>
                <w:color w:val="FFFFFF" w:themeColor="background1"/>
                <w:sz w:val="20"/>
                <w:szCs w:val="20"/>
                <w:rtl/>
                <w:lang w:eastAsia="en-US"/>
              </w:rPr>
              <w:t>הוראת מעבר</w:t>
            </w:r>
          </w:p>
        </w:tc>
      </w:tr>
      <w:tr w:rsidR="00FF0BFB" w:rsidRPr="00EB443A" w:rsidTr="00E351D1">
        <w:trPr>
          <w:trHeight w:val="553"/>
        </w:trPr>
        <w:tc>
          <w:tcPr>
            <w:tcW w:w="4111" w:type="dxa"/>
            <w:tcBorders>
              <w:top w:val="nil"/>
              <w:left w:val="single" w:sz="4" w:space="0" w:color="auto"/>
              <w:bottom w:val="single" w:sz="4" w:space="0" w:color="auto"/>
              <w:right w:val="single" w:sz="4" w:space="0" w:color="auto"/>
            </w:tcBorders>
            <w:shd w:val="clear" w:color="auto" w:fill="auto"/>
            <w:hideMark/>
          </w:tcPr>
          <w:p w:rsidR="00FF0BFB" w:rsidRPr="00EB443A" w:rsidRDefault="00FF0BFB" w:rsidP="00422FD4">
            <w:pPr>
              <w:spacing w:before="60" w:after="60"/>
              <w:ind w:left="85"/>
              <w:jc w:val="both"/>
              <w:rPr>
                <w:rFonts w:ascii="Arial" w:eastAsia="HGMinchoB" w:hAnsi="Arial" w:cs="Arial"/>
                <w:sz w:val="20"/>
                <w:szCs w:val="20"/>
                <w:lang w:eastAsia="en-US"/>
              </w:rPr>
            </w:pPr>
            <w:r w:rsidRPr="00EB443A">
              <w:rPr>
                <w:rFonts w:ascii="Arial" w:eastAsia="HGMinchoB" w:hAnsi="Arial" w:cs="Arial"/>
                <w:sz w:val="20"/>
                <w:szCs w:val="20"/>
                <w:rtl/>
                <w:lang w:eastAsia="en-US"/>
              </w:rPr>
              <w:t>תוספת מסילת ברזל במרחב מישור ימין/ מעלה עקרבים בסמוך לדרך 227</w:t>
            </w:r>
          </w:p>
        </w:tc>
        <w:tc>
          <w:tcPr>
            <w:tcW w:w="4253" w:type="dxa"/>
            <w:tcBorders>
              <w:top w:val="nil"/>
              <w:left w:val="single" w:sz="4" w:space="0" w:color="auto"/>
              <w:bottom w:val="single" w:sz="4" w:space="0" w:color="auto"/>
              <w:right w:val="single" w:sz="4" w:space="0" w:color="auto"/>
            </w:tcBorders>
            <w:shd w:val="clear" w:color="auto" w:fill="auto"/>
            <w:hideMark/>
          </w:tcPr>
          <w:p w:rsidR="00FF0BFB" w:rsidRPr="00EB443A" w:rsidRDefault="00FF0BFB" w:rsidP="00422FD4">
            <w:pPr>
              <w:spacing w:before="60" w:after="60"/>
              <w:ind w:left="85"/>
              <w:jc w:val="both"/>
              <w:rPr>
                <w:rFonts w:ascii="Arial" w:eastAsia="HGMinchoB" w:hAnsi="Arial" w:cs="Arial"/>
                <w:sz w:val="20"/>
                <w:szCs w:val="20"/>
                <w:lang w:eastAsia="en-US"/>
              </w:rPr>
            </w:pPr>
            <w:r w:rsidRPr="00EB443A">
              <w:rPr>
                <w:rFonts w:ascii="Arial" w:eastAsia="HGMinchoB" w:hAnsi="Arial" w:cs="Arial"/>
                <w:sz w:val="20"/>
                <w:szCs w:val="20"/>
                <w:rtl/>
                <w:lang w:eastAsia="en-US"/>
              </w:rPr>
              <w:t xml:space="preserve">האישור ייכנס לתוקף עם ביטול הכרזה של שומרת הטבע מכתשים עין יהב בקטע המסילה העובר בשמורה שאינו מוצע במנהור, בהתאם לתכנית מפורטת למסילה </w:t>
            </w:r>
          </w:p>
        </w:tc>
      </w:tr>
    </w:tbl>
    <w:p w:rsidR="00FF0BFB" w:rsidRPr="00FF0BFB" w:rsidRDefault="00FF0BFB" w:rsidP="00422FD4">
      <w:pPr>
        <w:spacing w:after="0"/>
        <w:ind w:left="84"/>
        <w:jc w:val="both"/>
        <w:rPr>
          <w:rFonts w:ascii="Arial" w:eastAsia="HGMinchoB" w:hAnsi="Arial" w:cs="Arial"/>
          <w:b/>
          <w:bCs/>
          <w:sz w:val="24"/>
          <w:szCs w:val="24"/>
          <w:rtl/>
          <w:lang w:eastAsia="en-US"/>
        </w:rPr>
      </w:pPr>
    </w:p>
    <w:p w:rsidR="00FF0BFB" w:rsidRPr="00FF0BFB" w:rsidRDefault="00FF0BFB" w:rsidP="00422FD4">
      <w:pPr>
        <w:bidi w:val="0"/>
        <w:spacing w:after="80"/>
        <w:rPr>
          <w:rFonts w:ascii="Arial" w:eastAsia="Times New Roman" w:hAnsi="Arial" w:cs="Arial"/>
          <w:b/>
          <w:bCs/>
          <w:color w:val="C00000"/>
          <w:sz w:val="44"/>
          <w:szCs w:val="44"/>
          <w:rtl/>
          <w:lang w:eastAsia="en-US"/>
        </w:rPr>
      </w:pPr>
      <w:bookmarkStart w:id="214" w:name="_Toc11854561"/>
      <w:r w:rsidRPr="00FF0BFB">
        <w:rPr>
          <w:rFonts w:ascii="Arial" w:eastAsia="Times New Roman" w:hAnsi="Arial" w:cs="Arial"/>
          <w:b/>
          <w:bCs/>
          <w:color w:val="C00000"/>
          <w:sz w:val="44"/>
          <w:szCs w:val="44"/>
          <w:rtl/>
          <w:lang w:eastAsia="en-US"/>
        </w:rPr>
        <w:br w:type="page"/>
      </w:r>
    </w:p>
    <w:p w:rsidR="00DA221F" w:rsidRDefault="00DA221F" w:rsidP="00422FD4">
      <w:pPr>
        <w:spacing w:after="120"/>
        <w:jc w:val="both"/>
        <w:outlineLvl w:val="1"/>
        <w:rPr>
          <w:rFonts w:ascii="Arial" w:eastAsia="Times New Roman" w:hAnsi="Arial" w:cs="Arial"/>
          <w:b/>
          <w:bCs/>
          <w:color w:val="C00000"/>
          <w:sz w:val="44"/>
          <w:szCs w:val="44"/>
          <w:rtl/>
          <w:lang w:eastAsia="en-US"/>
        </w:rPr>
        <w:sectPr w:rsidR="00DA221F" w:rsidSect="003C2822">
          <w:footerReference w:type="default" r:id="rId78"/>
          <w:pgSz w:w="11906" w:h="16838"/>
          <w:pgMar w:top="1440" w:right="1800" w:bottom="1440" w:left="1800" w:header="708" w:footer="708" w:gutter="0"/>
          <w:cols w:space="708"/>
          <w:bidi/>
          <w:rtlGutter/>
          <w:docGrid w:linePitch="360"/>
        </w:sectPr>
      </w:pPr>
    </w:p>
    <w:p w:rsidR="00FF0BFB" w:rsidRPr="00FF0BFB" w:rsidRDefault="00276195" w:rsidP="00422FD4">
      <w:pPr>
        <w:spacing w:after="120"/>
        <w:jc w:val="both"/>
        <w:outlineLvl w:val="1"/>
        <w:rPr>
          <w:rFonts w:ascii="Arial" w:eastAsia="Times New Roman" w:hAnsi="Arial" w:cs="Arial"/>
          <w:b/>
          <w:bCs/>
          <w:color w:val="C00000"/>
          <w:sz w:val="44"/>
          <w:szCs w:val="44"/>
          <w:rtl/>
          <w:lang w:eastAsia="en-US"/>
        </w:rPr>
      </w:pPr>
      <w:bookmarkStart w:id="215" w:name="_Toc39227559"/>
      <w:r>
        <w:rPr>
          <w:rFonts w:ascii="Arial" w:eastAsia="Times New Roman" w:hAnsi="Arial" w:cs="Arial" w:hint="cs"/>
          <w:b/>
          <w:bCs/>
          <w:color w:val="C00000"/>
          <w:sz w:val="44"/>
          <w:szCs w:val="44"/>
          <w:rtl/>
          <w:lang w:eastAsia="en-US"/>
        </w:rPr>
        <w:lastRenderedPageBreak/>
        <w:t xml:space="preserve">נספחי </w:t>
      </w:r>
      <w:r w:rsidR="00FF0BFB" w:rsidRPr="00FF0BFB">
        <w:rPr>
          <w:rFonts w:ascii="Arial" w:eastAsia="Times New Roman" w:hAnsi="Arial" w:cs="Arial"/>
          <w:b/>
          <w:bCs/>
          <w:color w:val="C00000"/>
          <w:sz w:val="44"/>
          <w:szCs w:val="44"/>
          <w:rtl/>
          <w:lang w:eastAsia="en-US"/>
        </w:rPr>
        <w:t xml:space="preserve">חטיבת </w:t>
      </w:r>
      <w:r w:rsidR="004A33DC">
        <w:rPr>
          <w:rFonts w:ascii="Arial" w:eastAsia="Times New Roman" w:hAnsi="Arial" w:cs="Arial" w:hint="cs"/>
          <w:b/>
          <w:bCs/>
          <w:color w:val="C00000"/>
          <w:sz w:val="44"/>
          <w:szCs w:val="44"/>
          <w:rtl/>
          <w:lang w:eastAsia="en-US"/>
        </w:rPr>
        <w:t>ה</w:t>
      </w:r>
      <w:r w:rsidR="00FF0BFB" w:rsidRPr="00FF0BFB">
        <w:rPr>
          <w:rFonts w:ascii="Arial" w:eastAsia="Times New Roman" w:hAnsi="Arial" w:cs="Arial"/>
          <w:b/>
          <w:bCs/>
          <w:color w:val="C00000"/>
          <w:sz w:val="44"/>
          <w:szCs w:val="44"/>
          <w:rtl/>
          <w:lang w:eastAsia="en-US"/>
        </w:rPr>
        <w:t xml:space="preserve">שטחים </w:t>
      </w:r>
      <w:r w:rsidR="004A33DC">
        <w:rPr>
          <w:rFonts w:ascii="Arial" w:eastAsia="Times New Roman" w:hAnsi="Arial" w:cs="Arial" w:hint="cs"/>
          <w:b/>
          <w:bCs/>
          <w:color w:val="C00000"/>
          <w:sz w:val="44"/>
          <w:szCs w:val="44"/>
          <w:rtl/>
          <w:lang w:eastAsia="en-US"/>
        </w:rPr>
        <w:t>ה</w:t>
      </w:r>
      <w:r w:rsidR="00FF0BFB" w:rsidRPr="00FF0BFB">
        <w:rPr>
          <w:rFonts w:ascii="Arial" w:eastAsia="Times New Roman" w:hAnsi="Arial" w:cs="Arial"/>
          <w:b/>
          <w:bCs/>
          <w:color w:val="C00000"/>
          <w:sz w:val="44"/>
          <w:szCs w:val="44"/>
          <w:rtl/>
          <w:lang w:eastAsia="en-US"/>
        </w:rPr>
        <w:t>פתוחים</w:t>
      </w:r>
      <w:bookmarkEnd w:id="214"/>
      <w:bookmarkEnd w:id="215"/>
    </w:p>
    <w:p w:rsidR="00FF0BFB" w:rsidRPr="00FF0BFB" w:rsidRDefault="00FF0BFB" w:rsidP="00276195">
      <w:pPr>
        <w:spacing w:after="0"/>
        <w:ind w:left="-908" w:right="-1701"/>
        <w:outlineLvl w:val="2"/>
        <w:rPr>
          <w:rFonts w:ascii="Arial" w:eastAsia="Times New Roman" w:hAnsi="Arial" w:cs="Arial"/>
          <w:b/>
          <w:bCs/>
          <w:smallCaps/>
          <w:spacing w:val="5"/>
          <w:sz w:val="36"/>
          <w:szCs w:val="36"/>
          <w:rtl/>
          <w:lang w:eastAsia="en-US"/>
        </w:rPr>
      </w:pPr>
      <w:bookmarkStart w:id="216" w:name="_Toc11854562"/>
      <w:bookmarkStart w:id="217" w:name="_Toc39227560"/>
      <w:r w:rsidRPr="00FF0BFB">
        <w:rPr>
          <w:rFonts w:ascii="Arial" w:eastAsia="Times New Roman" w:hAnsi="Arial" w:cs="Arial"/>
          <w:b/>
          <w:bCs/>
          <w:smallCaps/>
          <w:spacing w:val="5"/>
          <w:sz w:val="36"/>
          <w:szCs w:val="36"/>
          <w:rtl/>
          <w:lang w:eastAsia="en-US"/>
        </w:rPr>
        <w:t xml:space="preserve">נספח ג'1 - </w:t>
      </w:r>
      <w:bookmarkEnd w:id="216"/>
      <w:r w:rsidR="004A33DC" w:rsidRPr="004A33DC">
        <w:rPr>
          <w:rFonts w:ascii="Arial" w:eastAsia="Times New Roman" w:hAnsi="Arial" w:cs="Arial" w:hint="eastAsia"/>
          <w:b/>
          <w:bCs/>
          <w:smallCaps/>
          <w:spacing w:val="5"/>
          <w:sz w:val="36"/>
          <w:szCs w:val="36"/>
          <w:rtl/>
          <w:lang w:eastAsia="en-US"/>
        </w:rPr>
        <w:t>היקפי</w:t>
      </w:r>
      <w:r w:rsidR="004A33DC" w:rsidRPr="004A33DC">
        <w:rPr>
          <w:rFonts w:ascii="Arial" w:eastAsia="Times New Roman" w:hAnsi="Arial" w:cs="Arial"/>
          <w:b/>
          <w:bCs/>
          <w:smallCaps/>
          <w:spacing w:val="5"/>
          <w:sz w:val="36"/>
          <w:szCs w:val="36"/>
          <w:rtl/>
          <w:lang w:eastAsia="en-US"/>
        </w:rPr>
        <w:t xml:space="preserve"> </w:t>
      </w:r>
      <w:r w:rsidR="004A33DC" w:rsidRPr="004A33DC">
        <w:rPr>
          <w:rFonts w:ascii="Arial" w:eastAsia="Times New Roman" w:hAnsi="Arial" w:cs="Arial" w:hint="cs"/>
          <w:b/>
          <w:bCs/>
          <w:smallCaps/>
          <w:spacing w:val="5"/>
          <w:sz w:val="36"/>
          <w:szCs w:val="36"/>
          <w:rtl/>
          <w:lang w:eastAsia="en-US"/>
        </w:rPr>
        <w:t>ה</w:t>
      </w:r>
      <w:r w:rsidR="004A33DC" w:rsidRPr="004A33DC">
        <w:rPr>
          <w:rFonts w:ascii="Arial" w:eastAsia="Times New Roman" w:hAnsi="Arial" w:cs="Arial" w:hint="eastAsia"/>
          <w:b/>
          <w:bCs/>
          <w:smallCaps/>
          <w:spacing w:val="5"/>
          <w:sz w:val="36"/>
          <w:szCs w:val="36"/>
          <w:rtl/>
          <w:lang w:eastAsia="en-US"/>
        </w:rPr>
        <w:t>שטח</w:t>
      </w:r>
      <w:r w:rsidR="004A33DC" w:rsidRPr="004A33DC">
        <w:rPr>
          <w:rFonts w:ascii="Arial" w:eastAsia="Times New Roman" w:hAnsi="Arial" w:cs="Arial" w:hint="cs"/>
          <w:b/>
          <w:bCs/>
          <w:smallCaps/>
          <w:spacing w:val="5"/>
          <w:sz w:val="36"/>
          <w:szCs w:val="36"/>
          <w:rtl/>
          <w:lang w:eastAsia="en-US"/>
        </w:rPr>
        <w:t>ים המיועדים</w:t>
      </w:r>
      <w:r w:rsidR="004A33DC" w:rsidRPr="004A33DC">
        <w:rPr>
          <w:rFonts w:ascii="Arial" w:eastAsia="Times New Roman" w:hAnsi="Arial" w:cs="Arial"/>
          <w:b/>
          <w:bCs/>
          <w:smallCaps/>
          <w:spacing w:val="5"/>
          <w:sz w:val="36"/>
          <w:szCs w:val="36"/>
          <w:rtl/>
          <w:lang w:eastAsia="en-US"/>
        </w:rPr>
        <w:t xml:space="preserve"> </w:t>
      </w:r>
      <w:r w:rsidR="004A33DC" w:rsidRPr="004A33DC">
        <w:rPr>
          <w:rFonts w:ascii="Arial" w:eastAsia="Times New Roman" w:hAnsi="Arial" w:cs="Arial" w:hint="eastAsia"/>
          <w:b/>
          <w:bCs/>
          <w:smallCaps/>
          <w:spacing w:val="5"/>
          <w:sz w:val="36"/>
          <w:szCs w:val="36"/>
          <w:rtl/>
          <w:lang w:eastAsia="en-US"/>
        </w:rPr>
        <w:t>לשמורות</w:t>
      </w:r>
      <w:r w:rsidR="004A33DC" w:rsidRPr="004A33DC">
        <w:rPr>
          <w:rFonts w:ascii="Arial" w:eastAsia="Times New Roman" w:hAnsi="Arial" w:cs="Arial"/>
          <w:b/>
          <w:bCs/>
          <w:smallCaps/>
          <w:spacing w:val="5"/>
          <w:sz w:val="36"/>
          <w:szCs w:val="36"/>
          <w:rtl/>
          <w:lang w:eastAsia="en-US"/>
        </w:rPr>
        <w:t xml:space="preserve"> </w:t>
      </w:r>
      <w:r w:rsidR="004A33DC" w:rsidRPr="004A33DC">
        <w:rPr>
          <w:rFonts w:ascii="Arial" w:eastAsia="Times New Roman" w:hAnsi="Arial" w:cs="Arial" w:hint="eastAsia"/>
          <w:b/>
          <w:bCs/>
          <w:smallCaps/>
          <w:spacing w:val="5"/>
          <w:sz w:val="36"/>
          <w:szCs w:val="36"/>
          <w:rtl/>
          <w:lang w:eastAsia="en-US"/>
        </w:rPr>
        <w:t>טבע</w:t>
      </w:r>
      <w:r w:rsidR="004A33DC" w:rsidRPr="004A33DC">
        <w:rPr>
          <w:rFonts w:ascii="Arial" w:eastAsia="Times New Roman" w:hAnsi="Arial" w:cs="Arial"/>
          <w:b/>
          <w:bCs/>
          <w:smallCaps/>
          <w:spacing w:val="5"/>
          <w:sz w:val="36"/>
          <w:szCs w:val="36"/>
          <w:rtl/>
          <w:lang w:eastAsia="en-US"/>
        </w:rPr>
        <w:t xml:space="preserve"> </w:t>
      </w:r>
      <w:r w:rsidR="004A33DC" w:rsidRPr="004A33DC">
        <w:rPr>
          <w:rFonts w:ascii="Arial" w:eastAsia="Times New Roman" w:hAnsi="Arial" w:cs="Arial" w:hint="eastAsia"/>
          <w:b/>
          <w:bCs/>
          <w:smallCaps/>
          <w:spacing w:val="5"/>
          <w:sz w:val="36"/>
          <w:szCs w:val="36"/>
          <w:rtl/>
          <w:lang w:eastAsia="en-US"/>
        </w:rPr>
        <w:t>ו</w:t>
      </w:r>
      <w:r w:rsidR="004A33DC" w:rsidRPr="004A33DC">
        <w:rPr>
          <w:rFonts w:ascii="Arial" w:eastAsia="Times New Roman" w:hAnsi="Arial" w:cs="Arial" w:hint="cs"/>
          <w:b/>
          <w:bCs/>
          <w:smallCaps/>
          <w:spacing w:val="5"/>
          <w:sz w:val="36"/>
          <w:szCs w:val="36"/>
          <w:rtl/>
          <w:lang w:eastAsia="en-US"/>
        </w:rPr>
        <w:t>ל</w:t>
      </w:r>
      <w:r w:rsidR="004A33DC" w:rsidRPr="004A33DC">
        <w:rPr>
          <w:rFonts w:ascii="Arial" w:eastAsia="Times New Roman" w:hAnsi="Arial" w:cs="Arial" w:hint="eastAsia"/>
          <w:b/>
          <w:bCs/>
          <w:smallCaps/>
          <w:spacing w:val="5"/>
          <w:sz w:val="36"/>
          <w:szCs w:val="36"/>
          <w:rtl/>
          <w:lang w:eastAsia="en-US"/>
        </w:rPr>
        <w:t>גנים</w:t>
      </w:r>
      <w:r w:rsidR="004A33DC" w:rsidRPr="004A33DC">
        <w:rPr>
          <w:rFonts w:ascii="Arial" w:eastAsia="Times New Roman" w:hAnsi="Arial" w:cs="Arial"/>
          <w:b/>
          <w:bCs/>
          <w:smallCaps/>
          <w:spacing w:val="5"/>
          <w:sz w:val="36"/>
          <w:szCs w:val="36"/>
          <w:rtl/>
          <w:lang w:eastAsia="en-US"/>
        </w:rPr>
        <w:t xml:space="preserve"> </w:t>
      </w:r>
      <w:r w:rsidR="004A33DC" w:rsidRPr="004A33DC">
        <w:rPr>
          <w:rFonts w:ascii="Arial" w:eastAsia="Times New Roman" w:hAnsi="Arial" w:cs="Arial" w:hint="eastAsia"/>
          <w:b/>
          <w:bCs/>
          <w:smallCaps/>
          <w:spacing w:val="5"/>
          <w:sz w:val="36"/>
          <w:szCs w:val="36"/>
          <w:rtl/>
          <w:lang w:eastAsia="en-US"/>
        </w:rPr>
        <w:t>לאומיים</w:t>
      </w:r>
      <w:bookmarkEnd w:id="217"/>
    </w:p>
    <w:p w:rsidR="00FF0BFB" w:rsidRPr="00FF0BFB" w:rsidRDefault="00FF0BFB" w:rsidP="00276195">
      <w:pPr>
        <w:spacing w:after="0"/>
        <w:ind w:left="-908"/>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היקפי השטחים המיועדים לשמורות טבע</w:t>
      </w:r>
    </w:p>
    <w:tbl>
      <w:tblPr>
        <w:tblStyle w:val="TableGrid"/>
        <w:bidiVisual/>
        <w:tblW w:w="10071" w:type="dxa"/>
        <w:tblInd w:w="-800" w:type="dxa"/>
        <w:tblLayout w:type="fixed"/>
        <w:tblLook w:val="04A0" w:firstRow="1" w:lastRow="0" w:firstColumn="1" w:lastColumn="0" w:noHBand="0" w:noVBand="1"/>
      </w:tblPr>
      <w:tblGrid>
        <w:gridCol w:w="430"/>
        <w:gridCol w:w="1054"/>
        <w:gridCol w:w="913"/>
        <w:gridCol w:w="429"/>
        <w:gridCol w:w="1147"/>
        <w:gridCol w:w="866"/>
        <w:gridCol w:w="420"/>
        <w:gridCol w:w="1409"/>
        <w:gridCol w:w="851"/>
        <w:gridCol w:w="425"/>
        <w:gridCol w:w="1134"/>
        <w:gridCol w:w="993"/>
      </w:tblGrid>
      <w:tr w:rsidR="00694841" w:rsidRPr="00E719DE" w:rsidTr="004B33D3">
        <w:trPr>
          <w:tblHeader/>
        </w:trPr>
        <w:tc>
          <w:tcPr>
            <w:tcW w:w="430" w:type="dxa"/>
            <w:shd w:val="clear" w:color="auto" w:fill="215868" w:themeFill="accent5" w:themeFillShade="80"/>
            <w:vAlign w:val="center"/>
          </w:tcPr>
          <w:p w:rsidR="00694841" w:rsidRPr="00694841" w:rsidRDefault="00694841" w:rsidP="00DD1F26">
            <w:pPr>
              <w:jc w:val="center"/>
              <w:rPr>
                <w:rFonts w:ascii="Arial" w:hAnsi="Arial"/>
                <w:color w:val="FFFFFF" w:themeColor="background1"/>
                <w:spacing w:val="-10"/>
                <w:sz w:val="14"/>
                <w:szCs w:val="14"/>
                <w:rtl/>
              </w:rPr>
            </w:pPr>
            <w:r w:rsidRPr="00694841">
              <w:rPr>
                <w:rFonts w:ascii="Arial" w:hAnsi="Arial"/>
                <w:b/>
                <w:bCs/>
                <w:color w:val="FFFFFF" w:themeColor="background1"/>
                <w:sz w:val="14"/>
                <w:szCs w:val="14"/>
                <w:rtl/>
              </w:rPr>
              <w:t>מס.</w:t>
            </w:r>
          </w:p>
        </w:tc>
        <w:tc>
          <w:tcPr>
            <w:tcW w:w="1054" w:type="dxa"/>
            <w:shd w:val="clear" w:color="auto" w:fill="215868" w:themeFill="accent5" w:themeFillShade="80"/>
            <w:vAlign w:val="center"/>
          </w:tcPr>
          <w:p w:rsidR="00694841" w:rsidRPr="00694841" w:rsidRDefault="00694841" w:rsidP="00DD1F26">
            <w:pPr>
              <w:jc w:val="center"/>
              <w:rPr>
                <w:rFonts w:ascii="Arial" w:hAnsi="Arial"/>
                <w:b/>
                <w:bCs/>
                <w:color w:val="FFFFFF" w:themeColor="background1"/>
                <w:sz w:val="14"/>
                <w:szCs w:val="14"/>
                <w:rtl/>
              </w:rPr>
            </w:pPr>
            <w:r w:rsidRPr="00694841">
              <w:rPr>
                <w:rFonts w:ascii="Arial" w:hAnsi="Arial"/>
                <w:b/>
                <w:bCs/>
                <w:color w:val="FFFFFF" w:themeColor="background1"/>
                <w:sz w:val="14"/>
                <w:szCs w:val="14"/>
                <w:rtl/>
              </w:rPr>
              <w:t>שם מקום/אתר</w:t>
            </w:r>
          </w:p>
        </w:tc>
        <w:tc>
          <w:tcPr>
            <w:tcW w:w="913" w:type="dxa"/>
            <w:tcBorders>
              <w:right w:val="single" w:sz="12" w:space="0" w:color="auto"/>
            </w:tcBorders>
            <w:shd w:val="clear" w:color="auto" w:fill="215868" w:themeFill="accent5" w:themeFillShade="80"/>
            <w:vAlign w:val="center"/>
          </w:tcPr>
          <w:p w:rsidR="00694841" w:rsidRPr="00694841" w:rsidRDefault="00694841" w:rsidP="00DD1F26">
            <w:pPr>
              <w:jc w:val="center"/>
              <w:rPr>
                <w:rFonts w:ascii="Arial" w:hAnsi="Arial"/>
                <w:b/>
                <w:bCs/>
                <w:color w:val="FFFFFF" w:themeColor="background1"/>
                <w:sz w:val="14"/>
                <w:szCs w:val="14"/>
                <w:rtl/>
              </w:rPr>
            </w:pPr>
            <w:r w:rsidRPr="00694841">
              <w:rPr>
                <w:rFonts w:ascii="Arial" w:hAnsi="Arial"/>
                <w:b/>
                <w:bCs/>
                <w:color w:val="FFFFFF" w:themeColor="background1"/>
                <w:sz w:val="14"/>
                <w:szCs w:val="14"/>
                <w:rtl/>
              </w:rPr>
              <w:t>שטח בדונם</w:t>
            </w:r>
          </w:p>
        </w:tc>
        <w:tc>
          <w:tcPr>
            <w:tcW w:w="429" w:type="dxa"/>
            <w:tcBorders>
              <w:left w:val="single" w:sz="12" w:space="0" w:color="auto"/>
            </w:tcBorders>
            <w:shd w:val="clear" w:color="auto" w:fill="215868" w:themeFill="accent5" w:themeFillShade="80"/>
            <w:vAlign w:val="center"/>
          </w:tcPr>
          <w:p w:rsidR="00694841" w:rsidRPr="00694841" w:rsidRDefault="00694841" w:rsidP="00DD1F26">
            <w:pPr>
              <w:jc w:val="center"/>
              <w:rPr>
                <w:rFonts w:ascii="Arial" w:hAnsi="Arial"/>
                <w:color w:val="FFFFFF" w:themeColor="background1"/>
                <w:spacing w:val="-10"/>
                <w:sz w:val="14"/>
                <w:szCs w:val="14"/>
                <w:rtl/>
              </w:rPr>
            </w:pPr>
            <w:r w:rsidRPr="00694841">
              <w:rPr>
                <w:rFonts w:ascii="Arial" w:hAnsi="Arial"/>
                <w:b/>
                <w:bCs/>
                <w:color w:val="FFFFFF" w:themeColor="background1"/>
                <w:sz w:val="14"/>
                <w:szCs w:val="14"/>
                <w:rtl/>
              </w:rPr>
              <w:t>מס.</w:t>
            </w:r>
          </w:p>
        </w:tc>
        <w:tc>
          <w:tcPr>
            <w:tcW w:w="1147" w:type="dxa"/>
            <w:shd w:val="clear" w:color="auto" w:fill="215868" w:themeFill="accent5" w:themeFillShade="80"/>
            <w:vAlign w:val="center"/>
          </w:tcPr>
          <w:p w:rsidR="00694841" w:rsidRPr="00694841" w:rsidRDefault="00694841" w:rsidP="00DD1F26">
            <w:pPr>
              <w:jc w:val="center"/>
              <w:rPr>
                <w:rFonts w:ascii="Arial" w:hAnsi="Arial"/>
                <w:b/>
                <w:bCs/>
                <w:color w:val="FFFFFF" w:themeColor="background1"/>
                <w:sz w:val="14"/>
                <w:szCs w:val="14"/>
                <w:rtl/>
              </w:rPr>
            </w:pPr>
            <w:r w:rsidRPr="00694841">
              <w:rPr>
                <w:rFonts w:ascii="Arial" w:hAnsi="Arial"/>
                <w:b/>
                <w:bCs/>
                <w:color w:val="FFFFFF" w:themeColor="background1"/>
                <w:sz w:val="14"/>
                <w:szCs w:val="14"/>
                <w:rtl/>
              </w:rPr>
              <w:t>שם מקום/אתר</w:t>
            </w:r>
          </w:p>
        </w:tc>
        <w:tc>
          <w:tcPr>
            <w:tcW w:w="866" w:type="dxa"/>
            <w:tcBorders>
              <w:right w:val="single" w:sz="12" w:space="0" w:color="auto"/>
            </w:tcBorders>
            <w:shd w:val="clear" w:color="auto" w:fill="215868" w:themeFill="accent5" w:themeFillShade="80"/>
            <w:vAlign w:val="center"/>
          </w:tcPr>
          <w:p w:rsidR="00694841" w:rsidRPr="00694841" w:rsidRDefault="00694841" w:rsidP="00DD1F26">
            <w:pPr>
              <w:jc w:val="center"/>
              <w:rPr>
                <w:rFonts w:ascii="Arial" w:hAnsi="Arial"/>
                <w:b/>
                <w:bCs/>
                <w:color w:val="FFFFFF" w:themeColor="background1"/>
                <w:sz w:val="14"/>
                <w:szCs w:val="14"/>
                <w:rtl/>
              </w:rPr>
            </w:pPr>
            <w:r w:rsidRPr="00694841">
              <w:rPr>
                <w:rFonts w:ascii="Arial" w:hAnsi="Arial"/>
                <w:b/>
                <w:bCs/>
                <w:color w:val="FFFFFF" w:themeColor="background1"/>
                <w:sz w:val="14"/>
                <w:szCs w:val="14"/>
                <w:rtl/>
              </w:rPr>
              <w:t>שטח בדונם</w:t>
            </w:r>
          </w:p>
        </w:tc>
        <w:tc>
          <w:tcPr>
            <w:tcW w:w="420" w:type="dxa"/>
            <w:tcBorders>
              <w:left w:val="single" w:sz="12" w:space="0" w:color="auto"/>
            </w:tcBorders>
            <w:shd w:val="clear" w:color="auto" w:fill="215868" w:themeFill="accent5" w:themeFillShade="80"/>
            <w:vAlign w:val="center"/>
          </w:tcPr>
          <w:p w:rsidR="00694841" w:rsidRPr="00694841" w:rsidRDefault="00694841" w:rsidP="00DD1F26">
            <w:pPr>
              <w:jc w:val="center"/>
              <w:rPr>
                <w:rFonts w:ascii="Arial" w:hAnsi="Arial"/>
                <w:b/>
                <w:bCs/>
                <w:color w:val="FFFFFF" w:themeColor="background1"/>
                <w:spacing w:val="-10"/>
                <w:sz w:val="14"/>
                <w:szCs w:val="14"/>
                <w:rtl/>
              </w:rPr>
            </w:pPr>
            <w:r w:rsidRPr="00694841">
              <w:rPr>
                <w:rFonts w:ascii="Arial" w:hAnsi="Arial"/>
                <w:b/>
                <w:bCs/>
                <w:color w:val="FFFFFF" w:themeColor="background1"/>
                <w:spacing w:val="-10"/>
                <w:sz w:val="14"/>
                <w:szCs w:val="14"/>
                <w:rtl/>
              </w:rPr>
              <w:t>מס.</w:t>
            </w:r>
          </w:p>
        </w:tc>
        <w:tc>
          <w:tcPr>
            <w:tcW w:w="1409" w:type="dxa"/>
            <w:shd w:val="clear" w:color="auto" w:fill="215868" w:themeFill="accent5" w:themeFillShade="80"/>
            <w:vAlign w:val="center"/>
          </w:tcPr>
          <w:p w:rsidR="00694841" w:rsidRPr="00694841" w:rsidRDefault="00694841" w:rsidP="00DD1F26">
            <w:pPr>
              <w:jc w:val="center"/>
              <w:rPr>
                <w:rFonts w:ascii="Arial" w:hAnsi="Arial"/>
                <w:b/>
                <w:bCs/>
                <w:color w:val="FFFFFF" w:themeColor="background1"/>
                <w:sz w:val="14"/>
                <w:szCs w:val="14"/>
                <w:rtl/>
              </w:rPr>
            </w:pPr>
            <w:r w:rsidRPr="00694841">
              <w:rPr>
                <w:rFonts w:ascii="Arial" w:hAnsi="Arial"/>
                <w:b/>
                <w:bCs/>
                <w:color w:val="FFFFFF" w:themeColor="background1"/>
                <w:sz w:val="14"/>
                <w:szCs w:val="14"/>
                <w:rtl/>
              </w:rPr>
              <w:t>שם מקום/אתר</w:t>
            </w:r>
          </w:p>
        </w:tc>
        <w:tc>
          <w:tcPr>
            <w:tcW w:w="851" w:type="dxa"/>
            <w:tcBorders>
              <w:right w:val="single" w:sz="12" w:space="0" w:color="auto"/>
            </w:tcBorders>
            <w:shd w:val="clear" w:color="auto" w:fill="215868" w:themeFill="accent5" w:themeFillShade="80"/>
            <w:vAlign w:val="center"/>
          </w:tcPr>
          <w:p w:rsidR="00694841" w:rsidRPr="00694841" w:rsidRDefault="00694841" w:rsidP="004B33D3">
            <w:pPr>
              <w:ind w:left="-170" w:right="-170"/>
              <w:jc w:val="center"/>
              <w:rPr>
                <w:rFonts w:ascii="Arial" w:hAnsi="Arial"/>
                <w:b/>
                <w:bCs/>
                <w:color w:val="FFFFFF" w:themeColor="background1"/>
                <w:sz w:val="14"/>
                <w:szCs w:val="14"/>
                <w:rtl/>
              </w:rPr>
            </w:pPr>
            <w:r w:rsidRPr="00694841">
              <w:rPr>
                <w:rFonts w:ascii="Arial" w:hAnsi="Arial"/>
                <w:b/>
                <w:bCs/>
                <w:color w:val="FFFFFF" w:themeColor="background1"/>
                <w:sz w:val="14"/>
                <w:szCs w:val="14"/>
                <w:rtl/>
              </w:rPr>
              <w:t>שטח בדונם</w:t>
            </w:r>
          </w:p>
        </w:tc>
        <w:tc>
          <w:tcPr>
            <w:tcW w:w="425" w:type="dxa"/>
            <w:tcBorders>
              <w:left w:val="single" w:sz="12" w:space="0" w:color="auto"/>
            </w:tcBorders>
            <w:shd w:val="clear" w:color="auto" w:fill="215868" w:themeFill="accent5" w:themeFillShade="80"/>
            <w:vAlign w:val="center"/>
          </w:tcPr>
          <w:p w:rsidR="00694841" w:rsidRPr="00694841" w:rsidRDefault="00694841" w:rsidP="00DD1F26">
            <w:pPr>
              <w:jc w:val="center"/>
              <w:rPr>
                <w:rFonts w:ascii="Arial" w:hAnsi="Arial"/>
                <w:b/>
                <w:bCs/>
                <w:color w:val="FFFFFF" w:themeColor="background1"/>
                <w:spacing w:val="-10"/>
                <w:sz w:val="14"/>
                <w:szCs w:val="14"/>
                <w:rtl/>
              </w:rPr>
            </w:pPr>
            <w:r w:rsidRPr="00694841">
              <w:rPr>
                <w:rFonts w:ascii="Arial" w:hAnsi="Arial"/>
                <w:b/>
                <w:bCs/>
                <w:color w:val="FFFFFF" w:themeColor="background1"/>
                <w:spacing w:val="-10"/>
                <w:sz w:val="14"/>
                <w:szCs w:val="14"/>
                <w:rtl/>
              </w:rPr>
              <w:t>מס.</w:t>
            </w:r>
          </w:p>
        </w:tc>
        <w:tc>
          <w:tcPr>
            <w:tcW w:w="1134" w:type="dxa"/>
            <w:shd w:val="clear" w:color="auto" w:fill="215868" w:themeFill="accent5" w:themeFillShade="80"/>
            <w:vAlign w:val="center"/>
          </w:tcPr>
          <w:p w:rsidR="00694841" w:rsidRPr="00694841" w:rsidRDefault="00694841" w:rsidP="00DD1F26">
            <w:pPr>
              <w:jc w:val="center"/>
              <w:rPr>
                <w:rFonts w:ascii="Arial" w:hAnsi="Arial"/>
                <w:b/>
                <w:bCs/>
                <w:color w:val="FFFFFF" w:themeColor="background1"/>
                <w:sz w:val="14"/>
                <w:szCs w:val="14"/>
                <w:rtl/>
              </w:rPr>
            </w:pPr>
            <w:r w:rsidRPr="00694841">
              <w:rPr>
                <w:rFonts w:ascii="Arial" w:hAnsi="Arial"/>
                <w:b/>
                <w:bCs/>
                <w:color w:val="FFFFFF" w:themeColor="background1"/>
                <w:sz w:val="14"/>
                <w:szCs w:val="14"/>
                <w:rtl/>
              </w:rPr>
              <w:t>שם מקום/אתר</w:t>
            </w:r>
          </w:p>
        </w:tc>
        <w:tc>
          <w:tcPr>
            <w:tcW w:w="993" w:type="dxa"/>
            <w:shd w:val="clear" w:color="auto" w:fill="215868" w:themeFill="accent5" w:themeFillShade="80"/>
            <w:vAlign w:val="center"/>
          </w:tcPr>
          <w:p w:rsidR="00694841" w:rsidRPr="00694841" w:rsidRDefault="00694841" w:rsidP="00DD1F26">
            <w:pPr>
              <w:jc w:val="center"/>
              <w:rPr>
                <w:rFonts w:ascii="Arial" w:hAnsi="Arial"/>
                <w:b/>
                <w:bCs/>
                <w:color w:val="FFFFFF" w:themeColor="background1"/>
                <w:sz w:val="14"/>
                <w:szCs w:val="14"/>
                <w:rtl/>
              </w:rPr>
            </w:pPr>
            <w:r w:rsidRPr="00694841">
              <w:rPr>
                <w:rFonts w:ascii="Arial" w:hAnsi="Arial"/>
                <w:b/>
                <w:bCs/>
                <w:color w:val="FFFFFF" w:themeColor="background1"/>
                <w:sz w:val="14"/>
                <w:szCs w:val="14"/>
                <w:rtl/>
              </w:rPr>
              <w:t>שטח בדונם</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1</w:t>
            </w:r>
          </w:p>
        </w:tc>
        <w:tc>
          <w:tcPr>
            <w:tcW w:w="1054" w:type="dxa"/>
            <w:vAlign w:val="center"/>
          </w:tcPr>
          <w:p w:rsidR="00694841" w:rsidRPr="00E719DE" w:rsidRDefault="00694841" w:rsidP="00DD1F26">
            <w:pPr>
              <w:jc w:val="center"/>
              <w:rPr>
                <w:rFonts w:ascii="Arial" w:hAnsi="Arial"/>
                <w:color w:val="000000"/>
                <w:sz w:val="14"/>
                <w:szCs w:val="14"/>
                <w:rtl/>
              </w:rPr>
            </w:pPr>
            <w:r w:rsidRPr="00E719DE">
              <w:rPr>
                <w:rFonts w:ascii="Arial" w:hAnsi="Arial"/>
                <w:color w:val="000000"/>
                <w:sz w:val="14"/>
                <w:szCs w:val="14"/>
                <w:rtl/>
              </w:rPr>
              <w:t>א-זרקיה</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53</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58</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דקלי הדום-אילת</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70</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115</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חורשת חרובים-אור עקיבא</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743</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175</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בית העמק</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5,488</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2</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אודים</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356</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59</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הארבל</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2,835</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116</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חלמוניות ירוחם</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4,732</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176</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בצת</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12,376</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3</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אודם</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19,934</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60</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הבטיחה</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4,000</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117</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חרבת באר שבע</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390</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177</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גמל</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438</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4</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אורטל</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1,044</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61</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הבשור</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23,462</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118</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חרבת ג'ממה</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1,408</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178</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גרר עליון</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765</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5</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אחו בנימינה</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330</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62</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הגלבוע</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31,074</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119</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חרבת גזירה</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46</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179</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גרר תחתון</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5,698</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6</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אחו גונן</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206</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63</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הדום שומרון</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15,842</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120</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חרבת דרכמון</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308</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180</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דולב</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7,163</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7</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אחו חיספיה</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1,413</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64</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הדסים</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15</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121</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חרבת כוכים</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373</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181</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דישון</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19,787</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8</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אחילוף החורן</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5,201</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65</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החולה</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4,661</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122</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חרבת מחוז</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122</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182</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דליה ויובליו</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913</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9</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איי וחוף נווה ים</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Pr>
            </w:pPr>
            <w:r w:rsidRPr="00E719DE">
              <w:rPr>
                <w:rFonts w:ascii="Arial" w:hAnsi="Arial"/>
                <w:color w:val="000000"/>
                <w:sz w:val="14"/>
                <w:szCs w:val="14"/>
              </w:rPr>
              <w:t>18</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66</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הירדן</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15,257</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123</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חרבת מלח</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144</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183</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דלתון</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4,045</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10</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איי חוף דור</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204</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67</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המסרק</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142</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124</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חרבת סעדים ועין סעדים</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20</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184</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הקיבוצים</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88</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11</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איי חוף מעגן מיכאל</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Pr>
            </w:pPr>
            <w:r w:rsidRPr="00E719DE">
              <w:rPr>
                <w:rFonts w:ascii="Arial" w:hAnsi="Arial"/>
                <w:color w:val="000000"/>
                <w:sz w:val="14"/>
                <w:szCs w:val="14"/>
              </w:rPr>
              <w:t>38</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68</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הסוללים</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2,411</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125</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חרבת סרח עילית</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43</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185</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השופט</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337</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12</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איי חוף ראש הנקרה</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49</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69</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הר אביטל-הר בנטל</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5,384</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126</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חרבת צ'רקס</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8</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186</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זדים</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3,708</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13</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איי שדות ים</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13</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70</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הר אמיר</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391</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127</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חרבת צור</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326</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187</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חילזון</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6,739</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14</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איקרית</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229</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71</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הר גיורא</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1,403</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128</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חרבת קרתא</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171</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188</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חלילים</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224</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15</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אירוס ביצות נוב</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752</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72</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הר גמל</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645</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129</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חרבת שארי</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120</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189</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חצב</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8,511</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16</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אירוס הארגמן</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154</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73</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הר ההר</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1,650</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130</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חרוצים צפון</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242</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190</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חצור</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10,401</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17</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אירוס הגולן-חושניה</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1,564</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74</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הר הטייסים</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506</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131</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טוף כרם מהר"ל</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218</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191</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חרמון</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2,522</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18</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אירוס הגולן-תנוריה</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445</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75</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הר הנגב</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1,069,257</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pacing w:val="-10"/>
                <w:sz w:val="14"/>
                <w:szCs w:val="14"/>
                <w:rtl/>
              </w:rPr>
            </w:pPr>
            <w:r w:rsidRPr="00E719DE">
              <w:rPr>
                <w:rFonts w:asciiTheme="minorBidi" w:hAnsiTheme="minorBidi" w:cstheme="minorBidi"/>
                <w:spacing w:val="-10"/>
                <w:sz w:val="14"/>
                <w:szCs w:val="14"/>
                <w:rtl/>
              </w:rPr>
              <w:t>132</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טוף מי עמי</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19</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192</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יבנאל</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149</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19</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אירוס הדור-איילת השחר</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246</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76</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הר חורשן</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2,121</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pacing w:val="-10"/>
                <w:sz w:val="14"/>
                <w:szCs w:val="14"/>
                <w:rtl/>
              </w:rPr>
            </w:pPr>
            <w:r w:rsidRPr="00E719DE">
              <w:rPr>
                <w:rFonts w:asciiTheme="minorBidi" w:hAnsiTheme="minorBidi" w:cstheme="minorBidi"/>
                <w:spacing w:val="-10"/>
                <w:sz w:val="14"/>
                <w:szCs w:val="14"/>
                <w:rtl/>
              </w:rPr>
              <w:t>133</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יהודיה-בריכת משושים</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28,580</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193</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יחיעם</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1,693</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20</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אירוס הנגב</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591</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77</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הר יבנאל</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3,083</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pacing w:val="-10"/>
                <w:sz w:val="14"/>
                <w:szCs w:val="14"/>
                <w:rtl/>
              </w:rPr>
            </w:pPr>
            <w:r w:rsidRPr="00E719DE">
              <w:rPr>
                <w:rFonts w:asciiTheme="minorBidi" w:hAnsiTheme="minorBidi" w:cstheme="minorBidi"/>
                <w:spacing w:val="-10"/>
                <w:sz w:val="14"/>
                <w:szCs w:val="14"/>
                <w:rtl/>
              </w:rPr>
              <w:t>134</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יהודיה-גמלא</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8,382</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194</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יפתחאל</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492</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21</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אירוס נצרתי</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211</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78</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הר יונה</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149</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pacing w:val="-10"/>
                <w:sz w:val="14"/>
                <w:szCs w:val="14"/>
                <w:rtl/>
              </w:rPr>
            </w:pPr>
            <w:r w:rsidRPr="00E719DE">
              <w:rPr>
                <w:rFonts w:asciiTheme="minorBidi" w:hAnsiTheme="minorBidi" w:cstheme="minorBidi"/>
                <w:spacing w:val="-10"/>
                <w:sz w:val="14"/>
                <w:szCs w:val="14"/>
                <w:rtl/>
              </w:rPr>
              <w:t>135</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יטבתה</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30,399</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195</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יצהר</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2,631</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22</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אלונה</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7,307</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79</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הר כמון</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1,499</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pacing w:val="-10"/>
                <w:sz w:val="14"/>
                <w:szCs w:val="14"/>
                <w:rtl/>
              </w:rPr>
            </w:pPr>
            <w:r w:rsidRPr="00E719DE">
              <w:rPr>
                <w:rFonts w:asciiTheme="minorBidi" w:hAnsiTheme="minorBidi" w:cstheme="minorBidi"/>
                <w:spacing w:val="-10"/>
                <w:sz w:val="14"/>
                <w:szCs w:val="14"/>
                <w:rtl/>
              </w:rPr>
              <w:t>136</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ים דור-הבונים</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19</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196</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יששכר</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12,032</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23</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אלוני אבא</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10,168</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80</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הר מירון</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100,283</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pacing w:val="-10"/>
                <w:sz w:val="14"/>
                <w:szCs w:val="14"/>
                <w:rtl/>
              </w:rPr>
            </w:pPr>
            <w:r w:rsidRPr="00E719DE">
              <w:rPr>
                <w:rFonts w:asciiTheme="minorBidi" w:hAnsiTheme="minorBidi" w:cstheme="minorBidi"/>
                <w:spacing w:val="-10"/>
                <w:sz w:val="14"/>
                <w:szCs w:val="14"/>
                <w:rtl/>
              </w:rPr>
              <w:t>137</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כורכר ניר עם</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405</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197</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כזיב</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12,035</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24</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אלוני ברעם</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1,535</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81</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הר סאסא</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12,512</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pacing w:val="-10"/>
                <w:sz w:val="14"/>
                <w:szCs w:val="14"/>
                <w:rtl/>
              </w:rPr>
            </w:pPr>
            <w:r w:rsidRPr="00E719DE">
              <w:rPr>
                <w:rFonts w:asciiTheme="minorBidi" w:hAnsiTheme="minorBidi" w:cstheme="minorBidi"/>
                <w:spacing w:val="-10"/>
                <w:sz w:val="14"/>
                <w:szCs w:val="14"/>
                <w:rtl/>
              </w:rPr>
              <w:t>138</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כורכר רוחמה</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463</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198</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מאיר-נחל נחשון</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110</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25</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אלוני יצחק</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157</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82</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הר סנה</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674</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pacing w:val="-10"/>
                <w:sz w:val="14"/>
                <w:szCs w:val="14"/>
                <w:rtl/>
              </w:rPr>
            </w:pPr>
            <w:r w:rsidRPr="00E719DE">
              <w:rPr>
                <w:rFonts w:asciiTheme="minorBidi" w:hAnsiTheme="minorBidi" w:cstheme="minorBidi"/>
                <w:spacing w:val="-10"/>
                <w:sz w:val="14"/>
                <w:szCs w:val="14"/>
                <w:rtl/>
              </w:rPr>
              <w:t>139</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כורסי</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172</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199</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מיצר</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28,089</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26</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אלות סירין</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4,618</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83</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הר עצמון</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9,108</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pacing w:val="-10"/>
                <w:sz w:val="14"/>
                <w:szCs w:val="14"/>
                <w:rtl/>
              </w:rPr>
            </w:pPr>
            <w:r w:rsidRPr="00E719DE">
              <w:rPr>
                <w:rFonts w:asciiTheme="minorBidi" w:hAnsiTheme="minorBidi" w:cstheme="minorBidi"/>
                <w:spacing w:val="-10"/>
                <w:sz w:val="14"/>
                <w:szCs w:val="14"/>
                <w:rtl/>
              </w:rPr>
              <w:t>140</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כפירה</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8,789</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200</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משגב</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1,783</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27</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בארותיים</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561</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84</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הר קוץ</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885</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pacing w:val="-10"/>
                <w:sz w:val="14"/>
                <w:szCs w:val="14"/>
                <w:rtl/>
              </w:rPr>
            </w:pPr>
            <w:r w:rsidRPr="00E719DE">
              <w:rPr>
                <w:rFonts w:asciiTheme="minorBidi" w:hAnsiTheme="minorBidi" w:cstheme="minorBidi"/>
                <w:spacing w:val="-10"/>
                <w:sz w:val="14"/>
                <w:szCs w:val="14"/>
                <w:rtl/>
              </w:rPr>
              <w:t>141</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כפר רופין</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77</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201</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סנסן</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14,781</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28</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בוריקה</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327</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85</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הר שיפון</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803</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pacing w:val="-10"/>
                <w:sz w:val="14"/>
                <w:szCs w:val="14"/>
                <w:rtl/>
              </w:rPr>
            </w:pPr>
            <w:r w:rsidRPr="00E719DE">
              <w:rPr>
                <w:rFonts w:asciiTheme="minorBidi" w:hAnsiTheme="minorBidi" w:cstheme="minorBidi"/>
                <w:spacing w:val="-10"/>
                <w:sz w:val="14"/>
                <w:szCs w:val="14"/>
                <w:rtl/>
              </w:rPr>
              <w:t>142</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כרם בן זמרה</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160</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202</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עורבים</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2,059</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29</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ביצות זיתא</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47</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86</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הר שכניה</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3,150</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pacing w:val="-10"/>
                <w:sz w:val="14"/>
                <w:szCs w:val="14"/>
                <w:rtl/>
              </w:rPr>
            </w:pPr>
            <w:r w:rsidRPr="00E719DE">
              <w:rPr>
                <w:rFonts w:asciiTheme="minorBidi" w:hAnsiTheme="minorBidi" w:cstheme="minorBidi"/>
                <w:spacing w:val="-10"/>
                <w:sz w:val="14"/>
                <w:szCs w:val="14"/>
                <w:rtl/>
              </w:rPr>
              <w:t>143</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כרמיה</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867</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203</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עינן</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427</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30</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ביצות קיסריה</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493</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87</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התנור</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509</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pacing w:val="-10"/>
                <w:sz w:val="14"/>
                <w:szCs w:val="14"/>
                <w:rtl/>
              </w:rPr>
            </w:pPr>
            <w:r w:rsidRPr="00E719DE">
              <w:rPr>
                <w:rFonts w:asciiTheme="minorBidi" w:hAnsiTheme="minorBidi" w:cstheme="minorBidi"/>
                <w:spacing w:val="-10"/>
                <w:sz w:val="14"/>
                <w:szCs w:val="14"/>
                <w:rtl/>
              </w:rPr>
              <w:t>144</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כרמל</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54,865</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204</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עמוד</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12,108</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31</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ביתן אהרון</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49</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88</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זומרה</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98</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pacing w:val="-10"/>
                <w:sz w:val="14"/>
                <w:szCs w:val="14"/>
                <w:rtl/>
              </w:rPr>
            </w:pPr>
            <w:r w:rsidRPr="00E719DE">
              <w:rPr>
                <w:rFonts w:asciiTheme="minorBidi" w:hAnsiTheme="minorBidi" w:cstheme="minorBidi"/>
                <w:spacing w:val="-10"/>
                <w:sz w:val="14"/>
                <w:szCs w:val="14"/>
                <w:rtl/>
              </w:rPr>
              <w:t>145</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להב דרום</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2,181</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205</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פולג</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589</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32</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בלפוריה</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110</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89</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חוטם הכרמל</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1,291</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pacing w:val="-10"/>
                <w:sz w:val="14"/>
                <w:szCs w:val="14"/>
                <w:rtl/>
              </w:rPr>
            </w:pPr>
            <w:r w:rsidRPr="00E719DE">
              <w:rPr>
                <w:rFonts w:asciiTheme="minorBidi" w:hAnsiTheme="minorBidi" w:cstheme="minorBidi"/>
                <w:spacing w:val="-10"/>
                <w:sz w:val="14"/>
                <w:szCs w:val="14"/>
                <w:rtl/>
              </w:rPr>
              <w:t>146</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להב צפון</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3,807</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206</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קדש</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1,460</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33</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בני ציון</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114</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90</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חולות ביר משש</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41,050</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pacing w:val="-10"/>
                <w:sz w:val="14"/>
                <w:szCs w:val="14"/>
                <w:rtl/>
              </w:rPr>
            </w:pPr>
            <w:r w:rsidRPr="00E719DE">
              <w:rPr>
                <w:rFonts w:asciiTheme="minorBidi" w:hAnsiTheme="minorBidi" w:cstheme="minorBidi"/>
                <w:spacing w:val="-10"/>
                <w:sz w:val="14"/>
                <w:szCs w:val="14"/>
                <w:rtl/>
              </w:rPr>
              <w:t>147</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לימן-גבעת הצבעונים</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56</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207</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קיני</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400</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34</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בריכת אלקוש</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10</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91</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חולות המפרץ</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376</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pacing w:val="-10"/>
                <w:sz w:val="14"/>
                <w:szCs w:val="14"/>
                <w:rtl/>
              </w:rPr>
            </w:pPr>
            <w:r w:rsidRPr="00E719DE">
              <w:rPr>
                <w:rFonts w:asciiTheme="minorBidi" w:hAnsiTheme="minorBidi" w:cstheme="minorBidi"/>
                <w:spacing w:val="-10"/>
                <w:sz w:val="14"/>
                <w:szCs w:val="14"/>
                <w:rtl/>
              </w:rPr>
              <w:t>148</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מדבר יהודה</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637,972</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208</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רחום</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944</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35</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בריכת בראון</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303</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92</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חולות זיקים</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3,499</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pacing w:val="-10"/>
                <w:sz w:val="14"/>
                <w:szCs w:val="14"/>
                <w:rtl/>
              </w:rPr>
            </w:pPr>
            <w:r w:rsidRPr="00E719DE">
              <w:rPr>
                <w:rFonts w:asciiTheme="minorBidi" w:hAnsiTheme="minorBidi" w:cstheme="minorBidi"/>
                <w:spacing w:val="-10"/>
                <w:sz w:val="14"/>
                <w:szCs w:val="14"/>
                <w:rtl/>
              </w:rPr>
              <w:t>149</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מורדות רכס הרי נפתלי</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Pr>
            </w:pPr>
            <w:r w:rsidRPr="00E719DE">
              <w:rPr>
                <w:rFonts w:asciiTheme="minorBidi" w:hAnsiTheme="minorBidi" w:cstheme="minorBidi"/>
                <w:color w:val="000000"/>
                <w:sz w:val="14"/>
                <w:szCs w:val="14"/>
              </w:rPr>
              <w:t>6,801</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209</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שורק מזרחי</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13,018</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36</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בריכת געש</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94</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93</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חולות חלוצה</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35,560</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pacing w:val="-10"/>
                <w:sz w:val="14"/>
                <w:szCs w:val="14"/>
                <w:rtl/>
              </w:rPr>
            </w:pPr>
            <w:r w:rsidRPr="00E719DE">
              <w:rPr>
                <w:rFonts w:asciiTheme="minorBidi" w:hAnsiTheme="minorBidi" w:cstheme="minorBidi"/>
                <w:spacing w:val="-10"/>
                <w:sz w:val="14"/>
                <w:szCs w:val="14"/>
                <w:rtl/>
              </w:rPr>
              <w:t>150</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מורדות רכס זכרון</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491</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210</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שיזף</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46,154</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37</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בריכת דלתון</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32</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94</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חולות משאבים</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6,670</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151</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מזרח לכיש</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13,192</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211</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שילה</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6,903</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38</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בריכת יער</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241</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95</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חולות ניצנים</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21,052</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152</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מכתש בארי</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3,828</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212</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שניר</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451</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39</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בריכת סינדינה</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566</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96</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חולות עגור</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176,334</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153</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מכתשים עין יהב</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274,921</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213</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שעל</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1,295</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40</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בריכת פרג</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26</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97</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חולות פלמחים</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6,209</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154</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מכתשים קטן וגדול</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140,212</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214</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תבור</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35,794</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41</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בריכת צרטה</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36</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98</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חולות קיסריה</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957</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155</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מסיב הרי אילת</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451,064</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215</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תות</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192</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42</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בריכת רחובות</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149</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99</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חולות שונרה, נחל לבן וכלך סיני</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122,909</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156</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מסיל עסניה</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2,785</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216</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תנינים</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295</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43</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בריכת תמסח</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202</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100</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חוף אכזיב</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22</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157</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מעיינות גבתון</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251</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217</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נחלים גדולים</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372,949</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44</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ברניקי</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112</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101</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חוף בוסתן הגליל</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277</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158</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מערות לוזית</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525</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218</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סוסיתא</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5,757</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45</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בתות מנשה</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91</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102</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חוף בית ינאי</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72</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159</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מערת הנטיפים</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247</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219</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סחלבים במנרה</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390</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46</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בתות תנינים רז</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5,892</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103</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חוף גדור</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601</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160</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מערת התאומים</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139</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220</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סלע עכברה</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2,171</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47</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בתרונות רוחמה</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1,066</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104</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חוף גלים</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1,087</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161</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מערת שכניה</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8</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221</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סלעי אוליגוקן</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21</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48</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גאון הירדן</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1,947</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105</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חוף דור-הבונים</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901</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162</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מצד אבירים</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3,427</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222</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עדולם</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7,953</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49</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גאון הירדן-כפר רופין</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657</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106</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חוף האלמוגים-אילת</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1,722</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163</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מצוק הצינים</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678,764</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223</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עיינות</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103</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50</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גבעות גד</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13,968</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107</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חוף חבצלת השרון</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193</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164</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מצוקי קרית שמונה</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151</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224</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עיינות עורבים</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1,121</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51</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גבעות גומר</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23,402</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108</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חוף חולות יבנה</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716</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165</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מרגליות</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789</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225</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עיינות פחם</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513</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52</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גבעות צפית</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203</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109</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חוף מעגן מיכאל</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434</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166</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משלט שבטה</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117</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226</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עין א-טינה ואל פג'ר</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611</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53</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גבעת המורה</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915</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z w:val="14"/>
                <w:szCs w:val="14"/>
              </w:rPr>
            </w:pPr>
            <w:r w:rsidRPr="00E719DE">
              <w:rPr>
                <w:rFonts w:ascii="Arial" w:hAnsi="Arial"/>
                <w:spacing w:val="-10"/>
                <w:sz w:val="14"/>
                <w:szCs w:val="14"/>
                <w:rtl/>
              </w:rPr>
              <w:t>110</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חוף נהריה</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104</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167</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מתלול צורים</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2,414</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227</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עין אלה</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113</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54</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גבעת עוז</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564</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111</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חוף נוה ים</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241</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168</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נווה יעקב</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41</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228</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עין ג'ינדה</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1,657</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55</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גברעם</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5,395</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112</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חוף נחל דליה</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509</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169</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אדמון</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1,033</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229</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עין גונן</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43</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56</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גדרות</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15</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113</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חוף ראש הנקרה</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503</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170</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אוכם</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1,828</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230</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עין דור</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128</w:t>
            </w:r>
          </w:p>
        </w:tc>
      </w:tr>
      <w:tr w:rsidR="00694841" w:rsidRPr="00E719DE" w:rsidTr="004B33D3">
        <w:tc>
          <w:tcPr>
            <w:tcW w:w="430" w:type="dxa"/>
            <w:shd w:val="clear" w:color="auto" w:fill="EAF1DD"/>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57</w:t>
            </w:r>
          </w:p>
        </w:tc>
        <w:tc>
          <w:tcPr>
            <w:tcW w:w="1054"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געש</w:t>
            </w:r>
          </w:p>
        </w:tc>
        <w:tc>
          <w:tcPr>
            <w:tcW w:w="913"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11</w:t>
            </w:r>
          </w:p>
        </w:tc>
        <w:tc>
          <w:tcPr>
            <w:tcW w:w="429"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Arial" w:hAnsi="Arial"/>
                <w:spacing w:val="-10"/>
                <w:sz w:val="14"/>
                <w:szCs w:val="14"/>
                <w:rtl/>
              </w:rPr>
            </w:pPr>
            <w:r w:rsidRPr="00E719DE">
              <w:rPr>
                <w:rFonts w:ascii="Arial" w:hAnsi="Arial"/>
                <w:spacing w:val="-10"/>
                <w:sz w:val="14"/>
                <w:szCs w:val="14"/>
                <w:rtl/>
              </w:rPr>
              <w:t>114</w:t>
            </w:r>
          </w:p>
        </w:tc>
        <w:tc>
          <w:tcPr>
            <w:tcW w:w="1147" w:type="dxa"/>
            <w:vAlign w:val="center"/>
          </w:tcPr>
          <w:p w:rsidR="00694841" w:rsidRPr="00E719DE" w:rsidRDefault="00694841" w:rsidP="00DD1F26">
            <w:pPr>
              <w:jc w:val="center"/>
              <w:rPr>
                <w:rFonts w:ascii="Arial" w:hAnsi="Arial"/>
                <w:color w:val="000000"/>
                <w:sz w:val="14"/>
                <w:szCs w:val="14"/>
              </w:rPr>
            </w:pPr>
            <w:r w:rsidRPr="00E719DE">
              <w:rPr>
                <w:rFonts w:ascii="Arial" w:hAnsi="Arial"/>
                <w:color w:val="000000"/>
                <w:sz w:val="14"/>
                <w:szCs w:val="14"/>
                <w:rtl/>
              </w:rPr>
              <w:t>חורשת זקום</w:t>
            </w:r>
          </w:p>
        </w:tc>
        <w:tc>
          <w:tcPr>
            <w:tcW w:w="866" w:type="dxa"/>
            <w:tcBorders>
              <w:right w:val="single" w:sz="12" w:space="0" w:color="auto"/>
            </w:tcBorders>
            <w:vAlign w:val="center"/>
          </w:tcPr>
          <w:p w:rsidR="00694841" w:rsidRPr="00E719DE" w:rsidRDefault="00694841" w:rsidP="00DD1F26">
            <w:pPr>
              <w:bidi w:val="0"/>
              <w:jc w:val="center"/>
              <w:rPr>
                <w:rFonts w:ascii="Arial" w:hAnsi="Arial"/>
                <w:color w:val="000000"/>
                <w:sz w:val="14"/>
                <w:szCs w:val="14"/>
                <w:rtl/>
              </w:rPr>
            </w:pPr>
            <w:r w:rsidRPr="00E719DE">
              <w:rPr>
                <w:rFonts w:ascii="Arial" w:hAnsi="Arial"/>
                <w:color w:val="000000"/>
                <w:sz w:val="14"/>
                <w:szCs w:val="14"/>
              </w:rPr>
              <w:t>116</w:t>
            </w:r>
          </w:p>
        </w:tc>
        <w:tc>
          <w:tcPr>
            <w:tcW w:w="420"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171</w:t>
            </w:r>
          </w:p>
        </w:tc>
        <w:tc>
          <w:tcPr>
            <w:tcW w:w="1409"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נחל אופקים</w:t>
            </w:r>
          </w:p>
        </w:tc>
        <w:tc>
          <w:tcPr>
            <w:tcW w:w="851" w:type="dxa"/>
            <w:tcBorders>
              <w:right w:val="single" w:sz="12" w:space="0" w:color="auto"/>
            </w:tcBorders>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421</w:t>
            </w:r>
          </w:p>
        </w:tc>
        <w:tc>
          <w:tcPr>
            <w:tcW w:w="425" w:type="dxa"/>
            <w:tcBorders>
              <w:left w:val="single" w:sz="12" w:space="0" w:color="auto"/>
            </w:tcBorders>
            <w:shd w:val="clear" w:color="auto" w:fill="EAF1DD" w:themeFill="accent3" w:themeFillTint="33"/>
            <w:vAlign w:val="center"/>
          </w:tcPr>
          <w:p w:rsidR="00694841" w:rsidRPr="00E719DE" w:rsidRDefault="00694841" w:rsidP="00DD1F26">
            <w:pPr>
              <w:jc w:val="center"/>
              <w:rPr>
                <w:rFonts w:asciiTheme="minorBidi" w:hAnsiTheme="minorBidi" w:cstheme="minorBidi"/>
                <w:sz w:val="14"/>
                <w:szCs w:val="14"/>
              </w:rPr>
            </w:pPr>
            <w:r w:rsidRPr="00E719DE">
              <w:rPr>
                <w:rFonts w:asciiTheme="minorBidi" w:hAnsiTheme="minorBidi" w:cstheme="minorBidi"/>
                <w:spacing w:val="-10"/>
                <w:sz w:val="14"/>
                <w:szCs w:val="14"/>
                <w:rtl/>
              </w:rPr>
              <w:t>231</w:t>
            </w:r>
          </w:p>
        </w:tc>
        <w:tc>
          <w:tcPr>
            <w:tcW w:w="1134" w:type="dxa"/>
            <w:vAlign w:val="center"/>
          </w:tcPr>
          <w:p w:rsidR="00694841" w:rsidRPr="00E719DE" w:rsidRDefault="00694841" w:rsidP="00DD1F26">
            <w:pPr>
              <w:jc w:val="center"/>
              <w:rPr>
                <w:rFonts w:asciiTheme="minorBidi" w:hAnsiTheme="minorBidi" w:cstheme="minorBidi"/>
                <w:color w:val="000000"/>
                <w:sz w:val="14"/>
                <w:szCs w:val="14"/>
              </w:rPr>
            </w:pPr>
            <w:r w:rsidRPr="00E719DE">
              <w:rPr>
                <w:rFonts w:asciiTheme="minorBidi" w:hAnsiTheme="minorBidi" w:cstheme="minorBidi"/>
                <w:color w:val="000000"/>
                <w:sz w:val="14"/>
                <w:szCs w:val="14"/>
                <w:rtl/>
              </w:rPr>
              <w:t>עין דקלים</w:t>
            </w:r>
          </w:p>
        </w:tc>
        <w:tc>
          <w:tcPr>
            <w:tcW w:w="993" w:type="dxa"/>
            <w:vAlign w:val="center"/>
          </w:tcPr>
          <w:p w:rsidR="00694841" w:rsidRPr="00E719DE" w:rsidRDefault="00694841" w:rsidP="00DD1F26">
            <w:pPr>
              <w:bidi w:val="0"/>
              <w:jc w:val="center"/>
              <w:rPr>
                <w:rFonts w:asciiTheme="minorBidi" w:hAnsiTheme="minorBidi" w:cstheme="minorBidi"/>
                <w:color w:val="000000"/>
                <w:sz w:val="14"/>
                <w:szCs w:val="14"/>
                <w:rtl/>
              </w:rPr>
            </w:pPr>
            <w:r w:rsidRPr="00E719DE">
              <w:rPr>
                <w:rFonts w:asciiTheme="minorBidi" w:hAnsiTheme="minorBidi" w:cstheme="minorBidi"/>
                <w:color w:val="000000"/>
                <w:sz w:val="14"/>
                <w:szCs w:val="14"/>
              </w:rPr>
              <w:t>17</w:t>
            </w:r>
          </w:p>
        </w:tc>
      </w:tr>
    </w:tbl>
    <w:p w:rsidR="00FF0BFB" w:rsidRDefault="00FF0BFB" w:rsidP="00422FD4">
      <w:pPr>
        <w:spacing w:after="120"/>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lastRenderedPageBreak/>
        <w:t>היקפי השטחים המיועדים לגנים לאומיים</w:t>
      </w:r>
    </w:p>
    <w:tbl>
      <w:tblPr>
        <w:tblStyle w:val="TableGrid"/>
        <w:bidiVisual/>
        <w:tblW w:w="5000" w:type="pct"/>
        <w:tblLook w:val="04A0" w:firstRow="1" w:lastRow="0" w:firstColumn="1" w:lastColumn="0" w:noHBand="0" w:noVBand="1"/>
      </w:tblPr>
      <w:tblGrid>
        <w:gridCol w:w="644"/>
        <w:gridCol w:w="2223"/>
        <w:gridCol w:w="1396"/>
        <w:gridCol w:w="678"/>
        <w:gridCol w:w="2185"/>
        <w:gridCol w:w="1396"/>
      </w:tblGrid>
      <w:tr w:rsidR="00694841" w:rsidRPr="00351699" w:rsidTr="00694841">
        <w:trPr>
          <w:tblHeader/>
        </w:trPr>
        <w:tc>
          <w:tcPr>
            <w:tcW w:w="378" w:type="pct"/>
            <w:shd w:val="clear" w:color="auto" w:fill="215868" w:themeFill="accent5" w:themeFillShade="80"/>
            <w:vAlign w:val="center"/>
          </w:tcPr>
          <w:p w:rsidR="00694841" w:rsidRPr="00694841" w:rsidRDefault="00694841" w:rsidP="00DD1F26">
            <w:pPr>
              <w:jc w:val="center"/>
              <w:rPr>
                <w:rFonts w:ascii="Arial" w:hAnsi="Arial"/>
                <w:b/>
                <w:bCs/>
                <w:color w:val="FFFFFF" w:themeColor="background1"/>
                <w:spacing w:val="-10"/>
                <w:sz w:val="14"/>
                <w:szCs w:val="14"/>
                <w:rtl/>
              </w:rPr>
            </w:pPr>
            <w:r w:rsidRPr="00694841">
              <w:rPr>
                <w:rFonts w:ascii="Arial" w:hAnsi="Arial"/>
                <w:b/>
                <w:bCs/>
                <w:color w:val="FFFFFF" w:themeColor="background1"/>
                <w:spacing w:val="-10"/>
                <w:sz w:val="14"/>
                <w:szCs w:val="14"/>
                <w:rtl/>
              </w:rPr>
              <w:t>מס.</w:t>
            </w:r>
          </w:p>
        </w:tc>
        <w:tc>
          <w:tcPr>
            <w:tcW w:w="1304" w:type="pct"/>
            <w:shd w:val="clear" w:color="auto" w:fill="215868" w:themeFill="accent5" w:themeFillShade="80"/>
            <w:vAlign w:val="center"/>
          </w:tcPr>
          <w:p w:rsidR="00694841" w:rsidRPr="00694841" w:rsidRDefault="00694841" w:rsidP="00DD1F26">
            <w:pPr>
              <w:jc w:val="center"/>
              <w:rPr>
                <w:rFonts w:ascii="Arial" w:hAnsi="Arial"/>
                <w:b/>
                <w:bCs/>
                <w:color w:val="FFFFFF" w:themeColor="background1"/>
                <w:sz w:val="14"/>
                <w:szCs w:val="14"/>
                <w:rtl/>
              </w:rPr>
            </w:pPr>
            <w:r w:rsidRPr="00694841">
              <w:rPr>
                <w:rFonts w:ascii="Arial" w:hAnsi="Arial"/>
                <w:b/>
                <w:bCs/>
                <w:color w:val="FFFFFF" w:themeColor="background1"/>
                <w:sz w:val="14"/>
                <w:szCs w:val="14"/>
                <w:rtl/>
              </w:rPr>
              <w:t>שם מקום/אתר</w:t>
            </w:r>
          </w:p>
        </w:tc>
        <w:tc>
          <w:tcPr>
            <w:tcW w:w="819" w:type="pct"/>
            <w:tcBorders>
              <w:right w:val="single" w:sz="12" w:space="0" w:color="auto"/>
            </w:tcBorders>
            <w:shd w:val="clear" w:color="auto" w:fill="215868" w:themeFill="accent5" w:themeFillShade="80"/>
            <w:vAlign w:val="center"/>
          </w:tcPr>
          <w:p w:rsidR="00694841" w:rsidRPr="00694841" w:rsidRDefault="00694841" w:rsidP="00DD1F26">
            <w:pPr>
              <w:jc w:val="center"/>
              <w:rPr>
                <w:rFonts w:ascii="Arial" w:hAnsi="Arial"/>
                <w:b/>
                <w:bCs/>
                <w:color w:val="FFFFFF" w:themeColor="background1"/>
                <w:sz w:val="14"/>
                <w:szCs w:val="14"/>
                <w:rtl/>
              </w:rPr>
            </w:pPr>
            <w:r w:rsidRPr="00694841">
              <w:rPr>
                <w:rFonts w:ascii="Arial" w:hAnsi="Arial"/>
                <w:b/>
                <w:bCs/>
                <w:color w:val="FFFFFF" w:themeColor="background1"/>
                <w:sz w:val="14"/>
                <w:szCs w:val="14"/>
                <w:rtl/>
              </w:rPr>
              <w:t>שטח בדונם</w:t>
            </w:r>
          </w:p>
        </w:tc>
        <w:tc>
          <w:tcPr>
            <w:tcW w:w="398" w:type="pct"/>
            <w:tcBorders>
              <w:left w:val="single" w:sz="12" w:space="0" w:color="auto"/>
            </w:tcBorders>
            <w:shd w:val="clear" w:color="auto" w:fill="215868" w:themeFill="accent5" w:themeFillShade="80"/>
            <w:vAlign w:val="center"/>
          </w:tcPr>
          <w:p w:rsidR="00694841" w:rsidRPr="00694841" w:rsidRDefault="00694841" w:rsidP="00DD1F26">
            <w:pPr>
              <w:jc w:val="center"/>
              <w:rPr>
                <w:rFonts w:ascii="Arial" w:hAnsi="Arial"/>
                <w:b/>
                <w:bCs/>
                <w:color w:val="FFFFFF" w:themeColor="background1"/>
                <w:spacing w:val="-10"/>
                <w:sz w:val="14"/>
                <w:szCs w:val="14"/>
                <w:rtl/>
              </w:rPr>
            </w:pPr>
            <w:r w:rsidRPr="00694841">
              <w:rPr>
                <w:rFonts w:ascii="Arial" w:hAnsi="Arial"/>
                <w:b/>
                <w:bCs/>
                <w:color w:val="FFFFFF" w:themeColor="background1"/>
                <w:spacing w:val="-10"/>
                <w:sz w:val="14"/>
                <w:szCs w:val="14"/>
                <w:rtl/>
              </w:rPr>
              <w:t>מס.</w:t>
            </w:r>
          </w:p>
        </w:tc>
        <w:tc>
          <w:tcPr>
            <w:tcW w:w="1282" w:type="pct"/>
            <w:shd w:val="clear" w:color="auto" w:fill="215868" w:themeFill="accent5" w:themeFillShade="80"/>
            <w:vAlign w:val="center"/>
          </w:tcPr>
          <w:p w:rsidR="00694841" w:rsidRPr="00694841" w:rsidRDefault="00694841" w:rsidP="00DD1F26">
            <w:pPr>
              <w:jc w:val="center"/>
              <w:rPr>
                <w:rFonts w:ascii="Arial" w:hAnsi="Arial"/>
                <w:b/>
                <w:bCs/>
                <w:color w:val="FFFFFF" w:themeColor="background1"/>
                <w:sz w:val="14"/>
                <w:szCs w:val="14"/>
                <w:rtl/>
              </w:rPr>
            </w:pPr>
            <w:r w:rsidRPr="00694841">
              <w:rPr>
                <w:rFonts w:ascii="Arial" w:hAnsi="Arial"/>
                <w:b/>
                <w:bCs/>
                <w:color w:val="FFFFFF" w:themeColor="background1"/>
                <w:sz w:val="14"/>
                <w:szCs w:val="14"/>
                <w:rtl/>
              </w:rPr>
              <w:t>שם מקום/אתר</w:t>
            </w:r>
          </w:p>
        </w:tc>
        <w:tc>
          <w:tcPr>
            <w:tcW w:w="819" w:type="pct"/>
            <w:shd w:val="clear" w:color="auto" w:fill="215868" w:themeFill="accent5" w:themeFillShade="80"/>
            <w:vAlign w:val="center"/>
          </w:tcPr>
          <w:p w:rsidR="00694841" w:rsidRPr="00694841" w:rsidRDefault="00694841" w:rsidP="00DD1F26">
            <w:pPr>
              <w:jc w:val="center"/>
              <w:rPr>
                <w:rFonts w:ascii="Arial" w:hAnsi="Arial"/>
                <w:b/>
                <w:bCs/>
                <w:color w:val="FFFFFF" w:themeColor="background1"/>
                <w:sz w:val="14"/>
                <w:szCs w:val="14"/>
                <w:rtl/>
              </w:rPr>
            </w:pPr>
            <w:r w:rsidRPr="00694841">
              <w:rPr>
                <w:rFonts w:ascii="Arial" w:hAnsi="Arial"/>
                <w:b/>
                <w:bCs/>
                <w:color w:val="FFFFFF" w:themeColor="background1"/>
                <w:sz w:val="14"/>
                <w:szCs w:val="14"/>
                <w:rtl/>
              </w:rPr>
              <w:t>שטח בדונם</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1</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אביחיל</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337</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53</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מצודת כח-נבי יושע</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100</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2</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אושה</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264</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54</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נאות קדומים</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1,922</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3</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אכזיב</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563</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55</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נבי ימין</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113</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4</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אנדרטת חטיבת הנגב</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Pr>
            </w:pPr>
            <w:r w:rsidRPr="00351699">
              <w:rPr>
                <w:rFonts w:ascii="Arial" w:hAnsi="Arial"/>
                <w:color w:val="000000"/>
                <w:sz w:val="14"/>
                <w:szCs w:val="14"/>
              </w:rPr>
              <w:t>312</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56</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נחל אלכסנדר</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3,581</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5</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אפולוניה</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297</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57</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נחל חווארים</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2,703</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6</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ארבל</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13,244</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58</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נחל צלמון</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5,159</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7</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אשקלון</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2,535</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59</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נחל רפאים</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9,620</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8</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בית גוברין</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5,643</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60</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נחל שורק מערבי</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4,354</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9</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בית ירח</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44</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61</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ניצנה</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433</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10</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בית מירסם</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532</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62</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סובב חומות ירושלים</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1,116</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11</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בית שאן</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1,936</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63</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סחנה-לוד</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4</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12</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בית שערים</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767</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64</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סידני עלי</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171</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13</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ברעם</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183</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65</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עבדת</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2,223</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14</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גבעות כורכר-נס ציונה</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676</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66</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עין הבשור</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3,701</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15</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גבעות מרר</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292</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67</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עין חמד-אקוה בלה</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149</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16</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גבעות שפרעם</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7,351</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68</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עין כרם</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316</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17</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גבעת גזר</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2,889</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69</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עין עבדת</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4,770</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18</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גן הפסלים</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25,657</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70</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עינות תלם</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477</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19</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גן השלושה-סחנה</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198</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71</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עמק האלה</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3,849</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20</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הירקון</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4,888</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72</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עמק צורים</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168</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21</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הכרמל</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57,528</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73</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עתיקות בית אלפא</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7</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22</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הר ההגנה</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562</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74</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עתיקות כורסי</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219</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23</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הר הרוח</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1,082</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75</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עתיקות עתלית</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164</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24</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הר חרת</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1,205</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76</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עתיקות קיסריה</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730</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25</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הר תבור</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3,719</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77</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פארק השרון</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2,402</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26</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הרי יהודה</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20,276</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78</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צובה</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157</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27</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חולדה</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69</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79</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צור נתן</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1,034</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28</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חוף ג'יסר א-זרקא</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180</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80</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ציפורי</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13,387</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29</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חוף השרון</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2,067</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81</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קיסריה</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307</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30</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חוף כורסי</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38</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82</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קרן נפתלי</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1,011</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31</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חוף נעורים</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71</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83</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קרני חיטין</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3,020</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32</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חוף פלמחים</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753</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84</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ראש הנקרה</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230</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33</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חוף קיסריה</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997</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85</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רחובות בנגב</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395</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34</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חורשת טל</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818</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86</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שבטה</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5,312</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35</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חמת טבריה</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20</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87</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שמרון</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2,928</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36</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חנות מינים</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70</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88</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תל באר שבע</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368</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37</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חרבת חלוצה</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732</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89</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תל בית שמש</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99</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38</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חרבת עמודים</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197</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90</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תל דור</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222</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39</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ירוחם</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1,156</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91</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תל חי</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484</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40</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כוכב הירדן</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611</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92</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תל חצור</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707</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41</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כורזים</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380</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93</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תל יבנה</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78</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42</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כפר נחום</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1,659</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94</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תל יודפת</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264</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43</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מבצר נמרוד</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194</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95</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תל ירמות</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268</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44</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מגדל אפק</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1,653</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96</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תל לכיש ותל מראשה</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8,372</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45</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מונפורט</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1,143</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97</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תל מגידו</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241</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46</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מזור קולה</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24</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98</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תל סוסיתא</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1,655</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47</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מי נפתוח-ליפתא</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82</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99</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תל ערד</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1,749</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48</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ממשית</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3,801</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100</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תל צפית</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2,884</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49</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מעיין חרוד</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1,518</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101</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תל צפצפות</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71</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50</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מערות חזן</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1,719</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102</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תל קקון</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162</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spacing w:val="-10"/>
                <w:sz w:val="14"/>
                <w:szCs w:val="14"/>
                <w:rtl/>
              </w:rPr>
            </w:pPr>
            <w:r w:rsidRPr="00351699">
              <w:rPr>
                <w:rFonts w:ascii="Arial" w:hAnsi="Arial"/>
                <w:spacing w:val="-10"/>
                <w:sz w:val="14"/>
                <w:szCs w:val="14"/>
                <w:rtl/>
              </w:rPr>
              <w:t>51</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מערות סמך</w:t>
            </w:r>
          </w:p>
        </w:tc>
        <w:tc>
          <w:tcPr>
            <w:tcW w:w="819" w:type="pct"/>
            <w:tcBorders>
              <w:right w:val="single" w:sz="12" w:space="0" w:color="auto"/>
            </w:tcBorders>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729</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sz w:val="14"/>
                <w:szCs w:val="14"/>
              </w:rPr>
            </w:pPr>
            <w:r w:rsidRPr="00351699">
              <w:rPr>
                <w:rFonts w:ascii="Arial" w:hAnsi="Arial"/>
                <w:spacing w:val="-10"/>
                <w:sz w:val="14"/>
                <w:szCs w:val="14"/>
                <w:rtl/>
              </w:rPr>
              <w:t>103</w:t>
            </w:r>
          </w:p>
        </w:tc>
        <w:tc>
          <w:tcPr>
            <w:tcW w:w="1282"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תל שקמונה</w:t>
            </w:r>
          </w:p>
        </w:tc>
        <w:tc>
          <w:tcPr>
            <w:tcW w:w="819" w:type="pct"/>
            <w:vAlign w:val="center"/>
          </w:tcPr>
          <w:p w:rsidR="00694841" w:rsidRPr="00351699" w:rsidRDefault="00694841" w:rsidP="00DD1F26">
            <w:pPr>
              <w:bidi w:val="0"/>
              <w:jc w:val="center"/>
              <w:rPr>
                <w:rFonts w:ascii="Arial" w:hAnsi="Arial"/>
                <w:color w:val="000000"/>
                <w:sz w:val="14"/>
                <w:szCs w:val="14"/>
                <w:rtl/>
              </w:rPr>
            </w:pPr>
            <w:r w:rsidRPr="00351699">
              <w:rPr>
                <w:rFonts w:ascii="Arial" w:hAnsi="Arial"/>
                <w:color w:val="000000"/>
                <w:sz w:val="14"/>
                <w:szCs w:val="14"/>
              </w:rPr>
              <w:t>105</w:t>
            </w:r>
          </w:p>
        </w:tc>
      </w:tr>
      <w:tr w:rsidR="00694841" w:rsidRPr="00351699" w:rsidTr="00DD1F26">
        <w:tc>
          <w:tcPr>
            <w:tcW w:w="378" w:type="pct"/>
            <w:shd w:val="clear" w:color="auto" w:fill="EAF1DD"/>
            <w:vAlign w:val="center"/>
          </w:tcPr>
          <w:p w:rsidR="00694841" w:rsidRPr="00351699" w:rsidRDefault="00694841" w:rsidP="00DD1F26">
            <w:pPr>
              <w:jc w:val="center"/>
              <w:rPr>
                <w:rFonts w:ascii="Arial" w:hAnsi="Arial"/>
                <w:color w:val="000000"/>
                <w:sz w:val="14"/>
                <w:szCs w:val="14"/>
                <w:rtl/>
              </w:rPr>
            </w:pPr>
            <w:r w:rsidRPr="00351699">
              <w:rPr>
                <w:rFonts w:ascii="Arial" w:hAnsi="Arial"/>
                <w:color w:val="000000"/>
                <w:sz w:val="14"/>
                <w:szCs w:val="14"/>
                <w:rtl/>
              </w:rPr>
              <w:t>52</w:t>
            </w:r>
          </w:p>
        </w:tc>
        <w:tc>
          <w:tcPr>
            <w:tcW w:w="1304" w:type="pct"/>
            <w:vAlign w:val="center"/>
          </w:tcPr>
          <w:p w:rsidR="00694841" w:rsidRPr="00351699" w:rsidRDefault="00694841" w:rsidP="00DD1F26">
            <w:pPr>
              <w:jc w:val="center"/>
              <w:rPr>
                <w:rFonts w:ascii="Arial" w:hAnsi="Arial"/>
                <w:color w:val="000000"/>
                <w:sz w:val="14"/>
                <w:szCs w:val="14"/>
              </w:rPr>
            </w:pPr>
            <w:r w:rsidRPr="00351699">
              <w:rPr>
                <w:rFonts w:ascii="Arial" w:hAnsi="Arial"/>
                <w:color w:val="000000"/>
                <w:sz w:val="14"/>
                <w:szCs w:val="14"/>
                <w:rtl/>
              </w:rPr>
              <w:t>מצדה</w:t>
            </w:r>
          </w:p>
        </w:tc>
        <w:tc>
          <w:tcPr>
            <w:tcW w:w="819" w:type="pct"/>
            <w:tcBorders>
              <w:right w:val="single" w:sz="12" w:space="0" w:color="auto"/>
            </w:tcBorders>
            <w:vAlign w:val="center"/>
          </w:tcPr>
          <w:p w:rsidR="00694841" w:rsidRPr="00351699" w:rsidRDefault="00694841" w:rsidP="00DD1F26">
            <w:pPr>
              <w:jc w:val="center"/>
              <w:rPr>
                <w:rFonts w:ascii="Arial" w:hAnsi="Arial"/>
                <w:color w:val="000000"/>
                <w:sz w:val="14"/>
                <w:szCs w:val="14"/>
                <w:rtl/>
              </w:rPr>
            </w:pPr>
            <w:r w:rsidRPr="00351699">
              <w:rPr>
                <w:rFonts w:ascii="Arial" w:hAnsi="Arial"/>
                <w:color w:val="000000"/>
                <w:sz w:val="14"/>
                <w:szCs w:val="14"/>
              </w:rPr>
              <w:t>4,473</w:t>
            </w:r>
          </w:p>
        </w:tc>
        <w:tc>
          <w:tcPr>
            <w:tcW w:w="398" w:type="pct"/>
            <w:tcBorders>
              <w:left w:val="single" w:sz="12" w:space="0" w:color="auto"/>
            </w:tcBorders>
            <w:shd w:val="clear" w:color="auto" w:fill="EAF1DD" w:themeFill="accent3" w:themeFillTint="33"/>
            <w:vAlign w:val="center"/>
          </w:tcPr>
          <w:p w:rsidR="00694841" w:rsidRPr="00351699" w:rsidRDefault="00694841" w:rsidP="00DD1F26">
            <w:pPr>
              <w:jc w:val="center"/>
              <w:rPr>
                <w:rFonts w:ascii="Arial" w:hAnsi="Arial"/>
                <w:color w:val="000000"/>
                <w:sz w:val="14"/>
                <w:szCs w:val="14"/>
              </w:rPr>
            </w:pPr>
          </w:p>
        </w:tc>
        <w:tc>
          <w:tcPr>
            <w:tcW w:w="1282" w:type="pct"/>
            <w:vAlign w:val="center"/>
          </w:tcPr>
          <w:p w:rsidR="00694841" w:rsidRPr="00351699" w:rsidRDefault="00694841" w:rsidP="00DD1F26">
            <w:pPr>
              <w:jc w:val="center"/>
              <w:rPr>
                <w:rFonts w:ascii="Arial" w:hAnsi="Arial"/>
                <w:color w:val="000000"/>
                <w:sz w:val="14"/>
                <w:szCs w:val="14"/>
              </w:rPr>
            </w:pPr>
          </w:p>
        </w:tc>
        <w:tc>
          <w:tcPr>
            <w:tcW w:w="819" w:type="pct"/>
            <w:vAlign w:val="center"/>
          </w:tcPr>
          <w:p w:rsidR="00694841" w:rsidRPr="00351699" w:rsidRDefault="00694841" w:rsidP="00DD1F26">
            <w:pPr>
              <w:jc w:val="center"/>
              <w:rPr>
                <w:rFonts w:ascii="Arial" w:hAnsi="Arial"/>
                <w:color w:val="000000"/>
                <w:sz w:val="14"/>
                <w:szCs w:val="14"/>
                <w:rtl/>
              </w:rPr>
            </w:pPr>
          </w:p>
        </w:tc>
      </w:tr>
    </w:tbl>
    <w:p w:rsidR="00694841" w:rsidRDefault="00694841" w:rsidP="00422FD4">
      <w:pPr>
        <w:spacing w:after="120"/>
        <w:jc w:val="both"/>
        <w:rPr>
          <w:rFonts w:ascii="Arial" w:eastAsia="Times New Roman" w:hAnsi="Arial" w:cs="Arial"/>
          <w:b/>
          <w:bCs/>
          <w:color w:val="808080"/>
          <w:sz w:val="32"/>
          <w:szCs w:val="32"/>
          <w:rtl/>
          <w:lang w:eastAsia="en-US"/>
        </w:rPr>
      </w:pPr>
    </w:p>
    <w:p w:rsidR="00FF0BFB" w:rsidRPr="00FF0BFB" w:rsidRDefault="00FF0BFB" w:rsidP="00422FD4">
      <w:pPr>
        <w:bidi w:val="0"/>
        <w:spacing w:after="80"/>
        <w:rPr>
          <w:rFonts w:ascii="Arial" w:eastAsia="Times New Roman" w:hAnsi="Arial" w:cs="Arial"/>
          <w:b/>
          <w:bCs/>
          <w:smallCaps/>
          <w:spacing w:val="5"/>
          <w:sz w:val="36"/>
          <w:szCs w:val="36"/>
          <w:rtl/>
          <w:lang w:eastAsia="en-US"/>
        </w:rPr>
      </w:pPr>
      <w:bookmarkStart w:id="218" w:name="_Toc11854563"/>
      <w:r w:rsidRPr="00FF0BFB">
        <w:rPr>
          <w:rFonts w:ascii="Arial" w:eastAsia="Times New Roman" w:hAnsi="Arial" w:cs="Arial"/>
          <w:b/>
          <w:bCs/>
          <w:i/>
          <w:iCs/>
          <w:sz w:val="36"/>
          <w:szCs w:val="36"/>
          <w:rtl/>
          <w:lang w:eastAsia="en-US"/>
        </w:rPr>
        <w:br w:type="page"/>
      </w:r>
    </w:p>
    <w:p w:rsidR="00DA221F" w:rsidRDefault="00DA221F" w:rsidP="00422FD4">
      <w:pPr>
        <w:spacing w:before="200" w:after="120"/>
        <w:outlineLvl w:val="2"/>
        <w:rPr>
          <w:rFonts w:ascii="Arial" w:eastAsia="Times New Roman" w:hAnsi="Arial" w:cs="Arial"/>
          <w:b/>
          <w:bCs/>
          <w:smallCaps/>
          <w:spacing w:val="5"/>
          <w:sz w:val="36"/>
          <w:szCs w:val="36"/>
          <w:rtl/>
          <w:lang w:eastAsia="en-US"/>
        </w:rPr>
        <w:sectPr w:rsidR="00DA221F" w:rsidSect="00694841">
          <w:footerReference w:type="default" r:id="rId79"/>
          <w:pgSz w:w="11906" w:h="16838"/>
          <w:pgMar w:top="1134" w:right="1800" w:bottom="1440" w:left="1800" w:header="708" w:footer="708" w:gutter="0"/>
          <w:cols w:space="708"/>
          <w:bidi/>
          <w:rtlGutter/>
          <w:docGrid w:linePitch="360"/>
        </w:sectPr>
      </w:pPr>
    </w:p>
    <w:p w:rsidR="00FF0BFB" w:rsidRPr="00FF0BFB" w:rsidRDefault="00FF0BFB" w:rsidP="00422FD4">
      <w:pPr>
        <w:spacing w:before="200" w:after="120"/>
        <w:outlineLvl w:val="2"/>
        <w:rPr>
          <w:rFonts w:ascii="Arial" w:eastAsia="Times New Roman" w:hAnsi="Arial" w:cs="Arial"/>
          <w:b/>
          <w:bCs/>
          <w:smallCaps/>
          <w:spacing w:val="5"/>
          <w:sz w:val="36"/>
          <w:szCs w:val="36"/>
          <w:rtl/>
          <w:lang w:eastAsia="en-US"/>
        </w:rPr>
      </w:pPr>
      <w:bookmarkStart w:id="219" w:name="_Toc39227561"/>
      <w:r w:rsidRPr="00FF0BFB">
        <w:rPr>
          <w:rFonts w:ascii="Arial" w:eastAsia="Times New Roman" w:hAnsi="Arial" w:cs="Arial"/>
          <w:b/>
          <w:bCs/>
          <w:smallCaps/>
          <w:spacing w:val="5"/>
          <w:sz w:val="36"/>
          <w:szCs w:val="36"/>
          <w:rtl/>
          <w:lang w:eastAsia="en-US"/>
        </w:rPr>
        <w:lastRenderedPageBreak/>
        <w:t xml:space="preserve">נספח ג'2 - </w:t>
      </w:r>
      <w:bookmarkEnd w:id="218"/>
      <w:r w:rsidR="009D656B" w:rsidRPr="009D656B">
        <w:rPr>
          <w:rFonts w:ascii="Arial" w:eastAsia="Times New Roman" w:hAnsi="Arial" w:cs="Arial" w:hint="eastAsia"/>
          <w:b/>
          <w:bCs/>
          <w:smallCaps/>
          <w:spacing w:val="5"/>
          <w:sz w:val="36"/>
          <w:szCs w:val="36"/>
          <w:rtl/>
          <w:lang w:eastAsia="en-US"/>
        </w:rPr>
        <w:t>היקפי</w:t>
      </w:r>
      <w:r w:rsidR="009D656B" w:rsidRPr="009D656B">
        <w:rPr>
          <w:rFonts w:ascii="Arial" w:eastAsia="Times New Roman" w:hAnsi="Arial" w:cs="Arial"/>
          <w:b/>
          <w:bCs/>
          <w:smallCaps/>
          <w:spacing w:val="5"/>
          <w:sz w:val="36"/>
          <w:szCs w:val="36"/>
          <w:rtl/>
          <w:lang w:eastAsia="en-US"/>
        </w:rPr>
        <w:t xml:space="preserve"> </w:t>
      </w:r>
      <w:r w:rsidR="009D656B" w:rsidRPr="009D656B">
        <w:rPr>
          <w:rFonts w:ascii="Arial" w:eastAsia="Times New Roman" w:hAnsi="Arial" w:cs="Arial" w:hint="cs"/>
          <w:b/>
          <w:bCs/>
          <w:smallCaps/>
          <w:spacing w:val="5"/>
          <w:sz w:val="36"/>
          <w:szCs w:val="36"/>
          <w:rtl/>
          <w:lang w:eastAsia="en-US"/>
        </w:rPr>
        <w:t>ה</w:t>
      </w:r>
      <w:r w:rsidR="009D656B" w:rsidRPr="009D656B">
        <w:rPr>
          <w:rFonts w:ascii="Arial" w:eastAsia="Times New Roman" w:hAnsi="Arial" w:cs="Arial" w:hint="eastAsia"/>
          <w:b/>
          <w:bCs/>
          <w:smallCaps/>
          <w:spacing w:val="5"/>
          <w:sz w:val="36"/>
          <w:szCs w:val="36"/>
          <w:rtl/>
          <w:lang w:eastAsia="en-US"/>
        </w:rPr>
        <w:t>שטח</w:t>
      </w:r>
      <w:r w:rsidR="009D656B" w:rsidRPr="009D656B">
        <w:rPr>
          <w:rFonts w:ascii="Arial" w:eastAsia="Times New Roman" w:hAnsi="Arial" w:cs="Arial" w:hint="cs"/>
          <w:b/>
          <w:bCs/>
          <w:smallCaps/>
          <w:spacing w:val="5"/>
          <w:sz w:val="36"/>
          <w:szCs w:val="36"/>
          <w:rtl/>
          <w:lang w:eastAsia="en-US"/>
        </w:rPr>
        <w:t>ים</w:t>
      </w:r>
      <w:r w:rsidR="009D656B" w:rsidRPr="009D656B">
        <w:rPr>
          <w:rFonts w:ascii="Arial" w:eastAsia="Times New Roman" w:hAnsi="Arial" w:cs="Arial"/>
          <w:b/>
          <w:bCs/>
          <w:smallCaps/>
          <w:spacing w:val="5"/>
          <w:sz w:val="36"/>
          <w:szCs w:val="36"/>
          <w:rtl/>
          <w:lang w:eastAsia="en-US"/>
        </w:rPr>
        <w:t xml:space="preserve"> </w:t>
      </w:r>
      <w:r w:rsidR="009D656B" w:rsidRPr="009D656B">
        <w:rPr>
          <w:rFonts w:ascii="Arial" w:eastAsia="Times New Roman" w:hAnsi="Arial" w:cs="Arial" w:hint="eastAsia"/>
          <w:b/>
          <w:bCs/>
          <w:smallCaps/>
          <w:spacing w:val="5"/>
          <w:sz w:val="36"/>
          <w:szCs w:val="36"/>
          <w:rtl/>
          <w:lang w:eastAsia="en-US"/>
        </w:rPr>
        <w:t>המיועד</w:t>
      </w:r>
      <w:r w:rsidR="009D656B" w:rsidRPr="009D656B">
        <w:rPr>
          <w:rFonts w:ascii="Arial" w:eastAsia="Times New Roman" w:hAnsi="Arial" w:cs="Arial" w:hint="cs"/>
          <w:b/>
          <w:bCs/>
          <w:smallCaps/>
          <w:spacing w:val="5"/>
          <w:sz w:val="36"/>
          <w:szCs w:val="36"/>
          <w:rtl/>
          <w:lang w:eastAsia="en-US"/>
        </w:rPr>
        <w:t>ים</w:t>
      </w:r>
      <w:r w:rsidR="009D656B" w:rsidRPr="009D656B">
        <w:rPr>
          <w:rFonts w:ascii="Arial" w:eastAsia="Times New Roman" w:hAnsi="Arial" w:cs="Arial"/>
          <w:b/>
          <w:bCs/>
          <w:smallCaps/>
          <w:spacing w:val="5"/>
          <w:sz w:val="36"/>
          <w:szCs w:val="36"/>
          <w:rtl/>
          <w:lang w:eastAsia="en-US"/>
        </w:rPr>
        <w:t xml:space="preserve"> </w:t>
      </w:r>
      <w:r w:rsidR="009D656B" w:rsidRPr="009D656B">
        <w:rPr>
          <w:rFonts w:ascii="Arial" w:eastAsia="Times New Roman" w:hAnsi="Arial" w:cs="Arial" w:hint="eastAsia"/>
          <w:b/>
          <w:bCs/>
          <w:smallCaps/>
          <w:spacing w:val="5"/>
          <w:sz w:val="36"/>
          <w:szCs w:val="36"/>
          <w:rtl/>
          <w:lang w:eastAsia="en-US"/>
        </w:rPr>
        <w:t>ליערות</w:t>
      </w:r>
      <w:bookmarkEnd w:id="219"/>
    </w:p>
    <w:tbl>
      <w:tblPr>
        <w:tblStyle w:val="TableGrid"/>
        <w:bidiVisual/>
        <w:tblW w:w="9088" w:type="dxa"/>
        <w:tblInd w:w="-375" w:type="dxa"/>
        <w:tblLook w:val="04A0" w:firstRow="1" w:lastRow="0" w:firstColumn="1" w:lastColumn="0" w:noHBand="0" w:noVBand="1"/>
      </w:tblPr>
      <w:tblGrid>
        <w:gridCol w:w="399"/>
        <w:gridCol w:w="877"/>
        <w:gridCol w:w="923"/>
        <w:gridCol w:w="865"/>
        <w:gridCol w:w="420"/>
        <w:gridCol w:w="950"/>
        <w:gridCol w:w="886"/>
        <w:gridCol w:w="657"/>
        <w:gridCol w:w="420"/>
        <w:gridCol w:w="1079"/>
        <w:gridCol w:w="747"/>
        <w:gridCol w:w="865"/>
      </w:tblGrid>
      <w:tr w:rsidR="00694841" w:rsidRPr="00351699" w:rsidTr="00694841">
        <w:trPr>
          <w:tblHeader/>
        </w:trPr>
        <w:tc>
          <w:tcPr>
            <w:tcW w:w="0" w:type="auto"/>
            <w:shd w:val="clear" w:color="auto" w:fill="215868" w:themeFill="accent5" w:themeFillShade="80"/>
            <w:vAlign w:val="center"/>
          </w:tcPr>
          <w:p w:rsidR="00694841" w:rsidRPr="00694841" w:rsidRDefault="00694841" w:rsidP="00DD1F26">
            <w:pPr>
              <w:jc w:val="center"/>
              <w:rPr>
                <w:rFonts w:ascii="Arial" w:hAnsi="Arial"/>
                <w:b/>
                <w:bCs/>
                <w:color w:val="FFFFFF" w:themeColor="background1"/>
                <w:spacing w:val="-10"/>
                <w:sz w:val="14"/>
                <w:szCs w:val="14"/>
                <w:rtl/>
              </w:rPr>
            </w:pPr>
            <w:r w:rsidRPr="00694841">
              <w:rPr>
                <w:rFonts w:ascii="Arial" w:hAnsi="Arial"/>
                <w:b/>
                <w:bCs/>
                <w:color w:val="FFFFFF" w:themeColor="background1"/>
                <w:spacing w:val="-10"/>
                <w:sz w:val="14"/>
                <w:szCs w:val="14"/>
                <w:rtl/>
              </w:rPr>
              <w:t>מס.</w:t>
            </w:r>
          </w:p>
        </w:tc>
        <w:tc>
          <w:tcPr>
            <w:tcW w:w="877" w:type="dxa"/>
            <w:shd w:val="clear" w:color="auto" w:fill="215868" w:themeFill="accent5" w:themeFillShade="80"/>
            <w:vAlign w:val="center"/>
          </w:tcPr>
          <w:p w:rsidR="00694841" w:rsidRPr="00694841" w:rsidRDefault="00694841" w:rsidP="00DD1F26">
            <w:pPr>
              <w:jc w:val="center"/>
              <w:rPr>
                <w:rFonts w:ascii="Arial" w:hAnsi="Arial"/>
                <w:b/>
                <w:bCs/>
                <w:color w:val="FFFFFF" w:themeColor="background1"/>
                <w:sz w:val="14"/>
                <w:szCs w:val="14"/>
                <w:rtl/>
              </w:rPr>
            </w:pPr>
            <w:r w:rsidRPr="00694841">
              <w:rPr>
                <w:rFonts w:ascii="Arial" w:hAnsi="Arial"/>
                <w:b/>
                <w:bCs/>
                <w:color w:val="FFFFFF" w:themeColor="background1"/>
                <w:sz w:val="14"/>
                <w:szCs w:val="14"/>
                <w:rtl/>
              </w:rPr>
              <w:t xml:space="preserve">שם </w:t>
            </w:r>
          </w:p>
          <w:p w:rsidR="00694841" w:rsidRPr="00694841" w:rsidRDefault="00694841" w:rsidP="00DD1F26">
            <w:pPr>
              <w:jc w:val="center"/>
              <w:rPr>
                <w:rFonts w:ascii="Arial" w:hAnsi="Arial"/>
                <w:b/>
                <w:bCs/>
                <w:color w:val="FFFFFF" w:themeColor="background1"/>
                <w:sz w:val="14"/>
                <w:szCs w:val="14"/>
              </w:rPr>
            </w:pPr>
            <w:r w:rsidRPr="00694841">
              <w:rPr>
                <w:rFonts w:ascii="Arial" w:hAnsi="Arial"/>
                <w:b/>
                <w:bCs/>
                <w:color w:val="FFFFFF" w:themeColor="background1"/>
                <w:sz w:val="14"/>
                <w:szCs w:val="14"/>
                <w:rtl/>
              </w:rPr>
              <w:t>תחום יער</w:t>
            </w:r>
          </w:p>
        </w:tc>
        <w:tc>
          <w:tcPr>
            <w:tcW w:w="923" w:type="dxa"/>
            <w:shd w:val="clear" w:color="auto" w:fill="215868" w:themeFill="accent5" w:themeFillShade="80"/>
            <w:vAlign w:val="center"/>
          </w:tcPr>
          <w:p w:rsidR="00694841" w:rsidRPr="00694841" w:rsidRDefault="00694841" w:rsidP="00DD1F26">
            <w:pPr>
              <w:jc w:val="center"/>
              <w:rPr>
                <w:rFonts w:ascii="Arial" w:hAnsi="Arial"/>
                <w:b/>
                <w:bCs/>
                <w:color w:val="FFFFFF" w:themeColor="background1"/>
                <w:sz w:val="14"/>
                <w:szCs w:val="14"/>
                <w:rtl/>
              </w:rPr>
            </w:pPr>
            <w:r w:rsidRPr="00694841">
              <w:rPr>
                <w:rFonts w:ascii="Arial" w:hAnsi="Arial"/>
                <w:b/>
                <w:bCs/>
                <w:color w:val="FFFFFF" w:themeColor="background1"/>
                <w:sz w:val="14"/>
                <w:szCs w:val="14"/>
                <w:rtl/>
              </w:rPr>
              <w:t xml:space="preserve">מספר </w:t>
            </w:r>
          </w:p>
          <w:p w:rsidR="00694841" w:rsidRPr="00694841" w:rsidRDefault="00694841" w:rsidP="00DD1F26">
            <w:pPr>
              <w:jc w:val="center"/>
              <w:rPr>
                <w:rFonts w:ascii="Arial" w:hAnsi="Arial"/>
                <w:b/>
                <w:bCs/>
                <w:color w:val="FFFFFF" w:themeColor="background1"/>
                <w:sz w:val="14"/>
                <w:szCs w:val="14"/>
                <w:rtl/>
              </w:rPr>
            </w:pPr>
            <w:r w:rsidRPr="00694841">
              <w:rPr>
                <w:rFonts w:ascii="Arial" w:hAnsi="Arial"/>
                <w:b/>
                <w:bCs/>
                <w:color w:val="FFFFFF" w:themeColor="background1"/>
                <w:sz w:val="14"/>
                <w:szCs w:val="14"/>
                <w:rtl/>
              </w:rPr>
              <w:t>תחום יער</w:t>
            </w:r>
          </w:p>
        </w:tc>
        <w:tc>
          <w:tcPr>
            <w:tcW w:w="0" w:type="auto"/>
            <w:tcBorders>
              <w:right w:val="single" w:sz="12" w:space="0" w:color="auto"/>
            </w:tcBorders>
            <w:shd w:val="clear" w:color="auto" w:fill="215868" w:themeFill="accent5" w:themeFillShade="80"/>
            <w:vAlign w:val="center"/>
          </w:tcPr>
          <w:p w:rsidR="00694841" w:rsidRPr="00694841" w:rsidRDefault="00694841" w:rsidP="00DD1F26">
            <w:pPr>
              <w:jc w:val="center"/>
              <w:rPr>
                <w:rFonts w:ascii="Arial" w:hAnsi="Arial"/>
                <w:b/>
                <w:bCs/>
                <w:color w:val="FFFFFF" w:themeColor="background1"/>
                <w:sz w:val="14"/>
                <w:szCs w:val="14"/>
                <w:rtl/>
              </w:rPr>
            </w:pPr>
            <w:r w:rsidRPr="00694841">
              <w:rPr>
                <w:rFonts w:ascii="Arial" w:hAnsi="Arial"/>
                <w:b/>
                <w:bCs/>
                <w:color w:val="FFFFFF" w:themeColor="background1"/>
                <w:sz w:val="14"/>
                <w:szCs w:val="14"/>
                <w:rtl/>
              </w:rPr>
              <w:t>שטח בדונם</w:t>
            </w:r>
          </w:p>
        </w:tc>
        <w:tc>
          <w:tcPr>
            <w:tcW w:w="0" w:type="auto"/>
            <w:tcBorders>
              <w:left w:val="single" w:sz="12" w:space="0" w:color="auto"/>
              <w:right w:val="single" w:sz="4" w:space="0" w:color="auto"/>
            </w:tcBorders>
            <w:shd w:val="clear" w:color="auto" w:fill="215868" w:themeFill="accent5" w:themeFillShade="80"/>
            <w:vAlign w:val="center"/>
          </w:tcPr>
          <w:p w:rsidR="00694841" w:rsidRPr="00694841" w:rsidRDefault="00694841" w:rsidP="00DD1F26">
            <w:pPr>
              <w:jc w:val="center"/>
              <w:rPr>
                <w:rFonts w:ascii="Arial" w:hAnsi="Arial"/>
                <w:b/>
                <w:bCs/>
                <w:color w:val="FFFFFF" w:themeColor="background1"/>
                <w:spacing w:val="-10"/>
                <w:sz w:val="14"/>
                <w:szCs w:val="14"/>
                <w:rtl/>
              </w:rPr>
            </w:pPr>
            <w:r w:rsidRPr="00694841">
              <w:rPr>
                <w:rFonts w:ascii="Arial" w:hAnsi="Arial" w:hint="cs"/>
                <w:b/>
                <w:bCs/>
                <w:color w:val="FFFFFF" w:themeColor="background1"/>
                <w:spacing w:val="-10"/>
                <w:sz w:val="14"/>
                <w:szCs w:val="14"/>
                <w:rtl/>
              </w:rPr>
              <w:t>מ</w:t>
            </w:r>
            <w:r w:rsidRPr="00694841">
              <w:rPr>
                <w:rFonts w:ascii="Arial" w:hAnsi="Arial"/>
                <w:b/>
                <w:bCs/>
                <w:color w:val="FFFFFF" w:themeColor="background1"/>
                <w:spacing w:val="-10"/>
                <w:sz w:val="14"/>
                <w:szCs w:val="14"/>
                <w:rtl/>
              </w:rPr>
              <w:t>ס.</w:t>
            </w:r>
          </w:p>
        </w:tc>
        <w:tc>
          <w:tcPr>
            <w:tcW w:w="0" w:type="auto"/>
            <w:tcBorders>
              <w:left w:val="single" w:sz="4" w:space="0" w:color="auto"/>
            </w:tcBorders>
            <w:shd w:val="clear" w:color="auto" w:fill="215868" w:themeFill="accent5" w:themeFillShade="80"/>
            <w:vAlign w:val="center"/>
          </w:tcPr>
          <w:p w:rsidR="00694841" w:rsidRPr="00694841" w:rsidRDefault="00694841" w:rsidP="00DD1F26">
            <w:pPr>
              <w:jc w:val="center"/>
              <w:rPr>
                <w:rFonts w:ascii="Arial" w:hAnsi="Arial"/>
                <w:b/>
                <w:bCs/>
                <w:color w:val="FFFFFF" w:themeColor="background1"/>
                <w:sz w:val="14"/>
                <w:szCs w:val="14"/>
                <w:rtl/>
              </w:rPr>
            </w:pPr>
            <w:r w:rsidRPr="00694841">
              <w:rPr>
                <w:rFonts w:ascii="Arial" w:hAnsi="Arial"/>
                <w:b/>
                <w:bCs/>
                <w:color w:val="FFFFFF" w:themeColor="background1"/>
                <w:sz w:val="14"/>
                <w:szCs w:val="14"/>
                <w:rtl/>
              </w:rPr>
              <w:t xml:space="preserve">שם </w:t>
            </w:r>
          </w:p>
          <w:p w:rsidR="00694841" w:rsidRPr="00694841" w:rsidRDefault="00694841" w:rsidP="00DD1F26">
            <w:pPr>
              <w:jc w:val="center"/>
              <w:rPr>
                <w:rFonts w:ascii="Arial" w:hAnsi="Arial"/>
                <w:b/>
                <w:bCs/>
                <w:color w:val="FFFFFF" w:themeColor="background1"/>
                <w:sz w:val="14"/>
                <w:szCs w:val="14"/>
              </w:rPr>
            </w:pPr>
            <w:r w:rsidRPr="00694841">
              <w:rPr>
                <w:rFonts w:ascii="Arial" w:hAnsi="Arial"/>
                <w:b/>
                <w:bCs/>
                <w:color w:val="FFFFFF" w:themeColor="background1"/>
                <w:sz w:val="14"/>
                <w:szCs w:val="14"/>
                <w:rtl/>
              </w:rPr>
              <w:t>תחום יער</w:t>
            </w:r>
          </w:p>
        </w:tc>
        <w:tc>
          <w:tcPr>
            <w:tcW w:w="886" w:type="dxa"/>
            <w:shd w:val="clear" w:color="auto" w:fill="215868" w:themeFill="accent5" w:themeFillShade="80"/>
            <w:vAlign w:val="center"/>
          </w:tcPr>
          <w:p w:rsidR="00694841" w:rsidRPr="00694841" w:rsidRDefault="00694841" w:rsidP="00DD1F26">
            <w:pPr>
              <w:jc w:val="center"/>
              <w:rPr>
                <w:rFonts w:ascii="Arial" w:hAnsi="Arial"/>
                <w:b/>
                <w:bCs/>
                <w:color w:val="FFFFFF" w:themeColor="background1"/>
                <w:sz w:val="14"/>
                <w:szCs w:val="14"/>
                <w:rtl/>
              </w:rPr>
            </w:pPr>
            <w:r w:rsidRPr="00694841">
              <w:rPr>
                <w:rFonts w:ascii="Arial" w:hAnsi="Arial"/>
                <w:b/>
                <w:bCs/>
                <w:color w:val="FFFFFF" w:themeColor="background1"/>
                <w:sz w:val="14"/>
                <w:szCs w:val="14"/>
                <w:rtl/>
              </w:rPr>
              <w:t xml:space="preserve">מספר </w:t>
            </w:r>
          </w:p>
          <w:p w:rsidR="00694841" w:rsidRPr="00694841" w:rsidRDefault="00694841" w:rsidP="00DD1F26">
            <w:pPr>
              <w:jc w:val="center"/>
              <w:rPr>
                <w:rFonts w:ascii="Arial" w:hAnsi="Arial"/>
                <w:b/>
                <w:bCs/>
                <w:color w:val="FFFFFF" w:themeColor="background1"/>
                <w:sz w:val="14"/>
                <w:szCs w:val="14"/>
                <w:rtl/>
              </w:rPr>
            </w:pPr>
            <w:r w:rsidRPr="00694841">
              <w:rPr>
                <w:rFonts w:ascii="Arial" w:hAnsi="Arial"/>
                <w:b/>
                <w:bCs/>
                <w:color w:val="FFFFFF" w:themeColor="background1"/>
                <w:sz w:val="14"/>
                <w:szCs w:val="14"/>
                <w:rtl/>
              </w:rPr>
              <w:t>תחום יער</w:t>
            </w:r>
          </w:p>
        </w:tc>
        <w:tc>
          <w:tcPr>
            <w:tcW w:w="657" w:type="dxa"/>
            <w:tcBorders>
              <w:right w:val="single" w:sz="12" w:space="0" w:color="auto"/>
            </w:tcBorders>
            <w:shd w:val="clear" w:color="auto" w:fill="215868" w:themeFill="accent5" w:themeFillShade="80"/>
            <w:vAlign w:val="center"/>
          </w:tcPr>
          <w:p w:rsidR="00694841" w:rsidRPr="00694841" w:rsidRDefault="00694841" w:rsidP="00DD1F26">
            <w:pPr>
              <w:jc w:val="center"/>
              <w:rPr>
                <w:rFonts w:ascii="Arial" w:hAnsi="Arial"/>
                <w:b/>
                <w:bCs/>
                <w:color w:val="FFFFFF" w:themeColor="background1"/>
                <w:sz w:val="14"/>
                <w:szCs w:val="14"/>
                <w:rtl/>
              </w:rPr>
            </w:pPr>
            <w:r w:rsidRPr="00694841">
              <w:rPr>
                <w:rFonts w:ascii="Arial" w:hAnsi="Arial"/>
                <w:b/>
                <w:bCs/>
                <w:color w:val="FFFFFF" w:themeColor="background1"/>
                <w:sz w:val="14"/>
                <w:szCs w:val="14"/>
                <w:rtl/>
              </w:rPr>
              <w:t>שטח בדונם</w:t>
            </w:r>
          </w:p>
        </w:tc>
        <w:tc>
          <w:tcPr>
            <w:tcW w:w="0" w:type="auto"/>
            <w:tcBorders>
              <w:left w:val="single" w:sz="12" w:space="0" w:color="auto"/>
            </w:tcBorders>
            <w:shd w:val="clear" w:color="auto" w:fill="215868" w:themeFill="accent5" w:themeFillShade="80"/>
            <w:vAlign w:val="center"/>
          </w:tcPr>
          <w:p w:rsidR="00694841" w:rsidRPr="00694841" w:rsidRDefault="00694841" w:rsidP="00DD1F26">
            <w:pPr>
              <w:jc w:val="center"/>
              <w:rPr>
                <w:rFonts w:ascii="Arial" w:hAnsi="Arial"/>
                <w:b/>
                <w:bCs/>
                <w:color w:val="FFFFFF" w:themeColor="background1"/>
                <w:spacing w:val="-10"/>
                <w:sz w:val="14"/>
                <w:szCs w:val="14"/>
                <w:rtl/>
              </w:rPr>
            </w:pPr>
            <w:r w:rsidRPr="00694841">
              <w:rPr>
                <w:rFonts w:ascii="Arial" w:hAnsi="Arial" w:hint="cs"/>
                <w:b/>
                <w:bCs/>
                <w:color w:val="FFFFFF" w:themeColor="background1"/>
                <w:spacing w:val="-10"/>
                <w:sz w:val="14"/>
                <w:szCs w:val="14"/>
                <w:rtl/>
              </w:rPr>
              <w:t>מ</w:t>
            </w:r>
            <w:r w:rsidRPr="00694841">
              <w:rPr>
                <w:rFonts w:ascii="Arial" w:hAnsi="Arial"/>
                <w:b/>
                <w:bCs/>
                <w:color w:val="FFFFFF" w:themeColor="background1"/>
                <w:spacing w:val="-10"/>
                <w:sz w:val="14"/>
                <w:szCs w:val="14"/>
                <w:rtl/>
              </w:rPr>
              <w:t>ס.</w:t>
            </w:r>
          </w:p>
        </w:tc>
        <w:tc>
          <w:tcPr>
            <w:tcW w:w="0" w:type="auto"/>
            <w:shd w:val="clear" w:color="auto" w:fill="215868" w:themeFill="accent5" w:themeFillShade="80"/>
            <w:vAlign w:val="center"/>
          </w:tcPr>
          <w:p w:rsidR="00694841" w:rsidRPr="00694841" w:rsidRDefault="00694841" w:rsidP="00DD1F26">
            <w:pPr>
              <w:jc w:val="center"/>
              <w:rPr>
                <w:rFonts w:ascii="Arial" w:hAnsi="Arial"/>
                <w:b/>
                <w:bCs/>
                <w:color w:val="FFFFFF" w:themeColor="background1"/>
                <w:sz w:val="14"/>
                <w:szCs w:val="14"/>
                <w:rtl/>
              </w:rPr>
            </w:pPr>
            <w:r w:rsidRPr="00694841">
              <w:rPr>
                <w:rFonts w:ascii="Arial" w:hAnsi="Arial"/>
                <w:b/>
                <w:bCs/>
                <w:color w:val="FFFFFF" w:themeColor="background1"/>
                <w:sz w:val="14"/>
                <w:szCs w:val="14"/>
                <w:rtl/>
              </w:rPr>
              <w:t xml:space="preserve">שם </w:t>
            </w:r>
          </w:p>
          <w:p w:rsidR="00694841" w:rsidRPr="00694841" w:rsidRDefault="00694841" w:rsidP="00DD1F26">
            <w:pPr>
              <w:jc w:val="center"/>
              <w:rPr>
                <w:rFonts w:ascii="Arial" w:hAnsi="Arial"/>
                <w:b/>
                <w:bCs/>
                <w:color w:val="FFFFFF" w:themeColor="background1"/>
                <w:sz w:val="14"/>
                <w:szCs w:val="14"/>
              </w:rPr>
            </w:pPr>
            <w:r w:rsidRPr="00694841">
              <w:rPr>
                <w:rFonts w:ascii="Arial" w:hAnsi="Arial"/>
                <w:b/>
                <w:bCs/>
                <w:color w:val="FFFFFF" w:themeColor="background1"/>
                <w:sz w:val="14"/>
                <w:szCs w:val="14"/>
                <w:rtl/>
              </w:rPr>
              <w:t>תחום יער</w:t>
            </w:r>
          </w:p>
        </w:tc>
        <w:tc>
          <w:tcPr>
            <w:tcW w:w="0" w:type="auto"/>
            <w:shd w:val="clear" w:color="auto" w:fill="215868" w:themeFill="accent5" w:themeFillShade="80"/>
            <w:vAlign w:val="center"/>
          </w:tcPr>
          <w:p w:rsidR="00694841" w:rsidRPr="00694841" w:rsidRDefault="00694841" w:rsidP="00DD1F26">
            <w:pPr>
              <w:jc w:val="center"/>
              <w:rPr>
                <w:rFonts w:ascii="Arial" w:hAnsi="Arial"/>
                <w:b/>
                <w:bCs/>
                <w:color w:val="FFFFFF" w:themeColor="background1"/>
                <w:sz w:val="14"/>
                <w:szCs w:val="14"/>
                <w:rtl/>
              </w:rPr>
            </w:pPr>
            <w:r w:rsidRPr="00694841">
              <w:rPr>
                <w:rFonts w:ascii="Arial" w:hAnsi="Arial"/>
                <w:b/>
                <w:bCs/>
                <w:color w:val="FFFFFF" w:themeColor="background1"/>
                <w:sz w:val="14"/>
                <w:szCs w:val="14"/>
                <w:rtl/>
              </w:rPr>
              <w:t xml:space="preserve">מספר </w:t>
            </w:r>
          </w:p>
          <w:p w:rsidR="00694841" w:rsidRPr="00694841" w:rsidRDefault="00694841" w:rsidP="00DD1F26">
            <w:pPr>
              <w:jc w:val="center"/>
              <w:rPr>
                <w:rFonts w:ascii="Arial" w:hAnsi="Arial"/>
                <w:b/>
                <w:bCs/>
                <w:color w:val="FFFFFF" w:themeColor="background1"/>
                <w:sz w:val="14"/>
                <w:szCs w:val="14"/>
                <w:rtl/>
              </w:rPr>
            </w:pPr>
            <w:r w:rsidRPr="00694841">
              <w:rPr>
                <w:rFonts w:ascii="Arial" w:hAnsi="Arial"/>
                <w:b/>
                <w:bCs/>
                <w:color w:val="FFFFFF" w:themeColor="background1"/>
                <w:sz w:val="14"/>
                <w:szCs w:val="14"/>
                <w:rtl/>
              </w:rPr>
              <w:t>תחום יער</w:t>
            </w:r>
          </w:p>
        </w:tc>
        <w:tc>
          <w:tcPr>
            <w:tcW w:w="0" w:type="auto"/>
            <w:shd w:val="clear" w:color="auto" w:fill="215868" w:themeFill="accent5" w:themeFillShade="80"/>
            <w:vAlign w:val="center"/>
          </w:tcPr>
          <w:p w:rsidR="00694841" w:rsidRPr="00694841" w:rsidRDefault="00694841" w:rsidP="00DD1F26">
            <w:pPr>
              <w:jc w:val="center"/>
              <w:rPr>
                <w:rFonts w:ascii="Arial" w:hAnsi="Arial"/>
                <w:b/>
                <w:bCs/>
                <w:color w:val="FFFFFF" w:themeColor="background1"/>
                <w:sz w:val="14"/>
                <w:szCs w:val="14"/>
                <w:rtl/>
              </w:rPr>
            </w:pPr>
            <w:r w:rsidRPr="00694841">
              <w:rPr>
                <w:rFonts w:ascii="Arial" w:hAnsi="Arial"/>
                <w:b/>
                <w:bCs/>
                <w:color w:val="FFFFFF" w:themeColor="background1"/>
                <w:sz w:val="14"/>
                <w:szCs w:val="14"/>
                <w:rtl/>
              </w:rPr>
              <w:t>שטח בדונם</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1</w:t>
            </w:r>
          </w:p>
        </w:tc>
        <w:tc>
          <w:tcPr>
            <w:tcW w:w="877" w:type="dxa"/>
            <w:vAlign w:val="center"/>
          </w:tcPr>
          <w:p w:rsidR="00694841" w:rsidRPr="00351699" w:rsidRDefault="00694841" w:rsidP="00DD1F26">
            <w:pPr>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tl/>
              </w:rPr>
              <w:t>אביב</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1324</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1,549</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73</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הקדושים</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3303</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11,0</w:t>
            </w:r>
            <w:r w:rsidRPr="00351699">
              <w:rPr>
                <w:rFonts w:asciiTheme="minorBidi" w:hAnsiTheme="minorBidi" w:cstheme="minorBidi"/>
                <w:color w:val="000000"/>
                <w:sz w:val="14"/>
                <w:szCs w:val="14"/>
                <w:rtl/>
              </w:rPr>
              <w:t>60</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pacing w:val="-10"/>
                <w:sz w:val="14"/>
                <w:szCs w:val="14"/>
                <w:rtl/>
              </w:rPr>
            </w:pPr>
            <w:r w:rsidRPr="009E31A5">
              <w:rPr>
                <w:rFonts w:asciiTheme="minorBidi" w:hAnsiTheme="minorBidi" w:cstheme="minorBidi"/>
                <w:spacing w:val="-10"/>
                <w:sz w:val="14"/>
                <w:szCs w:val="14"/>
                <w:rtl/>
              </w:rPr>
              <w:t>145</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מנשה</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3413</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5,8</w:t>
            </w:r>
            <w:r w:rsidRPr="009E31A5">
              <w:rPr>
                <w:rFonts w:asciiTheme="minorBidi" w:hAnsiTheme="minorBidi" w:cstheme="minorBidi"/>
                <w:color w:val="000000"/>
                <w:sz w:val="14"/>
                <w:szCs w:val="14"/>
                <w:rtl/>
              </w:rPr>
              <w:t>88</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2</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אודם</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1204</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4,998</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74</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הר אחים</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1355</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12,040</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pacing w:val="-10"/>
                <w:sz w:val="14"/>
                <w:szCs w:val="14"/>
                <w:rtl/>
              </w:rPr>
            </w:pPr>
            <w:r w:rsidRPr="009E31A5">
              <w:rPr>
                <w:rFonts w:asciiTheme="minorBidi" w:hAnsiTheme="minorBidi" w:cstheme="minorBidi"/>
                <w:spacing w:val="-10"/>
                <w:sz w:val="14"/>
                <w:szCs w:val="14"/>
                <w:rtl/>
              </w:rPr>
              <w:t>146</w:t>
            </w:r>
          </w:p>
        </w:tc>
        <w:tc>
          <w:tcPr>
            <w:tcW w:w="0" w:type="auto"/>
            <w:vAlign w:val="center"/>
          </w:tcPr>
          <w:p w:rsidR="00694841" w:rsidRPr="009E31A5" w:rsidRDefault="00694841" w:rsidP="00DD1F26">
            <w:pPr>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tl/>
              </w:rPr>
              <w:t>מסד</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1468</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7,95</w:t>
            </w:r>
            <w:r w:rsidRPr="009E31A5">
              <w:rPr>
                <w:rFonts w:asciiTheme="minorBidi" w:hAnsiTheme="minorBidi" w:cstheme="minorBidi"/>
                <w:color w:val="000000"/>
                <w:sz w:val="14"/>
                <w:szCs w:val="14"/>
                <w:rtl/>
              </w:rPr>
              <w:t>8</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3</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אום-אל-פחם</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3403</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4,189</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75</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הר מירון</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1210</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273</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pacing w:val="-10"/>
                <w:sz w:val="14"/>
                <w:szCs w:val="14"/>
                <w:rtl/>
              </w:rPr>
            </w:pPr>
            <w:r w:rsidRPr="009E31A5">
              <w:rPr>
                <w:rFonts w:asciiTheme="minorBidi" w:hAnsiTheme="minorBidi" w:cstheme="minorBidi"/>
                <w:spacing w:val="-10"/>
                <w:sz w:val="14"/>
                <w:szCs w:val="14"/>
                <w:rtl/>
              </w:rPr>
              <w:t>147</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מעגן מיכאל</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3422</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319</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4</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אופקים</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4240</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1,265</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76</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הר עצמון</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1322</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1,796</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pacing w:val="-10"/>
                <w:sz w:val="14"/>
                <w:szCs w:val="14"/>
                <w:rtl/>
              </w:rPr>
            </w:pPr>
            <w:r w:rsidRPr="009E31A5">
              <w:rPr>
                <w:rFonts w:asciiTheme="minorBidi" w:hAnsiTheme="minorBidi" w:cstheme="minorBidi"/>
                <w:spacing w:val="-10"/>
                <w:sz w:val="14"/>
                <w:szCs w:val="14"/>
                <w:rtl/>
              </w:rPr>
              <w:t>148</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מעוז חיים</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1423</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328</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5</w:t>
            </w:r>
          </w:p>
        </w:tc>
        <w:tc>
          <w:tcPr>
            <w:tcW w:w="877" w:type="dxa"/>
            <w:vAlign w:val="center"/>
          </w:tcPr>
          <w:p w:rsidR="00694841" w:rsidRPr="00351699" w:rsidRDefault="00694841" w:rsidP="00DD1F26">
            <w:pPr>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tl/>
              </w:rPr>
              <w:t>אורטל</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1262</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1,484</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77</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הר תבור</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1483</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53</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pacing w:val="-10"/>
                <w:sz w:val="14"/>
                <w:szCs w:val="14"/>
                <w:rtl/>
              </w:rPr>
            </w:pPr>
            <w:r w:rsidRPr="009E31A5">
              <w:rPr>
                <w:rFonts w:asciiTheme="minorBidi" w:hAnsiTheme="minorBidi" w:cstheme="minorBidi"/>
                <w:spacing w:val="-10"/>
                <w:sz w:val="14"/>
                <w:szCs w:val="14"/>
                <w:rtl/>
              </w:rPr>
              <w:t>149</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מעון</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4217</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253</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6</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אורים</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4201</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906</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78</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הראל</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3301</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5,</w:t>
            </w:r>
            <w:r w:rsidRPr="00351699">
              <w:rPr>
                <w:rFonts w:asciiTheme="minorBidi" w:hAnsiTheme="minorBidi" w:cstheme="minorBidi"/>
                <w:color w:val="000000"/>
                <w:sz w:val="14"/>
                <w:szCs w:val="14"/>
                <w:rtl/>
              </w:rPr>
              <w:t>315</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pacing w:val="-10"/>
                <w:sz w:val="14"/>
                <w:szCs w:val="14"/>
                <w:rtl/>
              </w:rPr>
            </w:pPr>
            <w:r w:rsidRPr="009E31A5">
              <w:rPr>
                <w:rFonts w:asciiTheme="minorBidi" w:hAnsiTheme="minorBidi" w:cstheme="minorBidi"/>
                <w:spacing w:val="-10"/>
                <w:sz w:val="14"/>
                <w:szCs w:val="14"/>
                <w:rtl/>
              </w:rPr>
              <w:t>150</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מעלה גמלא</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1247</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969</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7</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אחיהוד</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1303</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7,577</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79</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הרי נפתלי</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1239</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12,151</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151</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מעלות</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1333</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5,415</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8</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איילון</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3103</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2,314</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80</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השרון</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3111</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201</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152</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מצר</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3417</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3,1</w:t>
            </w:r>
            <w:r w:rsidRPr="009E31A5">
              <w:rPr>
                <w:rFonts w:asciiTheme="minorBidi" w:hAnsiTheme="minorBidi" w:cstheme="minorBidi"/>
                <w:color w:val="000000"/>
                <w:sz w:val="14"/>
                <w:szCs w:val="14"/>
                <w:rtl/>
              </w:rPr>
              <w:t>76</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9</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אילון</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1304</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4,242</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81</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חדרה</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3409</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3,066</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153</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מראשה</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3202</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12,</w:t>
            </w:r>
            <w:r w:rsidRPr="009E31A5">
              <w:rPr>
                <w:rFonts w:asciiTheme="minorBidi" w:hAnsiTheme="minorBidi" w:cstheme="minorBidi"/>
                <w:color w:val="000000"/>
                <w:sz w:val="14"/>
                <w:szCs w:val="14"/>
                <w:rtl/>
              </w:rPr>
              <w:t>763</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10</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אילנות</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3147</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1,4</w:t>
            </w:r>
            <w:r w:rsidRPr="00351699">
              <w:rPr>
                <w:rFonts w:asciiTheme="minorBidi" w:hAnsiTheme="minorBidi" w:cstheme="minorBidi"/>
                <w:color w:val="000000"/>
                <w:sz w:val="14"/>
                <w:szCs w:val="14"/>
                <w:rtl/>
              </w:rPr>
              <w:t>79</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82</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חולדה</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3134</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1,968</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154</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מרום גולן</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1265</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3,646</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11</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אילת</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4438</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974</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83</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חולות אשקלון</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4185</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4,687</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155</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משאבי שדה</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4309</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66</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12</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איתן</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4105</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8,654</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84</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חולות חלוצה</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4206</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6,886</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156</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משואה</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3224</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41,</w:t>
            </w:r>
            <w:r w:rsidRPr="009E31A5">
              <w:rPr>
                <w:rFonts w:asciiTheme="minorBidi" w:hAnsiTheme="minorBidi" w:cstheme="minorBidi"/>
                <w:color w:val="000000"/>
                <w:sz w:val="14"/>
                <w:szCs w:val="14"/>
                <w:rtl/>
              </w:rPr>
              <w:t>246</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13</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אלונה</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3412</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6,34</w:t>
            </w:r>
            <w:r w:rsidRPr="00351699">
              <w:rPr>
                <w:rFonts w:asciiTheme="minorBidi" w:hAnsiTheme="minorBidi" w:cstheme="minorBidi"/>
                <w:color w:val="000000"/>
                <w:sz w:val="14"/>
                <w:szCs w:val="14"/>
                <w:rtl/>
              </w:rPr>
              <w:t>9</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85</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חוף הכרמל</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1110</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19,311</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157</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משוש</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4332</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23,710</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14</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אלוני הבשן</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1259</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733</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86</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חורשים</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3119</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2,820</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158</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משמר הנגב</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4220</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14,127</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15</w:t>
            </w:r>
          </w:p>
        </w:tc>
        <w:tc>
          <w:tcPr>
            <w:tcW w:w="877" w:type="dxa"/>
            <w:vAlign w:val="center"/>
          </w:tcPr>
          <w:p w:rsidR="00694841" w:rsidRPr="00351699" w:rsidRDefault="00694841" w:rsidP="00DD1F26">
            <w:pPr>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tl/>
              </w:rPr>
              <w:t>אלונים</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1107</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5,630</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87</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חורשן</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3405</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6,1</w:t>
            </w:r>
            <w:r w:rsidRPr="00351699">
              <w:rPr>
                <w:rFonts w:asciiTheme="minorBidi" w:hAnsiTheme="minorBidi" w:cstheme="minorBidi"/>
                <w:color w:val="000000"/>
                <w:sz w:val="14"/>
                <w:szCs w:val="14"/>
                <w:rtl/>
              </w:rPr>
              <w:t>2</w:t>
            </w:r>
            <w:r w:rsidRPr="00351699">
              <w:rPr>
                <w:rFonts w:asciiTheme="minorBidi" w:hAnsiTheme="minorBidi" w:cstheme="minorBidi"/>
                <w:color w:val="000000"/>
                <w:sz w:val="14"/>
                <w:szCs w:val="14"/>
              </w:rPr>
              <w:t>7</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159</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משמר העמק</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3421</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7,7</w:t>
            </w:r>
            <w:r w:rsidRPr="009E31A5">
              <w:rPr>
                <w:rFonts w:asciiTheme="minorBidi" w:hAnsiTheme="minorBidi" w:cstheme="minorBidi"/>
                <w:color w:val="000000"/>
                <w:sz w:val="14"/>
                <w:szCs w:val="14"/>
                <w:rtl/>
              </w:rPr>
              <w:t>69</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16</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אליקים</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3401</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1,286</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88</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חזון</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1207</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6,992</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160</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נבטים</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4323</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78</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17</w:t>
            </w:r>
          </w:p>
        </w:tc>
        <w:tc>
          <w:tcPr>
            <w:tcW w:w="877" w:type="dxa"/>
            <w:vAlign w:val="center"/>
          </w:tcPr>
          <w:p w:rsidR="00694841" w:rsidRPr="00351699" w:rsidRDefault="00694841" w:rsidP="00DD1F26">
            <w:pPr>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tl/>
              </w:rPr>
              <w:t>אלכסנדר</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3104</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756</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89</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חירן</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4350</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9,7</w:t>
            </w:r>
            <w:r w:rsidRPr="00351699">
              <w:rPr>
                <w:rFonts w:asciiTheme="minorBidi" w:hAnsiTheme="minorBidi" w:cstheme="minorBidi"/>
                <w:color w:val="000000"/>
                <w:sz w:val="14"/>
                <w:szCs w:val="14"/>
                <w:rtl/>
              </w:rPr>
              <w:t>70</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161</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נבי יושע</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1250</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12,015</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18</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אלקוש</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1307</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3,170</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90</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חלץ</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4103</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156</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162</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נהריה</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1301</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626</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19</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אמנון</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1208</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6,026</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91</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חן</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3414</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7,2</w:t>
            </w:r>
            <w:r w:rsidRPr="00351699">
              <w:rPr>
                <w:rFonts w:asciiTheme="minorBidi" w:hAnsiTheme="minorBidi" w:cstheme="minorBidi"/>
                <w:color w:val="000000"/>
                <w:sz w:val="14"/>
                <w:szCs w:val="14"/>
                <w:rtl/>
              </w:rPr>
              <w:t>94</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163</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נווה-אילן</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3310</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5,128</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20</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אמציה</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4106</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10,276</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92</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חניתה</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1306</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7,532</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164</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נחושה</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3218</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12,476</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21</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ארז</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4110</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6,508</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93</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חסה</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4139</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3,04</w:t>
            </w:r>
            <w:r w:rsidRPr="00351699">
              <w:rPr>
                <w:rFonts w:asciiTheme="minorBidi" w:hAnsiTheme="minorBidi" w:cstheme="minorBidi"/>
                <w:color w:val="000000"/>
                <w:sz w:val="14"/>
                <w:szCs w:val="14"/>
                <w:rtl/>
              </w:rPr>
              <w:t>3</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165</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נחל אסף</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4209</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3,699</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22</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אשדוד</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3101</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5,371</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94</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חפר</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3415</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1,375</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166</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נחל הבשור</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4221</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1,642</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23</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אשל הנשיא</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4255</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8,327</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95</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חצבה</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4428</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7,537</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167</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נחל חיק</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1117</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653</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24</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אשלים</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4301</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4,418</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96</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חצרון</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4334</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2,5</w:t>
            </w:r>
            <w:r w:rsidRPr="00351699">
              <w:rPr>
                <w:rFonts w:asciiTheme="minorBidi" w:hAnsiTheme="minorBidi" w:cstheme="minorBidi"/>
                <w:color w:val="000000"/>
                <w:sz w:val="14"/>
                <w:szCs w:val="14"/>
                <w:rtl/>
              </w:rPr>
              <w:t>30</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168</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נחל חנון</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4108</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994</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25</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אשתאול</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3302</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12,75</w:t>
            </w:r>
            <w:r w:rsidRPr="00351699">
              <w:rPr>
                <w:rFonts w:asciiTheme="minorBidi" w:hAnsiTheme="minorBidi" w:cstheme="minorBidi"/>
                <w:color w:val="000000"/>
                <w:sz w:val="14"/>
                <w:szCs w:val="14"/>
                <w:rtl/>
              </w:rPr>
              <w:t>3</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97</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חצרים</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4212</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10,149</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169</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נחל לימונים</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1213</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6,448</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26</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באר טוביה</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3110</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3,44</w:t>
            </w:r>
            <w:r w:rsidRPr="00351699">
              <w:rPr>
                <w:rFonts w:asciiTheme="minorBidi" w:hAnsiTheme="minorBidi" w:cstheme="minorBidi"/>
                <w:color w:val="000000"/>
                <w:sz w:val="14"/>
                <w:szCs w:val="14"/>
                <w:rtl/>
              </w:rPr>
              <w:t>2</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98</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חרוב</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1279</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254</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170</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נחל מיצר</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1227</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416</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27</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באר שבע</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4335</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12,698</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99</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חרובית</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3254</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18,</w:t>
            </w:r>
            <w:r w:rsidRPr="00351699">
              <w:rPr>
                <w:rFonts w:asciiTheme="minorBidi" w:hAnsiTheme="minorBidi" w:cstheme="minorBidi"/>
                <w:color w:val="000000"/>
                <w:sz w:val="14"/>
                <w:szCs w:val="14"/>
                <w:rtl/>
              </w:rPr>
              <w:t>74</w:t>
            </w:r>
            <w:r w:rsidRPr="00351699">
              <w:rPr>
                <w:rFonts w:asciiTheme="minorBidi" w:hAnsiTheme="minorBidi" w:cstheme="minorBidi"/>
                <w:color w:val="000000"/>
                <w:sz w:val="14"/>
                <w:szCs w:val="14"/>
              </w:rPr>
              <w:t>5</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171</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נחל עשן</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4211</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13,342</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28</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בארי</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4273</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12,208</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100</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חרמונית</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1291</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264</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172</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נחל תות</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1113</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4,632</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29</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ביל"ו</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3102</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2,783</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101</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חשיף</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4216</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1,750</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173</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נחשון</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3113</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5,</w:t>
            </w:r>
            <w:r w:rsidRPr="009E31A5">
              <w:rPr>
                <w:rFonts w:asciiTheme="minorBidi" w:hAnsiTheme="minorBidi" w:cstheme="minorBidi"/>
                <w:color w:val="000000"/>
                <w:sz w:val="14"/>
                <w:szCs w:val="14"/>
                <w:rtl/>
              </w:rPr>
              <w:t>196</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30</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ביריה</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1203</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18,799</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102</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טבריה</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1417</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4,831</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pacing w:val="-10"/>
                <w:sz w:val="14"/>
                <w:szCs w:val="14"/>
              </w:rPr>
            </w:pPr>
            <w:r w:rsidRPr="009E31A5">
              <w:rPr>
                <w:rFonts w:asciiTheme="minorBidi" w:hAnsiTheme="minorBidi" w:cstheme="minorBidi"/>
                <w:spacing w:val="-10"/>
                <w:sz w:val="14"/>
                <w:szCs w:val="14"/>
                <w:rtl/>
              </w:rPr>
              <w:t>174</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נטועה</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1308</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2,874</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31</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בית העמק</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1318</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3,705</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103</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טורען</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1402</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12,077</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pacing w:val="-10"/>
                <w:sz w:val="14"/>
                <w:szCs w:val="14"/>
              </w:rPr>
            </w:pPr>
            <w:r w:rsidRPr="009E31A5">
              <w:rPr>
                <w:rFonts w:asciiTheme="minorBidi" w:hAnsiTheme="minorBidi" w:cstheme="minorBidi"/>
                <w:spacing w:val="-10"/>
                <w:sz w:val="14"/>
                <w:szCs w:val="14"/>
                <w:rtl/>
              </w:rPr>
              <w:t>175</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ניצנה</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4333</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1,889</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32</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בית השיטה</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1441</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2,488</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104</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tl/>
              </w:rPr>
              <w:t>יד מרדכי</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4121</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8,3</w:t>
            </w:r>
            <w:r w:rsidRPr="00351699">
              <w:rPr>
                <w:rFonts w:asciiTheme="minorBidi" w:hAnsiTheme="minorBidi" w:cstheme="minorBidi"/>
                <w:color w:val="000000"/>
                <w:sz w:val="14"/>
                <w:szCs w:val="14"/>
                <w:rtl/>
              </w:rPr>
              <w:t>85</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pacing w:val="-10"/>
                <w:sz w:val="14"/>
                <w:szCs w:val="14"/>
              </w:rPr>
            </w:pPr>
            <w:r w:rsidRPr="009E31A5">
              <w:rPr>
                <w:rFonts w:asciiTheme="minorBidi" w:hAnsiTheme="minorBidi" w:cstheme="minorBidi"/>
                <w:spacing w:val="-10"/>
                <w:sz w:val="14"/>
                <w:szCs w:val="14"/>
                <w:rtl/>
              </w:rPr>
              <w:t>176</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ניר עציון</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1111</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1,311</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33</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בית קמה</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4112</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3,395</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105</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יהודיה</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1226</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1,846</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pacing w:val="-10"/>
                <w:sz w:val="14"/>
                <w:szCs w:val="14"/>
              </w:rPr>
            </w:pPr>
            <w:r w:rsidRPr="009E31A5">
              <w:rPr>
                <w:rFonts w:asciiTheme="minorBidi" w:hAnsiTheme="minorBidi" w:cstheme="minorBidi"/>
                <w:spacing w:val="-10"/>
                <w:sz w:val="14"/>
                <w:szCs w:val="14"/>
                <w:rtl/>
              </w:rPr>
              <w:t>177</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נתיבות</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4142</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4,209</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34</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בית קשת</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1482</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16,007</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106</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יובלים</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1349</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5,669</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pacing w:val="-10"/>
                <w:sz w:val="14"/>
                <w:szCs w:val="14"/>
                <w:rtl/>
              </w:rPr>
            </w:pPr>
            <w:r w:rsidRPr="009E31A5">
              <w:rPr>
                <w:rFonts w:asciiTheme="minorBidi" w:hAnsiTheme="minorBidi" w:cstheme="minorBidi"/>
                <w:spacing w:val="-10"/>
                <w:sz w:val="14"/>
                <w:szCs w:val="14"/>
                <w:rtl/>
              </w:rPr>
              <w:t>178</w:t>
            </w:r>
          </w:p>
        </w:tc>
        <w:tc>
          <w:tcPr>
            <w:tcW w:w="0" w:type="auto"/>
            <w:vAlign w:val="center"/>
          </w:tcPr>
          <w:p w:rsidR="00694841" w:rsidRPr="009E31A5" w:rsidRDefault="00694841" w:rsidP="00DD1F26">
            <w:pPr>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tl/>
              </w:rPr>
              <w:t>נתניה</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3139</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5</w:t>
            </w:r>
            <w:r w:rsidRPr="009E31A5">
              <w:rPr>
                <w:rFonts w:asciiTheme="minorBidi" w:hAnsiTheme="minorBidi" w:cstheme="minorBidi"/>
                <w:color w:val="000000"/>
                <w:sz w:val="14"/>
                <w:szCs w:val="14"/>
                <w:rtl/>
              </w:rPr>
              <w:t>60</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35</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בית שאן</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1412</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1,766</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107</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יחיעם</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1311</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9,333</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179</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סאסא</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1214</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6,398</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36</w:t>
            </w:r>
          </w:p>
        </w:tc>
        <w:tc>
          <w:tcPr>
            <w:tcW w:w="877" w:type="dxa"/>
            <w:vAlign w:val="center"/>
          </w:tcPr>
          <w:p w:rsidR="00694841" w:rsidRPr="00351699" w:rsidRDefault="00694841" w:rsidP="00DD1F26">
            <w:pPr>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tl/>
              </w:rPr>
              <w:t>ביתר</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3213</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5,63</w:t>
            </w:r>
            <w:r w:rsidRPr="00351699">
              <w:rPr>
                <w:rFonts w:asciiTheme="minorBidi" w:hAnsiTheme="minorBidi" w:cstheme="minorBidi"/>
                <w:color w:val="000000"/>
                <w:sz w:val="14"/>
                <w:szCs w:val="14"/>
                <w:rtl/>
              </w:rPr>
              <w:t>7</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108</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יטבתה</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4429</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5,331</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180</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סטף</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3320</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10,9</w:t>
            </w:r>
            <w:r w:rsidRPr="009E31A5">
              <w:rPr>
                <w:rFonts w:asciiTheme="minorBidi" w:hAnsiTheme="minorBidi" w:cstheme="minorBidi"/>
                <w:color w:val="000000"/>
                <w:sz w:val="14"/>
                <w:szCs w:val="14"/>
                <w:rtl/>
              </w:rPr>
              <w:t>4</w:t>
            </w:r>
            <w:r w:rsidRPr="009E31A5">
              <w:rPr>
                <w:rFonts w:asciiTheme="minorBidi" w:hAnsiTheme="minorBidi" w:cstheme="minorBidi"/>
                <w:color w:val="000000"/>
                <w:sz w:val="14"/>
                <w:szCs w:val="14"/>
              </w:rPr>
              <w:t>9</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37</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בלפור</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1104</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3,0</w:t>
            </w:r>
            <w:r w:rsidRPr="00351699">
              <w:rPr>
                <w:rFonts w:asciiTheme="minorBidi" w:hAnsiTheme="minorBidi" w:cstheme="minorBidi"/>
                <w:color w:val="000000"/>
                <w:sz w:val="14"/>
                <w:szCs w:val="14"/>
                <w:rtl/>
              </w:rPr>
              <w:t>66</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109</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ירושלים</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3350</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7,124</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181</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סיירת שקד</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4215</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20,001</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38</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בן-שמן</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3105</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25,553</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110</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ירקון</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3112</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1,17</w:t>
            </w:r>
            <w:r w:rsidRPr="00351699">
              <w:rPr>
                <w:rFonts w:asciiTheme="minorBidi" w:hAnsiTheme="minorBidi" w:cstheme="minorBidi"/>
                <w:color w:val="000000"/>
                <w:sz w:val="14"/>
                <w:szCs w:val="14"/>
                <w:rtl/>
              </w:rPr>
              <w:t>1</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182</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עבדת</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4329</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2,068</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39</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בני יהודה</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1280</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1,920</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111</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ישעי</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3232</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19,717</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183</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עדולם</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3201</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21,</w:t>
            </w:r>
            <w:r w:rsidRPr="009E31A5">
              <w:rPr>
                <w:rFonts w:asciiTheme="minorBidi" w:hAnsiTheme="minorBidi" w:cstheme="minorBidi"/>
                <w:color w:val="000000"/>
                <w:sz w:val="14"/>
                <w:szCs w:val="14"/>
                <w:rtl/>
              </w:rPr>
              <w:t>123</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40</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בקעת ארבל</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1404</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27</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112</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יתיר</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4306</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66,1</w:t>
            </w:r>
            <w:r w:rsidRPr="00351699">
              <w:rPr>
                <w:rFonts w:asciiTheme="minorBidi" w:hAnsiTheme="minorBidi" w:cstheme="minorBidi"/>
                <w:color w:val="000000"/>
                <w:sz w:val="14"/>
                <w:szCs w:val="14"/>
                <w:rtl/>
              </w:rPr>
              <w:t>94</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184</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עוז</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3408</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1,584</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41</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בקעת יבניאל</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1407</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6,047</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113</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כברי</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1313</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8,959</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185</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עומר</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4338</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686</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42</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בר-גיורא</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3203</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8,883</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114</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כוכב</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4124</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1,93</w:t>
            </w:r>
            <w:r w:rsidRPr="00351699">
              <w:rPr>
                <w:rFonts w:asciiTheme="minorBidi" w:hAnsiTheme="minorBidi" w:cstheme="minorBidi"/>
                <w:color w:val="000000"/>
                <w:sz w:val="14"/>
                <w:szCs w:val="14"/>
                <w:rtl/>
              </w:rPr>
              <w:t>3</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186</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עין דור</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1450</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6,280</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43</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בראון</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1293</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879</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115</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כיסופים</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4213</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11,209</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187</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עין הנצי"ב</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1414</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103</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44</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ברעם</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1236</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12,738</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116</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כמון</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1272</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4,426</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188</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עין השופט</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3429</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3,9</w:t>
            </w:r>
            <w:r w:rsidRPr="009E31A5">
              <w:rPr>
                <w:rFonts w:asciiTheme="minorBidi" w:hAnsiTheme="minorBidi" w:cstheme="minorBidi"/>
                <w:color w:val="000000"/>
                <w:sz w:val="14"/>
                <w:szCs w:val="14"/>
                <w:rtl/>
              </w:rPr>
              <w:t>69</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45</w:t>
            </w:r>
          </w:p>
        </w:tc>
        <w:tc>
          <w:tcPr>
            <w:tcW w:w="877" w:type="dxa"/>
            <w:vAlign w:val="center"/>
          </w:tcPr>
          <w:p w:rsidR="00694841" w:rsidRPr="00351699" w:rsidRDefault="00694841" w:rsidP="00DD1F26">
            <w:pPr>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tl/>
              </w:rPr>
              <w:t>ברקת</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3106</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2,8</w:t>
            </w:r>
            <w:r w:rsidRPr="00351699">
              <w:rPr>
                <w:rFonts w:asciiTheme="minorBidi" w:hAnsiTheme="minorBidi" w:cstheme="minorBidi"/>
                <w:color w:val="000000"/>
                <w:sz w:val="14"/>
                <w:szCs w:val="14"/>
                <w:rtl/>
              </w:rPr>
              <w:t>62</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117</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כסייפה</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4315</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744</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189</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עירון</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3418</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7,7</w:t>
            </w:r>
            <w:r w:rsidRPr="009E31A5">
              <w:rPr>
                <w:rFonts w:asciiTheme="minorBidi" w:hAnsiTheme="minorBidi" w:cstheme="minorBidi"/>
                <w:color w:val="000000"/>
                <w:sz w:val="14"/>
                <w:szCs w:val="14"/>
                <w:rtl/>
              </w:rPr>
              <w:t>40</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46</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גבולות</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4203</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462</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118</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tl/>
              </w:rPr>
              <w:t>כפירה</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3312</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4,60</w:t>
            </w:r>
            <w:r w:rsidRPr="00351699">
              <w:rPr>
                <w:rFonts w:asciiTheme="minorBidi" w:hAnsiTheme="minorBidi" w:cstheme="minorBidi"/>
                <w:color w:val="000000"/>
                <w:sz w:val="14"/>
                <w:szCs w:val="14"/>
                <w:rtl/>
              </w:rPr>
              <w:t>2</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190</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עמינדב</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3321</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6,9</w:t>
            </w:r>
            <w:r w:rsidRPr="009E31A5">
              <w:rPr>
                <w:rFonts w:asciiTheme="minorBidi" w:hAnsiTheme="minorBidi" w:cstheme="minorBidi"/>
                <w:color w:val="000000"/>
                <w:sz w:val="14"/>
                <w:szCs w:val="14"/>
                <w:rtl/>
              </w:rPr>
              <w:t>72</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47</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גבעת המורה</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1449</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10,977</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119</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כפר החורש</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1102</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7,40</w:t>
            </w:r>
            <w:r w:rsidRPr="00351699">
              <w:rPr>
                <w:rFonts w:asciiTheme="minorBidi" w:hAnsiTheme="minorBidi" w:cstheme="minorBidi"/>
                <w:color w:val="000000"/>
                <w:sz w:val="14"/>
                <w:szCs w:val="14"/>
                <w:rtl/>
              </w:rPr>
              <w:t>6</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191</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עמיעד</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1217</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1,556</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48</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גברעם</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4115</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6,142</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120</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tl/>
              </w:rPr>
              <w:t>כפר קיש</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1463</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8,922</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192</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עמק יזרעאל</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1101</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1,636</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49</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גדות-גונן</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1205</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3,190</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121</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כרמון</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4123</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2,2</w:t>
            </w:r>
            <w:r w:rsidRPr="00351699">
              <w:rPr>
                <w:rFonts w:asciiTheme="minorBidi" w:hAnsiTheme="minorBidi" w:cstheme="minorBidi"/>
                <w:color w:val="000000"/>
                <w:sz w:val="14"/>
                <w:szCs w:val="14"/>
                <w:rtl/>
              </w:rPr>
              <w:t>55</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193</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עציון</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3208</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6,633</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50</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גדרות</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3115</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2,686</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122</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כרמיאל</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1223</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487</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194</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ערד</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4314</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536</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51</w:t>
            </w:r>
          </w:p>
        </w:tc>
        <w:tc>
          <w:tcPr>
            <w:tcW w:w="877" w:type="dxa"/>
            <w:vAlign w:val="center"/>
          </w:tcPr>
          <w:p w:rsidR="00694841" w:rsidRPr="00351699" w:rsidRDefault="00694841" w:rsidP="00DD1F26">
            <w:pPr>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tl/>
              </w:rPr>
              <w:t>גוברין</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3205</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9,7</w:t>
            </w:r>
            <w:r w:rsidRPr="00351699">
              <w:rPr>
                <w:rFonts w:asciiTheme="minorBidi" w:hAnsiTheme="minorBidi" w:cstheme="minorBidi"/>
                <w:color w:val="000000"/>
                <w:sz w:val="14"/>
                <w:szCs w:val="14"/>
                <w:rtl/>
              </w:rPr>
              <w:t>73</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123</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כרמים</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4174</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8,799</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195</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פארק איילון</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3142</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3,37</w:t>
            </w:r>
            <w:r w:rsidRPr="009E31A5">
              <w:rPr>
                <w:rFonts w:asciiTheme="minorBidi" w:hAnsiTheme="minorBidi" w:cstheme="minorBidi"/>
                <w:color w:val="000000"/>
                <w:sz w:val="14"/>
                <w:szCs w:val="14"/>
                <w:rtl/>
              </w:rPr>
              <w:t>1</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tl/>
              </w:rPr>
              <w:t>52</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גורן</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1305</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6,482</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124</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tl/>
              </w:rPr>
              <w:t>לביא</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1405</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4,60</w:t>
            </w:r>
            <w:r w:rsidRPr="00351699">
              <w:rPr>
                <w:rFonts w:asciiTheme="minorBidi" w:hAnsiTheme="minorBidi" w:cstheme="minorBidi"/>
                <w:color w:val="000000"/>
                <w:sz w:val="14"/>
                <w:szCs w:val="14"/>
                <w:rtl/>
              </w:rPr>
              <w:t>0</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tl/>
              </w:rPr>
            </w:pPr>
            <w:r w:rsidRPr="009E31A5">
              <w:rPr>
                <w:rFonts w:asciiTheme="minorBidi" w:hAnsiTheme="minorBidi" w:cstheme="minorBidi"/>
                <w:spacing w:val="-10"/>
                <w:sz w:val="14"/>
                <w:szCs w:val="14"/>
                <w:rtl/>
              </w:rPr>
              <w:t>196</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פארק באר-</w:t>
            </w:r>
            <w:r w:rsidRPr="009E31A5">
              <w:rPr>
                <w:rFonts w:asciiTheme="minorBidi" w:hAnsiTheme="minorBidi" w:cstheme="minorBidi" w:hint="cs"/>
                <w:color w:val="000000"/>
                <w:sz w:val="14"/>
                <w:szCs w:val="14"/>
                <w:rtl/>
              </w:rPr>
              <w:t>ש</w:t>
            </w:r>
            <w:r w:rsidRPr="009E31A5">
              <w:rPr>
                <w:rFonts w:asciiTheme="minorBidi" w:hAnsiTheme="minorBidi" w:cstheme="minorBidi"/>
                <w:color w:val="000000"/>
                <w:sz w:val="14"/>
                <w:szCs w:val="14"/>
                <w:rtl/>
              </w:rPr>
              <w:t>בע</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4298</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10,129</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53</w:t>
            </w:r>
          </w:p>
        </w:tc>
        <w:tc>
          <w:tcPr>
            <w:tcW w:w="877" w:type="dxa"/>
            <w:vAlign w:val="center"/>
          </w:tcPr>
          <w:p w:rsidR="00694841" w:rsidRPr="00351699" w:rsidRDefault="00694841" w:rsidP="00DD1F26">
            <w:pPr>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tl/>
              </w:rPr>
              <w:t>גזר</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3133</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2,2</w:t>
            </w:r>
            <w:r w:rsidRPr="00351699">
              <w:rPr>
                <w:rFonts w:asciiTheme="minorBidi" w:hAnsiTheme="minorBidi" w:cstheme="minorBidi"/>
                <w:color w:val="000000"/>
                <w:sz w:val="14"/>
                <w:szCs w:val="14"/>
                <w:rtl/>
              </w:rPr>
              <w:t>22</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125</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להב</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4128</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26,</w:t>
            </w:r>
            <w:r w:rsidRPr="00351699">
              <w:rPr>
                <w:rFonts w:asciiTheme="minorBidi" w:hAnsiTheme="minorBidi" w:cstheme="minorBidi"/>
                <w:color w:val="000000"/>
                <w:sz w:val="14"/>
                <w:szCs w:val="14"/>
                <w:rtl/>
              </w:rPr>
              <w:t>175</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197</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פארק הירדן</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1270</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1,877</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54</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גילון</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1326</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3,861</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126</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לוטם</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1281</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2,629</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198</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פולג</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3109</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638</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55</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גילת</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4204</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3,9</w:t>
            </w:r>
            <w:r w:rsidRPr="00351699">
              <w:rPr>
                <w:rFonts w:asciiTheme="minorBidi" w:hAnsiTheme="minorBidi" w:cstheme="minorBidi"/>
                <w:color w:val="000000"/>
                <w:sz w:val="14"/>
                <w:szCs w:val="14"/>
                <w:rtl/>
              </w:rPr>
              <w:t>02</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127</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לכיש</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4120</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17,</w:t>
            </w:r>
            <w:r w:rsidRPr="00351699">
              <w:rPr>
                <w:rFonts w:asciiTheme="minorBidi" w:hAnsiTheme="minorBidi" w:cstheme="minorBidi"/>
                <w:color w:val="000000"/>
                <w:sz w:val="14"/>
                <w:szCs w:val="14"/>
                <w:rtl/>
              </w:rPr>
              <w:t>478</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199</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פוריה</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1410</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1,009</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56</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גלבוע</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1476</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10,549</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128</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מאחז</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4119</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19,7</w:t>
            </w:r>
            <w:r w:rsidRPr="00351699">
              <w:rPr>
                <w:rFonts w:asciiTheme="minorBidi" w:hAnsiTheme="minorBidi" w:cstheme="minorBidi"/>
                <w:color w:val="000000"/>
                <w:sz w:val="14"/>
                <w:szCs w:val="14"/>
                <w:rtl/>
              </w:rPr>
              <w:t>86</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200</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פיתחת שלום</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4205</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718</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57</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גלעד</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3402</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10,9</w:t>
            </w:r>
            <w:r w:rsidRPr="00351699">
              <w:rPr>
                <w:rFonts w:asciiTheme="minorBidi" w:hAnsiTheme="minorBidi" w:cstheme="minorBidi"/>
                <w:color w:val="000000"/>
                <w:sz w:val="14"/>
                <w:szCs w:val="14"/>
                <w:rtl/>
              </w:rPr>
              <w:t>9</w:t>
            </w:r>
            <w:r w:rsidRPr="00351699">
              <w:rPr>
                <w:rFonts w:asciiTheme="minorBidi" w:hAnsiTheme="minorBidi" w:cstheme="minorBidi"/>
                <w:color w:val="000000"/>
                <w:sz w:val="14"/>
                <w:szCs w:val="14"/>
              </w:rPr>
              <w:t>1</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129</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מבוא חמה</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1268</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1,497</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201</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פלגי מים</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1232</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865</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58</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גני חוגה</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1432</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3,068</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130</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מגידו</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3416</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17,3</w:t>
            </w:r>
            <w:r w:rsidRPr="00351699">
              <w:rPr>
                <w:rFonts w:asciiTheme="minorBidi" w:hAnsiTheme="minorBidi" w:cstheme="minorBidi"/>
                <w:color w:val="000000"/>
                <w:sz w:val="14"/>
                <w:szCs w:val="14"/>
                <w:rtl/>
              </w:rPr>
              <w:t>29</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202</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פלוגות</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4143</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2,719</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59</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דבירה</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4102</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14,</w:t>
            </w:r>
            <w:r w:rsidRPr="00351699">
              <w:rPr>
                <w:rFonts w:asciiTheme="minorBidi" w:hAnsiTheme="minorBidi" w:cstheme="minorBidi"/>
                <w:color w:val="000000"/>
                <w:sz w:val="14"/>
                <w:szCs w:val="14"/>
                <w:rtl/>
              </w:rPr>
              <w:t>585</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131</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מגן</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4228</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96</w:t>
            </w:r>
            <w:r w:rsidRPr="00351699">
              <w:rPr>
                <w:rFonts w:asciiTheme="minorBidi" w:hAnsiTheme="minorBidi" w:cstheme="minorBidi"/>
                <w:color w:val="000000"/>
                <w:sz w:val="14"/>
                <w:szCs w:val="14"/>
                <w:rtl/>
              </w:rPr>
              <w:t>4</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203</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פקיעין</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1254</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436</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60</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דודאים</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4313</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24,5</w:t>
            </w:r>
            <w:r w:rsidRPr="00351699">
              <w:rPr>
                <w:rFonts w:asciiTheme="minorBidi" w:hAnsiTheme="minorBidi" w:cstheme="minorBidi"/>
                <w:color w:val="000000"/>
                <w:sz w:val="14"/>
                <w:szCs w:val="14"/>
                <w:rtl/>
              </w:rPr>
              <w:t>81</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132</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מודיעין</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3116</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12,74</w:t>
            </w:r>
            <w:r w:rsidRPr="00351699">
              <w:rPr>
                <w:rFonts w:asciiTheme="minorBidi" w:hAnsiTheme="minorBidi" w:cstheme="minorBidi"/>
                <w:color w:val="000000"/>
                <w:sz w:val="14"/>
                <w:szCs w:val="14"/>
                <w:rtl/>
              </w:rPr>
              <w:t>1</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204</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פרדס-חנה</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3407</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1,87</w:t>
            </w:r>
            <w:r w:rsidRPr="009E31A5">
              <w:rPr>
                <w:rFonts w:asciiTheme="minorBidi" w:hAnsiTheme="minorBidi" w:cstheme="minorBidi"/>
                <w:color w:val="000000"/>
                <w:sz w:val="14"/>
                <w:szCs w:val="14"/>
                <w:rtl/>
              </w:rPr>
              <w:t>8</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61</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דורות</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4183</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9,7</w:t>
            </w:r>
            <w:r w:rsidRPr="00351699">
              <w:rPr>
                <w:rFonts w:asciiTheme="minorBidi" w:hAnsiTheme="minorBidi" w:cstheme="minorBidi"/>
                <w:color w:val="000000"/>
                <w:sz w:val="14"/>
                <w:szCs w:val="14"/>
                <w:rtl/>
              </w:rPr>
              <w:t>25</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133</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מורדות גולן</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1202</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3,807</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205</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צוחר</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4272</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402</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62</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דימונה</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4302</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1,165</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134</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מורדות נצרת</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1481</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10,347</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206</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צונם</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1309</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6,087</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63</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דליה</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3411</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1,626</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135</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מורן</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4194</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4,2</w:t>
            </w:r>
            <w:r w:rsidRPr="00351699">
              <w:rPr>
                <w:rFonts w:asciiTheme="minorBidi" w:hAnsiTheme="minorBidi" w:cstheme="minorBidi"/>
                <w:color w:val="000000"/>
                <w:sz w:val="14"/>
                <w:szCs w:val="14"/>
                <w:rtl/>
              </w:rPr>
              <w:t>08</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207</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צור-נתן</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3146</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2,034</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64</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דלתון</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1215</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2,661</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136</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מחנה ירדן</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1229</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937</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208</w:t>
            </w:r>
          </w:p>
        </w:tc>
        <w:tc>
          <w:tcPr>
            <w:tcW w:w="0" w:type="auto"/>
            <w:vAlign w:val="center"/>
          </w:tcPr>
          <w:p w:rsidR="00694841" w:rsidRPr="009E31A5" w:rsidRDefault="00694841" w:rsidP="00DD1F26">
            <w:pPr>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tl/>
              </w:rPr>
              <w:t>ציפורי</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1103</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7,</w:t>
            </w:r>
            <w:r w:rsidRPr="009E31A5">
              <w:rPr>
                <w:rFonts w:asciiTheme="minorBidi" w:hAnsiTheme="minorBidi" w:cstheme="minorBidi"/>
                <w:color w:val="000000"/>
                <w:sz w:val="14"/>
                <w:szCs w:val="14"/>
                <w:rtl/>
              </w:rPr>
              <w:t>202</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65</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דן</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3114</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961</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137</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tl/>
              </w:rPr>
              <w:t>מטולה</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1201</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257</w:t>
            </w:r>
          </w:p>
        </w:tc>
        <w:tc>
          <w:tcPr>
            <w:tcW w:w="0" w:type="auto"/>
            <w:tcBorders>
              <w:left w:val="single" w:sz="12"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z w:val="14"/>
                <w:szCs w:val="14"/>
              </w:rPr>
            </w:pPr>
            <w:r w:rsidRPr="009E31A5">
              <w:rPr>
                <w:rFonts w:asciiTheme="minorBidi" w:hAnsiTheme="minorBidi" w:cstheme="minorBidi"/>
                <w:spacing w:val="-10"/>
                <w:sz w:val="14"/>
                <w:szCs w:val="14"/>
                <w:rtl/>
              </w:rPr>
              <w:t>209</w:t>
            </w:r>
          </w:p>
        </w:tc>
        <w:tc>
          <w:tcPr>
            <w:tcW w:w="0" w:type="auto"/>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ציר המפלים</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1266</w:t>
            </w:r>
          </w:p>
        </w:tc>
        <w:tc>
          <w:tcPr>
            <w:tcW w:w="0" w:type="auto"/>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2,480</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66</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הזורע</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3410</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5,0</w:t>
            </w:r>
            <w:r w:rsidRPr="00351699">
              <w:rPr>
                <w:rFonts w:asciiTheme="minorBidi" w:hAnsiTheme="minorBidi" w:cstheme="minorBidi"/>
                <w:color w:val="000000"/>
                <w:sz w:val="14"/>
                <w:szCs w:val="14"/>
                <w:rtl/>
              </w:rPr>
              <w:t>02</w:t>
            </w:r>
          </w:p>
        </w:tc>
        <w:tc>
          <w:tcPr>
            <w:tcW w:w="0" w:type="auto"/>
            <w:tcBorders>
              <w:left w:val="single" w:sz="12" w:space="0" w:color="auto"/>
              <w:right w:val="single" w:sz="4" w:space="0" w:color="auto"/>
            </w:tcBorders>
            <w:shd w:val="clear" w:color="auto" w:fill="EAF1DD" w:themeFill="accent3" w:themeFillTint="33"/>
            <w:vAlign w:val="center"/>
          </w:tcPr>
          <w:p w:rsidR="00694841" w:rsidRPr="00351699" w:rsidRDefault="00694841" w:rsidP="00DD1F26">
            <w:pPr>
              <w:jc w:val="center"/>
              <w:rPr>
                <w:rFonts w:asciiTheme="minorBidi" w:hAnsiTheme="minorBidi" w:cstheme="minorBidi"/>
                <w:spacing w:val="-10"/>
                <w:sz w:val="14"/>
                <w:szCs w:val="14"/>
                <w:rtl/>
              </w:rPr>
            </w:pPr>
            <w:r w:rsidRPr="00351699">
              <w:rPr>
                <w:rFonts w:asciiTheme="minorBidi" w:hAnsiTheme="minorBidi" w:cstheme="minorBidi"/>
                <w:spacing w:val="-10"/>
                <w:sz w:val="14"/>
                <w:szCs w:val="14"/>
                <w:rtl/>
              </w:rPr>
              <w:t>138</w:t>
            </w:r>
          </w:p>
        </w:tc>
        <w:tc>
          <w:tcPr>
            <w:tcW w:w="0" w:type="auto"/>
            <w:tcBorders>
              <w:left w:val="single" w:sz="4" w:space="0" w:color="auto"/>
            </w:tcBorders>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מטע</w:t>
            </w:r>
          </w:p>
        </w:tc>
        <w:tc>
          <w:tcPr>
            <w:tcW w:w="886"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3229</w:t>
            </w:r>
          </w:p>
        </w:tc>
        <w:tc>
          <w:tcPr>
            <w:tcW w:w="657" w:type="dxa"/>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13,</w:t>
            </w:r>
            <w:r w:rsidRPr="00351699">
              <w:rPr>
                <w:rFonts w:asciiTheme="minorBidi" w:hAnsiTheme="minorBidi" w:cstheme="minorBidi"/>
                <w:color w:val="000000"/>
                <w:sz w:val="14"/>
                <w:szCs w:val="14"/>
                <w:rtl/>
              </w:rPr>
              <w:t>910</w:t>
            </w:r>
          </w:p>
        </w:tc>
        <w:tc>
          <w:tcPr>
            <w:tcW w:w="0" w:type="auto"/>
            <w:tcBorders>
              <w:left w:val="single" w:sz="12" w:space="0" w:color="auto"/>
            </w:tcBorders>
            <w:shd w:val="clear" w:color="auto" w:fill="EAF1DD" w:themeFill="accent3" w:themeFillTint="33"/>
            <w:vAlign w:val="center"/>
          </w:tcPr>
          <w:p w:rsidR="00694841" w:rsidRPr="00FB52B9" w:rsidRDefault="00694841" w:rsidP="00DD1F26">
            <w:pPr>
              <w:jc w:val="center"/>
              <w:rPr>
                <w:rFonts w:asciiTheme="minorBidi" w:hAnsiTheme="minorBidi" w:cstheme="minorBidi"/>
                <w:sz w:val="14"/>
                <w:szCs w:val="14"/>
              </w:rPr>
            </w:pPr>
            <w:r w:rsidRPr="00FB52B9">
              <w:rPr>
                <w:rFonts w:asciiTheme="minorBidi" w:hAnsiTheme="minorBidi" w:cstheme="minorBidi"/>
                <w:spacing w:val="-10"/>
                <w:sz w:val="14"/>
                <w:szCs w:val="14"/>
                <w:rtl/>
              </w:rPr>
              <w:t>210</w:t>
            </w:r>
          </w:p>
        </w:tc>
        <w:tc>
          <w:tcPr>
            <w:tcW w:w="0" w:type="auto"/>
            <w:vAlign w:val="center"/>
          </w:tcPr>
          <w:p w:rsidR="00694841" w:rsidRPr="00FB52B9" w:rsidRDefault="00694841" w:rsidP="00DD1F26">
            <w:pPr>
              <w:jc w:val="center"/>
              <w:rPr>
                <w:rFonts w:asciiTheme="minorBidi" w:hAnsiTheme="minorBidi" w:cstheme="minorBidi"/>
                <w:color w:val="000000"/>
                <w:sz w:val="14"/>
                <w:szCs w:val="14"/>
              </w:rPr>
            </w:pPr>
            <w:r w:rsidRPr="00FB52B9">
              <w:rPr>
                <w:rFonts w:asciiTheme="minorBidi" w:hAnsiTheme="minorBidi" w:cstheme="minorBidi"/>
                <w:color w:val="000000"/>
                <w:sz w:val="14"/>
                <w:szCs w:val="14"/>
                <w:rtl/>
              </w:rPr>
              <w:t>צלפון</w:t>
            </w:r>
          </w:p>
        </w:tc>
        <w:tc>
          <w:tcPr>
            <w:tcW w:w="0" w:type="auto"/>
            <w:vAlign w:val="center"/>
          </w:tcPr>
          <w:p w:rsidR="00694841" w:rsidRPr="00FB52B9" w:rsidRDefault="00694841" w:rsidP="00DD1F26">
            <w:pPr>
              <w:bidi w:val="0"/>
              <w:jc w:val="center"/>
              <w:rPr>
                <w:rFonts w:asciiTheme="minorBidi" w:hAnsiTheme="minorBidi" w:cstheme="minorBidi"/>
                <w:color w:val="000000"/>
                <w:sz w:val="14"/>
                <w:szCs w:val="14"/>
                <w:rtl/>
              </w:rPr>
            </w:pPr>
            <w:r w:rsidRPr="00FB52B9">
              <w:rPr>
                <w:rFonts w:asciiTheme="minorBidi" w:hAnsiTheme="minorBidi" w:cstheme="minorBidi"/>
                <w:color w:val="000000"/>
                <w:sz w:val="14"/>
                <w:szCs w:val="14"/>
              </w:rPr>
              <w:t>3216</w:t>
            </w:r>
          </w:p>
        </w:tc>
        <w:tc>
          <w:tcPr>
            <w:tcW w:w="0" w:type="auto"/>
            <w:vAlign w:val="center"/>
          </w:tcPr>
          <w:p w:rsidR="00694841" w:rsidRPr="00FB52B9" w:rsidRDefault="00694841" w:rsidP="00DD1F26">
            <w:pPr>
              <w:bidi w:val="0"/>
              <w:jc w:val="center"/>
              <w:rPr>
                <w:rFonts w:asciiTheme="minorBidi" w:hAnsiTheme="minorBidi" w:cstheme="minorBidi"/>
                <w:color w:val="000000"/>
                <w:sz w:val="14"/>
                <w:szCs w:val="14"/>
              </w:rPr>
            </w:pPr>
            <w:r w:rsidRPr="00FB52B9">
              <w:rPr>
                <w:rFonts w:asciiTheme="minorBidi" w:hAnsiTheme="minorBidi" w:cstheme="minorBidi"/>
                <w:color w:val="000000"/>
                <w:sz w:val="14"/>
                <w:szCs w:val="14"/>
              </w:rPr>
              <w:t>1,227</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67</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החולה</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1237</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3,722</w:t>
            </w:r>
          </w:p>
        </w:tc>
        <w:tc>
          <w:tcPr>
            <w:tcW w:w="0" w:type="auto"/>
            <w:tcBorders>
              <w:left w:val="single" w:sz="12" w:space="0" w:color="auto"/>
              <w:right w:val="single" w:sz="4"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pacing w:val="-10"/>
                <w:sz w:val="14"/>
                <w:szCs w:val="14"/>
                <w:rtl/>
              </w:rPr>
            </w:pPr>
            <w:r w:rsidRPr="009E31A5">
              <w:rPr>
                <w:rFonts w:asciiTheme="minorBidi" w:hAnsiTheme="minorBidi" w:cstheme="minorBidi"/>
                <w:spacing w:val="-10"/>
                <w:sz w:val="14"/>
                <w:szCs w:val="14"/>
                <w:rtl/>
              </w:rPr>
              <w:t>139</w:t>
            </w:r>
          </w:p>
        </w:tc>
        <w:tc>
          <w:tcPr>
            <w:tcW w:w="0" w:type="auto"/>
            <w:tcBorders>
              <w:left w:val="single" w:sz="4" w:space="0" w:color="auto"/>
            </w:tcBorders>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מי-עמי</w:t>
            </w:r>
          </w:p>
        </w:tc>
        <w:tc>
          <w:tcPr>
            <w:tcW w:w="886" w:type="dxa"/>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3404</w:t>
            </w:r>
          </w:p>
        </w:tc>
        <w:tc>
          <w:tcPr>
            <w:tcW w:w="657" w:type="dxa"/>
            <w:tcBorders>
              <w:right w:val="single" w:sz="12" w:space="0" w:color="auto"/>
            </w:tcBorders>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4,546</w:t>
            </w:r>
          </w:p>
        </w:tc>
        <w:tc>
          <w:tcPr>
            <w:tcW w:w="0" w:type="auto"/>
            <w:tcBorders>
              <w:left w:val="single" w:sz="12" w:space="0" w:color="auto"/>
            </w:tcBorders>
            <w:shd w:val="clear" w:color="auto" w:fill="EAF1DD" w:themeFill="accent3" w:themeFillTint="33"/>
            <w:vAlign w:val="center"/>
          </w:tcPr>
          <w:p w:rsidR="00694841" w:rsidRPr="00FB52B9" w:rsidRDefault="00694841" w:rsidP="00DD1F26">
            <w:pPr>
              <w:jc w:val="center"/>
              <w:rPr>
                <w:rFonts w:asciiTheme="minorBidi" w:hAnsiTheme="minorBidi" w:cstheme="minorBidi"/>
                <w:sz w:val="14"/>
                <w:szCs w:val="14"/>
              </w:rPr>
            </w:pPr>
            <w:r w:rsidRPr="00FB52B9">
              <w:rPr>
                <w:rFonts w:asciiTheme="minorBidi" w:hAnsiTheme="minorBidi" w:cstheme="minorBidi"/>
                <w:spacing w:val="-10"/>
                <w:sz w:val="14"/>
                <w:szCs w:val="14"/>
                <w:rtl/>
              </w:rPr>
              <w:t>211</w:t>
            </w:r>
          </w:p>
        </w:tc>
        <w:tc>
          <w:tcPr>
            <w:tcW w:w="0" w:type="auto"/>
            <w:vAlign w:val="center"/>
          </w:tcPr>
          <w:p w:rsidR="00694841" w:rsidRPr="00FB52B9" w:rsidRDefault="00694841" w:rsidP="00DD1F26">
            <w:pPr>
              <w:jc w:val="center"/>
              <w:rPr>
                <w:rFonts w:asciiTheme="minorBidi" w:hAnsiTheme="minorBidi" w:cstheme="minorBidi"/>
                <w:color w:val="000000"/>
                <w:sz w:val="14"/>
                <w:szCs w:val="14"/>
              </w:rPr>
            </w:pPr>
            <w:r w:rsidRPr="00FB52B9">
              <w:rPr>
                <w:rFonts w:asciiTheme="minorBidi" w:hAnsiTheme="minorBidi" w:cstheme="minorBidi"/>
                <w:color w:val="000000"/>
                <w:sz w:val="14"/>
                <w:szCs w:val="14"/>
                <w:rtl/>
              </w:rPr>
              <w:t>צפית</w:t>
            </w:r>
          </w:p>
        </w:tc>
        <w:tc>
          <w:tcPr>
            <w:tcW w:w="0" w:type="auto"/>
            <w:vAlign w:val="center"/>
          </w:tcPr>
          <w:p w:rsidR="00694841" w:rsidRPr="00FB52B9" w:rsidRDefault="00694841" w:rsidP="00DD1F26">
            <w:pPr>
              <w:bidi w:val="0"/>
              <w:jc w:val="center"/>
              <w:rPr>
                <w:rFonts w:asciiTheme="minorBidi" w:hAnsiTheme="minorBidi" w:cstheme="minorBidi"/>
                <w:color w:val="000000"/>
                <w:sz w:val="14"/>
                <w:szCs w:val="14"/>
                <w:rtl/>
              </w:rPr>
            </w:pPr>
            <w:r w:rsidRPr="00FB52B9">
              <w:rPr>
                <w:rFonts w:asciiTheme="minorBidi" w:hAnsiTheme="minorBidi" w:cstheme="minorBidi"/>
                <w:color w:val="000000"/>
                <w:sz w:val="14"/>
                <w:szCs w:val="14"/>
              </w:rPr>
              <w:t>3209</w:t>
            </w:r>
          </w:p>
        </w:tc>
        <w:tc>
          <w:tcPr>
            <w:tcW w:w="0" w:type="auto"/>
            <w:vAlign w:val="center"/>
          </w:tcPr>
          <w:p w:rsidR="00694841" w:rsidRPr="00FB52B9" w:rsidRDefault="00694841" w:rsidP="00DD1F26">
            <w:pPr>
              <w:bidi w:val="0"/>
              <w:jc w:val="center"/>
              <w:rPr>
                <w:rFonts w:asciiTheme="minorBidi" w:hAnsiTheme="minorBidi" w:cstheme="minorBidi"/>
                <w:color w:val="000000"/>
                <w:sz w:val="14"/>
                <w:szCs w:val="14"/>
              </w:rPr>
            </w:pPr>
            <w:r w:rsidRPr="00FB52B9">
              <w:rPr>
                <w:rFonts w:asciiTheme="minorBidi" w:hAnsiTheme="minorBidi" w:cstheme="minorBidi"/>
                <w:color w:val="000000"/>
                <w:sz w:val="14"/>
                <w:szCs w:val="14"/>
              </w:rPr>
              <w:t>8,162</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68</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החמישה</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3311</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6,464</w:t>
            </w:r>
          </w:p>
        </w:tc>
        <w:tc>
          <w:tcPr>
            <w:tcW w:w="0" w:type="auto"/>
            <w:tcBorders>
              <w:left w:val="single" w:sz="12" w:space="0" w:color="auto"/>
              <w:right w:val="single" w:sz="4"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pacing w:val="-10"/>
                <w:sz w:val="14"/>
                <w:szCs w:val="14"/>
                <w:rtl/>
              </w:rPr>
            </w:pPr>
            <w:r w:rsidRPr="009E31A5">
              <w:rPr>
                <w:rFonts w:asciiTheme="minorBidi" w:hAnsiTheme="minorBidi" w:cstheme="minorBidi"/>
                <w:spacing w:val="-10"/>
                <w:sz w:val="14"/>
                <w:szCs w:val="14"/>
                <w:rtl/>
              </w:rPr>
              <w:t>140</w:t>
            </w:r>
          </w:p>
        </w:tc>
        <w:tc>
          <w:tcPr>
            <w:tcW w:w="0" w:type="auto"/>
            <w:tcBorders>
              <w:left w:val="single" w:sz="4" w:space="0" w:color="auto"/>
            </w:tcBorders>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מירון</w:t>
            </w:r>
          </w:p>
        </w:tc>
        <w:tc>
          <w:tcPr>
            <w:tcW w:w="886" w:type="dxa"/>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1211</w:t>
            </w:r>
          </w:p>
        </w:tc>
        <w:tc>
          <w:tcPr>
            <w:tcW w:w="657" w:type="dxa"/>
            <w:tcBorders>
              <w:right w:val="single" w:sz="12" w:space="0" w:color="auto"/>
            </w:tcBorders>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5,681</w:t>
            </w:r>
          </w:p>
        </w:tc>
        <w:tc>
          <w:tcPr>
            <w:tcW w:w="0" w:type="auto"/>
            <w:tcBorders>
              <w:left w:val="single" w:sz="12" w:space="0" w:color="auto"/>
            </w:tcBorders>
            <w:shd w:val="clear" w:color="auto" w:fill="EAF1DD" w:themeFill="accent3" w:themeFillTint="33"/>
            <w:vAlign w:val="center"/>
          </w:tcPr>
          <w:p w:rsidR="00694841" w:rsidRPr="00FB52B9" w:rsidRDefault="00694841" w:rsidP="00DD1F26">
            <w:pPr>
              <w:jc w:val="center"/>
              <w:rPr>
                <w:rFonts w:asciiTheme="minorBidi" w:hAnsiTheme="minorBidi" w:cstheme="minorBidi"/>
                <w:sz w:val="14"/>
                <w:szCs w:val="14"/>
              </w:rPr>
            </w:pPr>
            <w:r w:rsidRPr="00FB52B9">
              <w:rPr>
                <w:rFonts w:asciiTheme="minorBidi" w:hAnsiTheme="minorBidi" w:cstheme="minorBidi"/>
                <w:spacing w:val="-10"/>
                <w:sz w:val="14"/>
                <w:szCs w:val="14"/>
                <w:rtl/>
              </w:rPr>
              <w:t>212</w:t>
            </w:r>
          </w:p>
        </w:tc>
        <w:tc>
          <w:tcPr>
            <w:tcW w:w="0" w:type="auto"/>
            <w:vAlign w:val="center"/>
          </w:tcPr>
          <w:p w:rsidR="00694841" w:rsidRPr="00FB52B9" w:rsidRDefault="00694841" w:rsidP="00DD1F26">
            <w:pPr>
              <w:jc w:val="center"/>
              <w:rPr>
                <w:rFonts w:asciiTheme="minorBidi" w:hAnsiTheme="minorBidi" w:cstheme="minorBidi"/>
                <w:color w:val="000000"/>
                <w:sz w:val="14"/>
                <w:szCs w:val="14"/>
                <w:rtl/>
              </w:rPr>
            </w:pPr>
            <w:r w:rsidRPr="00FB52B9">
              <w:rPr>
                <w:rFonts w:asciiTheme="minorBidi" w:hAnsiTheme="minorBidi" w:cstheme="minorBidi"/>
                <w:color w:val="000000"/>
                <w:sz w:val="14"/>
                <w:szCs w:val="14"/>
                <w:rtl/>
              </w:rPr>
              <w:t>צרעה</w:t>
            </w:r>
          </w:p>
        </w:tc>
        <w:tc>
          <w:tcPr>
            <w:tcW w:w="0" w:type="auto"/>
            <w:vAlign w:val="center"/>
          </w:tcPr>
          <w:p w:rsidR="00694841" w:rsidRPr="00FB52B9" w:rsidRDefault="00694841" w:rsidP="00DD1F26">
            <w:pPr>
              <w:bidi w:val="0"/>
              <w:jc w:val="center"/>
              <w:rPr>
                <w:rFonts w:asciiTheme="minorBidi" w:hAnsiTheme="minorBidi" w:cstheme="minorBidi"/>
                <w:color w:val="000000"/>
                <w:sz w:val="14"/>
                <w:szCs w:val="14"/>
                <w:rtl/>
              </w:rPr>
            </w:pPr>
            <w:r w:rsidRPr="00FB52B9">
              <w:rPr>
                <w:rFonts w:asciiTheme="minorBidi" w:hAnsiTheme="minorBidi" w:cstheme="minorBidi"/>
                <w:color w:val="000000"/>
                <w:sz w:val="14"/>
                <w:szCs w:val="14"/>
              </w:rPr>
              <w:t>3233</w:t>
            </w:r>
          </w:p>
        </w:tc>
        <w:tc>
          <w:tcPr>
            <w:tcW w:w="0" w:type="auto"/>
            <w:vAlign w:val="center"/>
          </w:tcPr>
          <w:p w:rsidR="00694841" w:rsidRPr="00FB52B9" w:rsidRDefault="00694841" w:rsidP="00DD1F26">
            <w:pPr>
              <w:bidi w:val="0"/>
              <w:jc w:val="center"/>
              <w:rPr>
                <w:rFonts w:asciiTheme="minorBidi" w:hAnsiTheme="minorBidi" w:cstheme="minorBidi"/>
                <w:color w:val="000000"/>
                <w:sz w:val="14"/>
                <w:szCs w:val="14"/>
              </w:rPr>
            </w:pPr>
            <w:r w:rsidRPr="00FB52B9">
              <w:rPr>
                <w:rFonts w:asciiTheme="minorBidi" w:hAnsiTheme="minorBidi" w:cstheme="minorBidi"/>
                <w:color w:val="000000"/>
                <w:sz w:val="14"/>
                <w:szCs w:val="14"/>
              </w:rPr>
              <w:t>10,21</w:t>
            </w:r>
            <w:r w:rsidRPr="00FB52B9">
              <w:rPr>
                <w:rFonts w:asciiTheme="minorBidi" w:hAnsiTheme="minorBidi" w:cstheme="minorBidi"/>
                <w:color w:val="000000"/>
                <w:sz w:val="14"/>
                <w:szCs w:val="14"/>
                <w:rtl/>
              </w:rPr>
              <w:t>1</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69</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הכ"ח</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3129</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10,078</w:t>
            </w:r>
          </w:p>
        </w:tc>
        <w:tc>
          <w:tcPr>
            <w:tcW w:w="0" w:type="auto"/>
            <w:tcBorders>
              <w:left w:val="single" w:sz="12" w:space="0" w:color="auto"/>
              <w:right w:val="single" w:sz="4"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pacing w:val="-10"/>
                <w:sz w:val="14"/>
                <w:szCs w:val="14"/>
                <w:rtl/>
              </w:rPr>
            </w:pPr>
            <w:r w:rsidRPr="009E31A5">
              <w:rPr>
                <w:rFonts w:asciiTheme="minorBidi" w:hAnsiTheme="minorBidi" w:cstheme="minorBidi"/>
                <w:spacing w:val="-10"/>
                <w:sz w:val="14"/>
                <w:szCs w:val="14"/>
                <w:rtl/>
              </w:rPr>
              <w:t>141</w:t>
            </w:r>
          </w:p>
        </w:tc>
        <w:tc>
          <w:tcPr>
            <w:tcW w:w="0" w:type="auto"/>
            <w:tcBorders>
              <w:left w:val="single" w:sz="4" w:space="0" w:color="auto"/>
            </w:tcBorders>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מישור פארן</w:t>
            </w:r>
          </w:p>
        </w:tc>
        <w:tc>
          <w:tcPr>
            <w:tcW w:w="886" w:type="dxa"/>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4403</w:t>
            </w:r>
          </w:p>
        </w:tc>
        <w:tc>
          <w:tcPr>
            <w:tcW w:w="657" w:type="dxa"/>
            <w:tcBorders>
              <w:right w:val="single" w:sz="12" w:space="0" w:color="auto"/>
            </w:tcBorders>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249</w:t>
            </w:r>
          </w:p>
        </w:tc>
        <w:tc>
          <w:tcPr>
            <w:tcW w:w="0" w:type="auto"/>
            <w:tcBorders>
              <w:left w:val="single" w:sz="12" w:space="0" w:color="auto"/>
            </w:tcBorders>
            <w:shd w:val="clear" w:color="auto" w:fill="EAF1DD" w:themeFill="accent3" w:themeFillTint="33"/>
            <w:vAlign w:val="center"/>
          </w:tcPr>
          <w:p w:rsidR="00694841" w:rsidRPr="00FB52B9" w:rsidRDefault="00694841" w:rsidP="00DD1F26">
            <w:pPr>
              <w:jc w:val="center"/>
              <w:rPr>
                <w:rFonts w:asciiTheme="minorBidi" w:hAnsiTheme="minorBidi" w:cstheme="minorBidi"/>
                <w:sz w:val="14"/>
                <w:szCs w:val="14"/>
              </w:rPr>
            </w:pPr>
            <w:r w:rsidRPr="00FB52B9">
              <w:rPr>
                <w:rFonts w:asciiTheme="minorBidi" w:hAnsiTheme="minorBidi" w:cstheme="minorBidi"/>
                <w:spacing w:val="-10"/>
                <w:sz w:val="14"/>
                <w:szCs w:val="14"/>
                <w:rtl/>
              </w:rPr>
              <w:t>213</w:t>
            </w:r>
          </w:p>
        </w:tc>
        <w:tc>
          <w:tcPr>
            <w:tcW w:w="0" w:type="auto"/>
            <w:vAlign w:val="center"/>
          </w:tcPr>
          <w:p w:rsidR="00694841" w:rsidRPr="00FB52B9" w:rsidRDefault="00694841" w:rsidP="00DD1F26">
            <w:pPr>
              <w:jc w:val="center"/>
              <w:rPr>
                <w:rFonts w:asciiTheme="minorBidi" w:hAnsiTheme="minorBidi" w:cstheme="minorBidi"/>
                <w:color w:val="000000"/>
                <w:sz w:val="14"/>
                <w:szCs w:val="14"/>
              </w:rPr>
            </w:pPr>
            <w:r w:rsidRPr="00FB52B9">
              <w:rPr>
                <w:rFonts w:asciiTheme="minorBidi" w:hAnsiTheme="minorBidi" w:cstheme="minorBidi"/>
                <w:color w:val="000000"/>
                <w:sz w:val="14"/>
                <w:szCs w:val="14"/>
                <w:rtl/>
              </w:rPr>
              <w:t>קדמה</w:t>
            </w:r>
          </w:p>
        </w:tc>
        <w:tc>
          <w:tcPr>
            <w:tcW w:w="0" w:type="auto"/>
            <w:vAlign w:val="center"/>
          </w:tcPr>
          <w:p w:rsidR="00694841" w:rsidRPr="00FB52B9" w:rsidRDefault="00694841" w:rsidP="00DD1F26">
            <w:pPr>
              <w:bidi w:val="0"/>
              <w:jc w:val="center"/>
              <w:rPr>
                <w:rFonts w:asciiTheme="minorBidi" w:hAnsiTheme="minorBidi" w:cstheme="minorBidi"/>
                <w:color w:val="000000"/>
                <w:sz w:val="14"/>
                <w:szCs w:val="14"/>
                <w:rtl/>
              </w:rPr>
            </w:pPr>
            <w:r w:rsidRPr="00FB52B9">
              <w:rPr>
                <w:rFonts w:asciiTheme="minorBidi" w:hAnsiTheme="minorBidi" w:cstheme="minorBidi"/>
                <w:color w:val="000000"/>
                <w:sz w:val="14"/>
                <w:szCs w:val="14"/>
              </w:rPr>
              <w:t>4118</w:t>
            </w:r>
          </w:p>
        </w:tc>
        <w:tc>
          <w:tcPr>
            <w:tcW w:w="0" w:type="auto"/>
            <w:vAlign w:val="center"/>
          </w:tcPr>
          <w:p w:rsidR="00694841" w:rsidRPr="00FB52B9" w:rsidRDefault="00694841" w:rsidP="00DD1F26">
            <w:pPr>
              <w:bidi w:val="0"/>
              <w:jc w:val="center"/>
              <w:rPr>
                <w:rFonts w:asciiTheme="minorBidi" w:hAnsiTheme="minorBidi" w:cstheme="minorBidi"/>
                <w:color w:val="000000"/>
                <w:sz w:val="14"/>
                <w:szCs w:val="14"/>
              </w:rPr>
            </w:pPr>
            <w:r w:rsidRPr="00FB52B9">
              <w:rPr>
                <w:rFonts w:asciiTheme="minorBidi" w:hAnsiTheme="minorBidi" w:cstheme="minorBidi"/>
                <w:color w:val="000000"/>
                <w:sz w:val="14"/>
                <w:szCs w:val="14"/>
              </w:rPr>
              <w:t>1,509</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70</w:t>
            </w:r>
          </w:p>
        </w:tc>
        <w:tc>
          <w:tcPr>
            <w:tcW w:w="877" w:type="dxa"/>
            <w:vAlign w:val="center"/>
          </w:tcPr>
          <w:p w:rsidR="00694841" w:rsidRPr="00351699" w:rsidRDefault="00694841" w:rsidP="00DD1F26">
            <w:pPr>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tl/>
              </w:rPr>
              <w:t>הל"ה</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3221</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1,5</w:t>
            </w:r>
            <w:r w:rsidRPr="00351699">
              <w:rPr>
                <w:rFonts w:asciiTheme="minorBidi" w:hAnsiTheme="minorBidi" w:cstheme="minorBidi"/>
                <w:color w:val="000000"/>
                <w:sz w:val="14"/>
                <w:szCs w:val="14"/>
                <w:rtl/>
              </w:rPr>
              <w:t>21</w:t>
            </w:r>
          </w:p>
        </w:tc>
        <w:tc>
          <w:tcPr>
            <w:tcW w:w="0" w:type="auto"/>
            <w:tcBorders>
              <w:left w:val="single" w:sz="12" w:space="0" w:color="auto"/>
              <w:right w:val="single" w:sz="4"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pacing w:val="-10"/>
                <w:sz w:val="14"/>
                <w:szCs w:val="14"/>
                <w:rtl/>
              </w:rPr>
            </w:pPr>
            <w:r w:rsidRPr="009E31A5">
              <w:rPr>
                <w:rFonts w:asciiTheme="minorBidi" w:hAnsiTheme="minorBidi" w:cstheme="minorBidi"/>
                <w:spacing w:val="-10"/>
                <w:sz w:val="14"/>
                <w:szCs w:val="14"/>
                <w:rtl/>
              </w:rPr>
              <w:t>142</w:t>
            </w:r>
          </w:p>
        </w:tc>
        <w:tc>
          <w:tcPr>
            <w:tcW w:w="0" w:type="auto"/>
            <w:tcBorders>
              <w:left w:val="single" w:sz="4" w:space="0" w:color="auto"/>
            </w:tcBorders>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מיתר</w:t>
            </w:r>
          </w:p>
        </w:tc>
        <w:tc>
          <w:tcPr>
            <w:tcW w:w="886" w:type="dxa"/>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4307</w:t>
            </w:r>
          </w:p>
        </w:tc>
        <w:tc>
          <w:tcPr>
            <w:tcW w:w="657" w:type="dxa"/>
            <w:tcBorders>
              <w:right w:val="single" w:sz="12" w:space="0" w:color="auto"/>
            </w:tcBorders>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8,256</w:t>
            </w:r>
          </w:p>
        </w:tc>
        <w:tc>
          <w:tcPr>
            <w:tcW w:w="0" w:type="auto"/>
            <w:tcBorders>
              <w:left w:val="single" w:sz="12" w:space="0" w:color="auto"/>
            </w:tcBorders>
            <w:shd w:val="clear" w:color="auto" w:fill="EAF1DD" w:themeFill="accent3" w:themeFillTint="33"/>
            <w:vAlign w:val="center"/>
          </w:tcPr>
          <w:p w:rsidR="00694841" w:rsidRPr="00FB52B9" w:rsidRDefault="00694841" w:rsidP="00DD1F26">
            <w:pPr>
              <w:jc w:val="center"/>
              <w:rPr>
                <w:rFonts w:asciiTheme="minorBidi" w:hAnsiTheme="minorBidi" w:cstheme="minorBidi"/>
                <w:sz w:val="14"/>
                <w:szCs w:val="14"/>
              </w:rPr>
            </w:pPr>
            <w:r w:rsidRPr="00FB52B9">
              <w:rPr>
                <w:rFonts w:asciiTheme="minorBidi" w:hAnsiTheme="minorBidi" w:cstheme="minorBidi"/>
                <w:spacing w:val="-10"/>
                <w:sz w:val="14"/>
                <w:szCs w:val="14"/>
                <w:rtl/>
              </w:rPr>
              <w:t>214</w:t>
            </w:r>
          </w:p>
        </w:tc>
        <w:tc>
          <w:tcPr>
            <w:tcW w:w="0" w:type="auto"/>
            <w:vAlign w:val="center"/>
          </w:tcPr>
          <w:p w:rsidR="00694841" w:rsidRPr="00FB52B9" w:rsidRDefault="00694841" w:rsidP="00DD1F26">
            <w:pPr>
              <w:jc w:val="center"/>
              <w:rPr>
                <w:rFonts w:asciiTheme="minorBidi" w:hAnsiTheme="minorBidi" w:cstheme="minorBidi"/>
                <w:color w:val="000000"/>
                <w:sz w:val="14"/>
                <w:szCs w:val="14"/>
              </w:rPr>
            </w:pPr>
            <w:r w:rsidRPr="00FB52B9">
              <w:rPr>
                <w:rFonts w:asciiTheme="minorBidi" w:hAnsiTheme="minorBidi" w:cstheme="minorBidi"/>
                <w:color w:val="000000"/>
                <w:sz w:val="14"/>
                <w:szCs w:val="14"/>
                <w:rtl/>
              </w:rPr>
              <w:t>קדמת צבי</w:t>
            </w:r>
          </w:p>
        </w:tc>
        <w:tc>
          <w:tcPr>
            <w:tcW w:w="0" w:type="auto"/>
            <w:vAlign w:val="center"/>
          </w:tcPr>
          <w:p w:rsidR="00694841" w:rsidRPr="00FB52B9" w:rsidRDefault="00694841" w:rsidP="00DD1F26">
            <w:pPr>
              <w:bidi w:val="0"/>
              <w:jc w:val="center"/>
              <w:rPr>
                <w:rFonts w:asciiTheme="minorBidi" w:hAnsiTheme="minorBidi" w:cstheme="minorBidi"/>
                <w:color w:val="000000"/>
                <w:sz w:val="14"/>
                <w:szCs w:val="14"/>
                <w:rtl/>
              </w:rPr>
            </w:pPr>
            <w:r w:rsidRPr="00FB52B9">
              <w:rPr>
                <w:rFonts w:asciiTheme="minorBidi" w:hAnsiTheme="minorBidi" w:cstheme="minorBidi"/>
                <w:color w:val="000000"/>
                <w:sz w:val="14"/>
                <w:szCs w:val="14"/>
              </w:rPr>
              <w:t>1228</w:t>
            </w:r>
          </w:p>
        </w:tc>
        <w:tc>
          <w:tcPr>
            <w:tcW w:w="0" w:type="auto"/>
            <w:vAlign w:val="center"/>
          </w:tcPr>
          <w:p w:rsidR="00694841" w:rsidRPr="00FB52B9" w:rsidRDefault="00694841" w:rsidP="00DD1F26">
            <w:pPr>
              <w:bidi w:val="0"/>
              <w:jc w:val="center"/>
              <w:rPr>
                <w:rFonts w:asciiTheme="minorBidi" w:hAnsiTheme="minorBidi" w:cstheme="minorBidi"/>
                <w:color w:val="000000"/>
                <w:sz w:val="14"/>
                <w:szCs w:val="14"/>
              </w:rPr>
            </w:pPr>
            <w:r w:rsidRPr="00FB52B9">
              <w:rPr>
                <w:rFonts w:asciiTheme="minorBidi" w:hAnsiTheme="minorBidi" w:cstheme="minorBidi"/>
                <w:color w:val="000000"/>
                <w:sz w:val="14"/>
                <w:szCs w:val="14"/>
              </w:rPr>
              <w:t>1,969</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71</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המפרץ</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1365</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1,110</w:t>
            </w:r>
          </w:p>
        </w:tc>
        <w:tc>
          <w:tcPr>
            <w:tcW w:w="0" w:type="auto"/>
            <w:tcBorders>
              <w:left w:val="single" w:sz="12" w:space="0" w:color="auto"/>
              <w:right w:val="single" w:sz="4"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pacing w:val="-10"/>
                <w:sz w:val="14"/>
                <w:szCs w:val="14"/>
                <w:rtl/>
              </w:rPr>
            </w:pPr>
            <w:r w:rsidRPr="009E31A5">
              <w:rPr>
                <w:rFonts w:asciiTheme="minorBidi" w:hAnsiTheme="minorBidi" w:cstheme="minorBidi"/>
                <w:spacing w:val="-10"/>
                <w:sz w:val="14"/>
                <w:szCs w:val="14"/>
                <w:rtl/>
              </w:rPr>
              <w:t>143</w:t>
            </w:r>
          </w:p>
        </w:tc>
        <w:tc>
          <w:tcPr>
            <w:tcW w:w="0" w:type="auto"/>
            <w:tcBorders>
              <w:left w:val="single" w:sz="4" w:space="0" w:color="auto"/>
            </w:tcBorders>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מלכיה</w:t>
            </w:r>
          </w:p>
        </w:tc>
        <w:tc>
          <w:tcPr>
            <w:tcW w:w="886" w:type="dxa"/>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1255</w:t>
            </w:r>
          </w:p>
        </w:tc>
        <w:tc>
          <w:tcPr>
            <w:tcW w:w="657" w:type="dxa"/>
            <w:tcBorders>
              <w:right w:val="single" w:sz="12" w:space="0" w:color="auto"/>
            </w:tcBorders>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2,765</w:t>
            </w:r>
          </w:p>
        </w:tc>
        <w:tc>
          <w:tcPr>
            <w:tcW w:w="0" w:type="auto"/>
            <w:tcBorders>
              <w:left w:val="single" w:sz="12" w:space="0" w:color="auto"/>
            </w:tcBorders>
            <w:shd w:val="clear" w:color="auto" w:fill="EAF1DD" w:themeFill="accent3" w:themeFillTint="33"/>
            <w:vAlign w:val="center"/>
          </w:tcPr>
          <w:p w:rsidR="00694841" w:rsidRPr="00FB52B9" w:rsidRDefault="00694841" w:rsidP="00DD1F26">
            <w:pPr>
              <w:jc w:val="center"/>
              <w:rPr>
                <w:rFonts w:asciiTheme="minorBidi" w:hAnsiTheme="minorBidi" w:cstheme="minorBidi"/>
                <w:sz w:val="14"/>
                <w:szCs w:val="14"/>
              </w:rPr>
            </w:pPr>
            <w:r w:rsidRPr="00FB52B9">
              <w:rPr>
                <w:rFonts w:asciiTheme="minorBidi" w:hAnsiTheme="minorBidi" w:cstheme="minorBidi"/>
                <w:spacing w:val="-10"/>
                <w:sz w:val="14"/>
                <w:szCs w:val="14"/>
                <w:rtl/>
              </w:rPr>
              <w:t>215</w:t>
            </w:r>
          </w:p>
        </w:tc>
        <w:tc>
          <w:tcPr>
            <w:tcW w:w="0" w:type="auto"/>
            <w:vAlign w:val="center"/>
          </w:tcPr>
          <w:p w:rsidR="00694841" w:rsidRPr="00FB52B9" w:rsidRDefault="00694841" w:rsidP="00DD1F26">
            <w:pPr>
              <w:jc w:val="center"/>
              <w:rPr>
                <w:rFonts w:asciiTheme="minorBidi" w:hAnsiTheme="minorBidi" w:cstheme="minorBidi"/>
                <w:color w:val="000000"/>
                <w:sz w:val="14"/>
                <w:szCs w:val="14"/>
              </w:rPr>
            </w:pPr>
            <w:r w:rsidRPr="00FB52B9">
              <w:rPr>
                <w:rFonts w:asciiTheme="minorBidi" w:hAnsiTheme="minorBidi" w:cstheme="minorBidi"/>
                <w:color w:val="000000"/>
                <w:sz w:val="14"/>
                <w:szCs w:val="14"/>
                <w:rtl/>
              </w:rPr>
              <w:t>קדרים</w:t>
            </w:r>
          </w:p>
        </w:tc>
        <w:tc>
          <w:tcPr>
            <w:tcW w:w="0" w:type="auto"/>
            <w:vAlign w:val="center"/>
          </w:tcPr>
          <w:p w:rsidR="00694841" w:rsidRPr="00FB52B9" w:rsidRDefault="00694841" w:rsidP="00DD1F26">
            <w:pPr>
              <w:bidi w:val="0"/>
              <w:jc w:val="center"/>
              <w:rPr>
                <w:rFonts w:asciiTheme="minorBidi" w:hAnsiTheme="minorBidi" w:cstheme="minorBidi"/>
                <w:color w:val="000000"/>
                <w:sz w:val="14"/>
                <w:szCs w:val="14"/>
                <w:rtl/>
              </w:rPr>
            </w:pPr>
            <w:r w:rsidRPr="00FB52B9">
              <w:rPr>
                <w:rFonts w:asciiTheme="minorBidi" w:hAnsiTheme="minorBidi" w:cstheme="minorBidi"/>
                <w:color w:val="000000"/>
                <w:sz w:val="14"/>
                <w:szCs w:val="14"/>
              </w:rPr>
              <w:t>1209</w:t>
            </w:r>
          </w:p>
        </w:tc>
        <w:tc>
          <w:tcPr>
            <w:tcW w:w="0" w:type="auto"/>
            <w:vAlign w:val="center"/>
          </w:tcPr>
          <w:p w:rsidR="00694841" w:rsidRPr="00FB52B9" w:rsidRDefault="00694841" w:rsidP="00DD1F26">
            <w:pPr>
              <w:bidi w:val="0"/>
              <w:jc w:val="center"/>
              <w:rPr>
                <w:rFonts w:asciiTheme="minorBidi" w:hAnsiTheme="minorBidi" w:cstheme="minorBidi"/>
                <w:color w:val="000000"/>
                <w:sz w:val="14"/>
                <w:szCs w:val="14"/>
              </w:rPr>
            </w:pPr>
            <w:r w:rsidRPr="00FB52B9">
              <w:rPr>
                <w:rFonts w:asciiTheme="minorBidi" w:hAnsiTheme="minorBidi" w:cstheme="minorBidi"/>
                <w:color w:val="000000"/>
                <w:sz w:val="14"/>
                <w:szCs w:val="14"/>
              </w:rPr>
              <w:t>14,760</w:t>
            </w:r>
          </w:p>
        </w:tc>
      </w:tr>
      <w:tr w:rsidR="00694841" w:rsidRPr="00351699" w:rsidTr="00DD1F26">
        <w:tc>
          <w:tcPr>
            <w:tcW w:w="0" w:type="auto"/>
            <w:shd w:val="clear" w:color="auto" w:fill="EAF1DD"/>
            <w:vAlign w:val="center"/>
          </w:tcPr>
          <w:p w:rsidR="00694841" w:rsidRPr="00351699" w:rsidRDefault="00694841" w:rsidP="00DD1F26">
            <w:pPr>
              <w:jc w:val="center"/>
              <w:rPr>
                <w:rFonts w:asciiTheme="minorBidi" w:hAnsiTheme="minorBidi" w:cstheme="minorBidi"/>
                <w:sz w:val="14"/>
                <w:szCs w:val="14"/>
              </w:rPr>
            </w:pPr>
            <w:r w:rsidRPr="00351699">
              <w:rPr>
                <w:rFonts w:asciiTheme="minorBidi" w:hAnsiTheme="minorBidi" w:cstheme="minorBidi"/>
                <w:spacing w:val="-10"/>
                <w:sz w:val="14"/>
                <w:szCs w:val="14"/>
                <w:rtl/>
              </w:rPr>
              <w:t>72</w:t>
            </w:r>
          </w:p>
        </w:tc>
        <w:tc>
          <w:tcPr>
            <w:tcW w:w="877" w:type="dxa"/>
            <w:vAlign w:val="center"/>
          </w:tcPr>
          <w:p w:rsidR="00694841" w:rsidRPr="00351699" w:rsidRDefault="00694841" w:rsidP="00DD1F26">
            <w:pPr>
              <w:jc w:val="center"/>
              <w:rPr>
                <w:rFonts w:asciiTheme="minorBidi" w:hAnsiTheme="minorBidi" w:cstheme="minorBidi"/>
                <w:color w:val="000000"/>
                <w:sz w:val="14"/>
                <w:szCs w:val="14"/>
              </w:rPr>
            </w:pPr>
            <w:r w:rsidRPr="00351699">
              <w:rPr>
                <w:rFonts w:asciiTheme="minorBidi" w:hAnsiTheme="minorBidi" w:cstheme="minorBidi"/>
                <w:color w:val="000000"/>
                <w:sz w:val="14"/>
                <w:szCs w:val="14"/>
                <w:rtl/>
              </w:rPr>
              <w:t>הנדיב</w:t>
            </w:r>
          </w:p>
        </w:tc>
        <w:tc>
          <w:tcPr>
            <w:tcW w:w="923" w:type="dxa"/>
            <w:vAlign w:val="center"/>
          </w:tcPr>
          <w:p w:rsidR="00694841" w:rsidRPr="00351699" w:rsidRDefault="00694841" w:rsidP="00DD1F26">
            <w:pPr>
              <w:bidi w:val="0"/>
              <w:jc w:val="center"/>
              <w:rPr>
                <w:rFonts w:asciiTheme="minorBidi" w:hAnsiTheme="minorBidi" w:cstheme="minorBidi"/>
                <w:color w:val="000000"/>
                <w:sz w:val="14"/>
                <w:szCs w:val="14"/>
                <w:rtl/>
              </w:rPr>
            </w:pPr>
            <w:r w:rsidRPr="00351699">
              <w:rPr>
                <w:rFonts w:asciiTheme="minorBidi" w:hAnsiTheme="minorBidi" w:cstheme="minorBidi"/>
                <w:color w:val="000000"/>
                <w:sz w:val="14"/>
                <w:szCs w:val="14"/>
              </w:rPr>
              <w:t>3445</w:t>
            </w:r>
          </w:p>
        </w:tc>
        <w:tc>
          <w:tcPr>
            <w:tcW w:w="0" w:type="auto"/>
            <w:tcBorders>
              <w:right w:val="single" w:sz="12" w:space="0" w:color="auto"/>
            </w:tcBorders>
            <w:vAlign w:val="center"/>
          </w:tcPr>
          <w:p w:rsidR="00694841" w:rsidRPr="00351699" w:rsidRDefault="00694841" w:rsidP="00DD1F26">
            <w:pPr>
              <w:bidi w:val="0"/>
              <w:jc w:val="center"/>
              <w:rPr>
                <w:rFonts w:asciiTheme="minorBidi" w:hAnsiTheme="minorBidi" w:cstheme="minorBidi"/>
                <w:color w:val="000000"/>
                <w:sz w:val="14"/>
                <w:szCs w:val="14"/>
              </w:rPr>
            </w:pPr>
            <w:r w:rsidRPr="00351699">
              <w:rPr>
                <w:rFonts w:asciiTheme="minorBidi" w:hAnsiTheme="minorBidi" w:cstheme="minorBidi"/>
                <w:color w:val="000000"/>
                <w:sz w:val="14"/>
                <w:szCs w:val="14"/>
              </w:rPr>
              <w:t>4</w:t>
            </w:r>
            <w:r w:rsidRPr="00351699">
              <w:rPr>
                <w:rFonts w:asciiTheme="minorBidi" w:hAnsiTheme="minorBidi" w:cstheme="minorBidi"/>
                <w:color w:val="000000"/>
                <w:sz w:val="14"/>
                <w:szCs w:val="14"/>
                <w:rtl/>
              </w:rPr>
              <w:t>48</w:t>
            </w:r>
          </w:p>
        </w:tc>
        <w:tc>
          <w:tcPr>
            <w:tcW w:w="0" w:type="auto"/>
            <w:tcBorders>
              <w:left w:val="single" w:sz="12" w:space="0" w:color="auto"/>
              <w:right w:val="single" w:sz="4" w:space="0" w:color="auto"/>
            </w:tcBorders>
            <w:shd w:val="clear" w:color="auto" w:fill="EAF1DD" w:themeFill="accent3" w:themeFillTint="33"/>
            <w:vAlign w:val="center"/>
          </w:tcPr>
          <w:p w:rsidR="00694841" w:rsidRPr="009E31A5" w:rsidRDefault="00694841" w:rsidP="00DD1F26">
            <w:pPr>
              <w:jc w:val="center"/>
              <w:rPr>
                <w:rFonts w:asciiTheme="minorBidi" w:hAnsiTheme="minorBidi" w:cstheme="minorBidi"/>
                <w:spacing w:val="-10"/>
                <w:sz w:val="14"/>
                <w:szCs w:val="14"/>
                <w:rtl/>
              </w:rPr>
            </w:pPr>
            <w:r w:rsidRPr="009E31A5">
              <w:rPr>
                <w:rFonts w:asciiTheme="minorBidi" w:hAnsiTheme="minorBidi" w:cstheme="minorBidi"/>
                <w:spacing w:val="-10"/>
                <w:sz w:val="14"/>
                <w:szCs w:val="14"/>
                <w:rtl/>
              </w:rPr>
              <w:t>144</w:t>
            </w:r>
          </w:p>
        </w:tc>
        <w:tc>
          <w:tcPr>
            <w:tcW w:w="0" w:type="auto"/>
            <w:tcBorders>
              <w:left w:val="single" w:sz="4" w:space="0" w:color="auto"/>
            </w:tcBorders>
            <w:vAlign w:val="center"/>
          </w:tcPr>
          <w:p w:rsidR="00694841" w:rsidRPr="009E31A5" w:rsidRDefault="00694841" w:rsidP="00DD1F26">
            <w:pPr>
              <w:jc w:val="center"/>
              <w:rPr>
                <w:rFonts w:asciiTheme="minorBidi" w:hAnsiTheme="minorBidi" w:cstheme="minorBidi"/>
                <w:color w:val="000000"/>
                <w:sz w:val="14"/>
                <w:szCs w:val="14"/>
              </w:rPr>
            </w:pPr>
            <w:r w:rsidRPr="009E31A5">
              <w:rPr>
                <w:rFonts w:asciiTheme="minorBidi" w:hAnsiTheme="minorBidi" w:cstheme="minorBidi"/>
                <w:color w:val="000000"/>
                <w:sz w:val="14"/>
                <w:szCs w:val="14"/>
                <w:rtl/>
              </w:rPr>
              <w:t>מנחמיה</w:t>
            </w:r>
          </w:p>
        </w:tc>
        <w:tc>
          <w:tcPr>
            <w:tcW w:w="886" w:type="dxa"/>
            <w:vAlign w:val="center"/>
          </w:tcPr>
          <w:p w:rsidR="00694841" w:rsidRPr="009E31A5" w:rsidRDefault="00694841" w:rsidP="00DD1F26">
            <w:pPr>
              <w:bidi w:val="0"/>
              <w:jc w:val="center"/>
              <w:rPr>
                <w:rFonts w:asciiTheme="minorBidi" w:hAnsiTheme="minorBidi" w:cstheme="minorBidi"/>
                <w:color w:val="000000"/>
                <w:sz w:val="14"/>
                <w:szCs w:val="14"/>
                <w:rtl/>
              </w:rPr>
            </w:pPr>
            <w:r w:rsidRPr="009E31A5">
              <w:rPr>
                <w:rFonts w:asciiTheme="minorBidi" w:hAnsiTheme="minorBidi" w:cstheme="minorBidi"/>
                <w:color w:val="000000"/>
                <w:sz w:val="14"/>
                <w:szCs w:val="14"/>
              </w:rPr>
              <w:t>1406</w:t>
            </w:r>
          </w:p>
        </w:tc>
        <w:tc>
          <w:tcPr>
            <w:tcW w:w="657" w:type="dxa"/>
            <w:tcBorders>
              <w:right w:val="single" w:sz="12" w:space="0" w:color="auto"/>
            </w:tcBorders>
            <w:vAlign w:val="center"/>
          </w:tcPr>
          <w:p w:rsidR="00694841" w:rsidRPr="009E31A5" w:rsidRDefault="00694841" w:rsidP="00DD1F26">
            <w:pPr>
              <w:bidi w:val="0"/>
              <w:jc w:val="center"/>
              <w:rPr>
                <w:rFonts w:asciiTheme="minorBidi" w:hAnsiTheme="minorBidi" w:cstheme="minorBidi"/>
                <w:color w:val="000000"/>
                <w:sz w:val="14"/>
                <w:szCs w:val="14"/>
              </w:rPr>
            </w:pPr>
            <w:r w:rsidRPr="009E31A5">
              <w:rPr>
                <w:rFonts w:asciiTheme="minorBidi" w:hAnsiTheme="minorBidi" w:cstheme="minorBidi"/>
                <w:color w:val="000000"/>
                <w:sz w:val="14"/>
                <w:szCs w:val="14"/>
              </w:rPr>
              <w:t>6,86</w:t>
            </w:r>
            <w:r w:rsidRPr="009E31A5">
              <w:rPr>
                <w:rFonts w:asciiTheme="minorBidi" w:hAnsiTheme="minorBidi" w:cstheme="minorBidi"/>
                <w:color w:val="000000"/>
                <w:sz w:val="14"/>
                <w:szCs w:val="14"/>
                <w:rtl/>
              </w:rPr>
              <w:t>7</w:t>
            </w:r>
          </w:p>
        </w:tc>
        <w:tc>
          <w:tcPr>
            <w:tcW w:w="0" w:type="auto"/>
            <w:tcBorders>
              <w:left w:val="single" w:sz="12" w:space="0" w:color="auto"/>
            </w:tcBorders>
            <w:shd w:val="clear" w:color="auto" w:fill="EAF1DD" w:themeFill="accent3" w:themeFillTint="33"/>
            <w:vAlign w:val="center"/>
          </w:tcPr>
          <w:p w:rsidR="00694841" w:rsidRPr="00FB52B9" w:rsidRDefault="00694841" w:rsidP="00DD1F26">
            <w:pPr>
              <w:jc w:val="center"/>
              <w:rPr>
                <w:rFonts w:asciiTheme="minorBidi" w:hAnsiTheme="minorBidi" w:cstheme="minorBidi"/>
                <w:sz w:val="14"/>
                <w:szCs w:val="14"/>
              </w:rPr>
            </w:pPr>
            <w:r w:rsidRPr="00FB52B9">
              <w:rPr>
                <w:rFonts w:asciiTheme="minorBidi" w:hAnsiTheme="minorBidi" w:cstheme="minorBidi"/>
                <w:spacing w:val="-10"/>
                <w:sz w:val="14"/>
                <w:szCs w:val="14"/>
                <w:rtl/>
              </w:rPr>
              <w:t>216</w:t>
            </w:r>
          </w:p>
        </w:tc>
        <w:tc>
          <w:tcPr>
            <w:tcW w:w="0" w:type="auto"/>
            <w:vAlign w:val="center"/>
          </w:tcPr>
          <w:p w:rsidR="00694841" w:rsidRPr="00FB52B9" w:rsidRDefault="00694841" w:rsidP="00DD1F26">
            <w:pPr>
              <w:jc w:val="center"/>
              <w:rPr>
                <w:rFonts w:asciiTheme="minorBidi" w:hAnsiTheme="minorBidi" w:cstheme="minorBidi"/>
                <w:color w:val="000000"/>
                <w:sz w:val="14"/>
                <w:szCs w:val="14"/>
              </w:rPr>
            </w:pPr>
            <w:r w:rsidRPr="00FB52B9">
              <w:rPr>
                <w:rFonts w:asciiTheme="minorBidi" w:hAnsiTheme="minorBidi" w:cstheme="minorBidi"/>
                <w:color w:val="000000"/>
                <w:sz w:val="14"/>
                <w:szCs w:val="14"/>
                <w:rtl/>
              </w:rPr>
              <w:t>קוממיות</w:t>
            </w:r>
          </w:p>
        </w:tc>
        <w:tc>
          <w:tcPr>
            <w:tcW w:w="0" w:type="auto"/>
            <w:vAlign w:val="center"/>
          </w:tcPr>
          <w:p w:rsidR="00694841" w:rsidRPr="00FB52B9" w:rsidRDefault="00694841" w:rsidP="00DD1F26">
            <w:pPr>
              <w:bidi w:val="0"/>
              <w:jc w:val="center"/>
              <w:rPr>
                <w:rFonts w:asciiTheme="minorBidi" w:hAnsiTheme="minorBidi" w:cstheme="minorBidi"/>
                <w:color w:val="000000"/>
                <w:sz w:val="14"/>
                <w:szCs w:val="14"/>
                <w:rtl/>
              </w:rPr>
            </w:pPr>
            <w:r w:rsidRPr="00FB52B9">
              <w:rPr>
                <w:rFonts w:asciiTheme="minorBidi" w:hAnsiTheme="minorBidi" w:cstheme="minorBidi"/>
                <w:color w:val="000000"/>
                <w:sz w:val="14"/>
                <w:szCs w:val="14"/>
              </w:rPr>
              <w:t>4114</w:t>
            </w:r>
          </w:p>
        </w:tc>
        <w:tc>
          <w:tcPr>
            <w:tcW w:w="0" w:type="auto"/>
            <w:vAlign w:val="center"/>
          </w:tcPr>
          <w:p w:rsidR="00694841" w:rsidRPr="00FB52B9" w:rsidRDefault="00694841" w:rsidP="00DD1F26">
            <w:pPr>
              <w:bidi w:val="0"/>
              <w:jc w:val="center"/>
              <w:rPr>
                <w:rFonts w:asciiTheme="minorBidi" w:hAnsiTheme="minorBidi" w:cstheme="minorBidi"/>
                <w:color w:val="000000"/>
                <w:sz w:val="14"/>
                <w:szCs w:val="14"/>
              </w:rPr>
            </w:pPr>
            <w:r w:rsidRPr="00FB52B9">
              <w:rPr>
                <w:rFonts w:asciiTheme="minorBidi" w:hAnsiTheme="minorBidi" w:cstheme="minorBidi"/>
                <w:color w:val="000000"/>
                <w:sz w:val="14"/>
                <w:szCs w:val="14"/>
              </w:rPr>
              <w:t>2,340</w:t>
            </w:r>
          </w:p>
        </w:tc>
      </w:tr>
    </w:tbl>
    <w:p w:rsidR="00DA221F" w:rsidRPr="00696AE3" w:rsidRDefault="00DA221F" w:rsidP="00696AE3">
      <w:pPr>
        <w:bidi w:val="0"/>
        <w:spacing w:after="80"/>
        <w:rPr>
          <w:rFonts w:ascii="Arial" w:eastAsia="HGMinchoB" w:hAnsi="Arial" w:cs="Arial"/>
          <w:b/>
          <w:bCs/>
          <w:spacing w:val="-10"/>
          <w:sz w:val="24"/>
          <w:szCs w:val="24"/>
          <w:rtl/>
          <w:lang w:eastAsia="en-US"/>
        </w:rPr>
        <w:sectPr w:rsidR="00DA221F" w:rsidRPr="00696AE3" w:rsidSect="00694841">
          <w:footerReference w:type="default" r:id="rId80"/>
          <w:pgSz w:w="11906" w:h="16838"/>
          <w:pgMar w:top="1134" w:right="1800" w:bottom="1440" w:left="1800" w:header="708" w:footer="708" w:gutter="0"/>
          <w:cols w:space="708"/>
          <w:bidi/>
          <w:rtlGutter/>
          <w:docGrid w:linePitch="360"/>
        </w:sectPr>
      </w:pPr>
      <w:bookmarkStart w:id="220" w:name="_Toc11854564"/>
    </w:p>
    <w:p w:rsidR="00FF0BFB" w:rsidRPr="00FF0BFB" w:rsidRDefault="00FF0BFB" w:rsidP="00422FD4">
      <w:pPr>
        <w:spacing w:before="200" w:after="120"/>
        <w:outlineLvl w:val="2"/>
        <w:rPr>
          <w:rFonts w:ascii="Arial" w:eastAsia="Times New Roman" w:hAnsi="Arial" w:cs="Arial"/>
          <w:b/>
          <w:bCs/>
          <w:smallCaps/>
          <w:spacing w:val="5"/>
          <w:sz w:val="36"/>
          <w:szCs w:val="36"/>
          <w:rtl/>
          <w:lang w:eastAsia="en-US"/>
        </w:rPr>
      </w:pPr>
      <w:bookmarkStart w:id="221" w:name="_Toc39227562"/>
      <w:r w:rsidRPr="00FF0BFB">
        <w:rPr>
          <w:rFonts w:ascii="Arial" w:eastAsia="Times New Roman" w:hAnsi="Arial" w:cs="Arial"/>
          <w:b/>
          <w:bCs/>
          <w:smallCaps/>
          <w:spacing w:val="5"/>
          <w:sz w:val="36"/>
          <w:szCs w:val="36"/>
          <w:rtl/>
          <w:lang w:eastAsia="en-US"/>
        </w:rPr>
        <w:lastRenderedPageBreak/>
        <w:t xml:space="preserve">נספח ג'3 - </w:t>
      </w:r>
      <w:bookmarkEnd w:id="220"/>
      <w:r w:rsidR="00FD504E" w:rsidRPr="00FD504E">
        <w:rPr>
          <w:rFonts w:ascii="Arial" w:eastAsia="Times New Roman" w:hAnsi="Arial" w:cs="Arial" w:hint="eastAsia"/>
          <w:b/>
          <w:bCs/>
          <w:smallCaps/>
          <w:spacing w:val="5"/>
          <w:sz w:val="36"/>
          <w:szCs w:val="36"/>
          <w:rtl/>
          <w:lang w:eastAsia="en-US"/>
        </w:rPr>
        <w:t>חניוני</w:t>
      </w:r>
      <w:r w:rsidR="00FD504E" w:rsidRPr="00FD504E">
        <w:rPr>
          <w:rFonts w:ascii="Arial" w:eastAsia="Times New Roman" w:hAnsi="Arial" w:cs="Arial"/>
          <w:b/>
          <w:bCs/>
          <w:smallCaps/>
          <w:spacing w:val="5"/>
          <w:sz w:val="36"/>
          <w:szCs w:val="36"/>
          <w:rtl/>
          <w:lang w:eastAsia="en-US"/>
        </w:rPr>
        <w:t xml:space="preserve"> </w:t>
      </w:r>
      <w:r w:rsidR="00FD504E" w:rsidRPr="00FD504E">
        <w:rPr>
          <w:rFonts w:ascii="Arial" w:eastAsia="Times New Roman" w:hAnsi="Arial" w:cs="Arial" w:hint="eastAsia"/>
          <w:b/>
          <w:bCs/>
          <w:smallCaps/>
          <w:spacing w:val="5"/>
          <w:sz w:val="36"/>
          <w:szCs w:val="36"/>
          <w:rtl/>
          <w:lang w:eastAsia="en-US"/>
        </w:rPr>
        <w:t>לילה</w:t>
      </w:r>
      <w:r w:rsidR="00FD504E" w:rsidRPr="00FD504E">
        <w:rPr>
          <w:rFonts w:ascii="Arial" w:eastAsia="Times New Roman" w:hAnsi="Arial" w:cs="Arial"/>
          <w:b/>
          <w:bCs/>
          <w:smallCaps/>
          <w:spacing w:val="5"/>
          <w:sz w:val="36"/>
          <w:szCs w:val="36"/>
          <w:rtl/>
          <w:lang w:eastAsia="en-US"/>
        </w:rPr>
        <w:t xml:space="preserve"> </w:t>
      </w:r>
      <w:r w:rsidR="00FD504E" w:rsidRPr="00FD504E">
        <w:rPr>
          <w:rFonts w:ascii="Arial" w:eastAsia="Times New Roman" w:hAnsi="Arial" w:cs="Arial" w:hint="eastAsia"/>
          <w:b/>
          <w:bCs/>
          <w:smallCaps/>
          <w:spacing w:val="5"/>
          <w:sz w:val="36"/>
          <w:szCs w:val="36"/>
          <w:rtl/>
          <w:lang w:eastAsia="en-US"/>
        </w:rPr>
        <w:t>ומבואות</w:t>
      </w:r>
      <w:r w:rsidR="00FD504E" w:rsidRPr="00FD504E">
        <w:rPr>
          <w:rFonts w:ascii="Arial" w:eastAsia="Times New Roman" w:hAnsi="Arial" w:cs="Arial"/>
          <w:b/>
          <w:bCs/>
          <w:smallCaps/>
          <w:spacing w:val="5"/>
          <w:sz w:val="36"/>
          <w:szCs w:val="36"/>
          <w:rtl/>
          <w:lang w:eastAsia="en-US"/>
        </w:rPr>
        <w:t xml:space="preserve"> </w:t>
      </w:r>
      <w:r w:rsidR="00FD504E" w:rsidRPr="00FD504E">
        <w:rPr>
          <w:rFonts w:ascii="Arial" w:eastAsia="Times New Roman" w:hAnsi="Arial" w:cs="Arial" w:hint="eastAsia"/>
          <w:b/>
          <w:bCs/>
          <w:smallCaps/>
          <w:spacing w:val="5"/>
          <w:sz w:val="36"/>
          <w:szCs w:val="36"/>
          <w:rtl/>
          <w:lang w:eastAsia="en-US"/>
        </w:rPr>
        <w:t>בשמורות</w:t>
      </w:r>
      <w:r w:rsidR="00FD504E" w:rsidRPr="00FD504E">
        <w:rPr>
          <w:rFonts w:ascii="Arial" w:eastAsia="Times New Roman" w:hAnsi="Arial" w:cs="Arial"/>
          <w:b/>
          <w:bCs/>
          <w:smallCaps/>
          <w:spacing w:val="5"/>
          <w:sz w:val="36"/>
          <w:szCs w:val="36"/>
          <w:rtl/>
          <w:lang w:eastAsia="en-US"/>
        </w:rPr>
        <w:t xml:space="preserve"> </w:t>
      </w:r>
      <w:r w:rsidR="00FD504E" w:rsidRPr="00FD504E">
        <w:rPr>
          <w:rFonts w:ascii="Arial" w:eastAsia="Times New Roman" w:hAnsi="Arial" w:cs="Arial" w:hint="eastAsia"/>
          <w:b/>
          <w:bCs/>
          <w:smallCaps/>
          <w:spacing w:val="5"/>
          <w:sz w:val="36"/>
          <w:szCs w:val="36"/>
          <w:rtl/>
          <w:lang w:eastAsia="en-US"/>
        </w:rPr>
        <w:t>הטבע</w:t>
      </w:r>
      <w:bookmarkEnd w:id="221"/>
    </w:p>
    <w:p w:rsidR="00FF0BFB" w:rsidRPr="00FF0BFB" w:rsidRDefault="00FF0BFB" w:rsidP="00422FD4">
      <w:pPr>
        <w:spacing w:after="120"/>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חניוני לילה</w:t>
      </w:r>
    </w:p>
    <w:p w:rsidR="00FF0BFB" w:rsidRPr="005232DD" w:rsidRDefault="00FF0BFB" w:rsidP="00422FD4">
      <w:pPr>
        <w:spacing w:after="120"/>
        <w:jc w:val="both"/>
        <w:rPr>
          <w:rFonts w:ascii="Arial" w:eastAsia="HGMinchoB" w:hAnsi="Arial" w:cs="Arial"/>
          <w:sz w:val="21"/>
          <w:szCs w:val="21"/>
          <w:rtl/>
          <w:lang w:eastAsia="en-US"/>
        </w:rPr>
      </w:pPr>
      <w:r w:rsidRPr="005232DD">
        <w:rPr>
          <w:rFonts w:ascii="Arial" w:eastAsia="HGMinchoB" w:hAnsi="Arial" w:cs="Arial"/>
          <w:sz w:val="21"/>
          <w:szCs w:val="21"/>
          <w:rtl/>
          <w:lang w:eastAsia="en-US"/>
        </w:rPr>
        <w:t>יהודיה, הר מירון - נחל עמוד, הר מירון - חומימה, הר הנגב - בורות לוץ, מצוק הצינים הרחבה 2 - בארות, יטבתה, מעיינות הבניאס, עין גדי, נחל גילבון.</w:t>
      </w:r>
    </w:p>
    <w:p w:rsidR="00FF0BFB" w:rsidRPr="005232DD" w:rsidRDefault="00FF0BFB" w:rsidP="00422FD4">
      <w:pPr>
        <w:spacing w:after="120"/>
        <w:jc w:val="both"/>
        <w:rPr>
          <w:rFonts w:ascii="Arial" w:eastAsia="HGMinchoB" w:hAnsi="Arial" w:cs="Arial"/>
          <w:b/>
          <w:bCs/>
          <w:sz w:val="21"/>
          <w:szCs w:val="21"/>
          <w:rtl/>
          <w:lang w:eastAsia="en-US"/>
        </w:rPr>
      </w:pPr>
    </w:p>
    <w:p w:rsidR="00FF0BFB" w:rsidRPr="00FF0BFB" w:rsidRDefault="00FF0BFB" w:rsidP="00422FD4">
      <w:pPr>
        <w:spacing w:after="120"/>
        <w:jc w:val="both"/>
        <w:rPr>
          <w:rFonts w:ascii="Arial" w:eastAsia="Times New Roman" w:hAnsi="Arial" w:cs="Arial"/>
          <w:b/>
          <w:bCs/>
          <w:color w:val="808080"/>
          <w:sz w:val="32"/>
          <w:szCs w:val="32"/>
          <w:rtl/>
          <w:lang w:eastAsia="en-US"/>
        </w:rPr>
      </w:pPr>
      <w:r w:rsidRPr="00FF0BFB">
        <w:rPr>
          <w:rFonts w:ascii="Arial" w:eastAsia="Times New Roman" w:hAnsi="Arial" w:cs="Arial"/>
          <w:b/>
          <w:bCs/>
          <w:color w:val="808080"/>
          <w:sz w:val="32"/>
          <w:szCs w:val="32"/>
          <w:rtl/>
          <w:lang w:eastAsia="en-US"/>
        </w:rPr>
        <w:t>מבואות</w:t>
      </w:r>
    </w:p>
    <w:p w:rsidR="00FF0BFB" w:rsidRPr="005232DD" w:rsidRDefault="00FF0BFB" w:rsidP="00422FD4">
      <w:pPr>
        <w:spacing w:after="120"/>
        <w:jc w:val="both"/>
        <w:rPr>
          <w:rFonts w:ascii="Arial" w:eastAsia="HGMinchoB" w:hAnsi="Arial" w:cs="Arial"/>
          <w:sz w:val="21"/>
          <w:szCs w:val="21"/>
          <w:rtl/>
          <w:lang w:eastAsia="en-US"/>
        </w:rPr>
      </w:pPr>
      <w:r w:rsidRPr="005232DD">
        <w:rPr>
          <w:rFonts w:ascii="Arial" w:eastAsia="HGMinchoB" w:hAnsi="Arial" w:cs="Arial"/>
          <w:sz w:val="21"/>
          <w:szCs w:val="21"/>
          <w:rtl/>
          <w:lang w:eastAsia="en-US"/>
        </w:rPr>
        <w:t>תל דן, התנור (נחל עיון), החולה, יהודיה, בריכת המשושים, גמלא, הבטיחה (בתחום אתר המג'רסה), עין אפק, הר הכרמל (בתחום אתר חי-בר כרמל), נחל תנינים, נחל המערות, הר מירון (בתחום אתר נחל עמוד), מערת הנטיפים, עין גדי, יטבתה, חוף האלמוגים באילת, מדבר יהודה (בתחום אתר עין בוקק), נחל גילבון, נחל אל על, נחל חרמון, הבניאס.</w:t>
      </w:r>
    </w:p>
    <w:p w:rsidR="00FF0BFB" w:rsidRPr="00FF0BFB" w:rsidRDefault="00FF0BFB" w:rsidP="00422FD4">
      <w:pPr>
        <w:spacing w:after="80"/>
        <w:ind w:left="84" w:right="-2127"/>
        <w:jc w:val="both"/>
        <w:rPr>
          <w:rFonts w:ascii="Arial" w:eastAsia="HGMinchoB" w:hAnsi="Arial" w:cs="Arial"/>
          <w:sz w:val="24"/>
          <w:szCs w:val="24"/>
          <w:lang w:eastAsia="en-US"/>
        </w:rPr>
      </w:pPr>
    </w:p>
    <w:p w:rsidR="00E351D1" w:rsidRDefault="00E351D1" w:rsidP="00422FD4"/>
    <w:sectPr w:rsidR="00E351D1" w:rsidSect="00694841">
      <w:footerReference w:type="default" r:id="rId81"/>
      <w:pgSz w:w="11906" w:h="16838"/>
      <w:pgMar w:top="1134"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2131" w:rsidRDefault="002A2131" w:rsidP="00086F33">
      <w:pPr>
        <w:spacing w:after="0" w:line="240" w:lineRule="auto"/>
      </w:pPr>
      <w:r>
        <w:separator/>
      </w:r>
    </w:p>
  </w:endnote>
  <w:endnote w:type="continuationSeparator" w:id="0">
    <w:p w:rsidR="002A2131" w:rsidRDefault="002A2131" w:rsidP="00086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Rockwell">
    <w:panose1 w:val="02060603020205020403"/>
    <w:charset w:val="00"/>
    <w:family w:val="roman"/>
    <w:pitch w:val="variable"/>
    <w:sig w:usb0="00000007" w:usb1="00000000" w:usb2="00000000" w:usb3="00000000" w:csb0="00000003" w:csb1="00000000"/>
  </w:font>
  <w:font w:name="HGMinchoB">
    <w:altName w:val="MS Mincho"/>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B1"/>
    <w:family w:val="auto"/>
    <w:notTrueType/>
    <w:pitch w:val="default"/>
    <w:sig w:usb0="00000801" w:usb1="00000000" w:usb2="00000000" w:usb3="00000000" w:csb0="00000020" w:csb1="00000000"/>
  </w:font>
  <w:font w:name="Liberator">
    <w:altName w:val="Times New Roman"/>
    <w:charset w:val="00"/>
    <w:family w:val="auto"/>
    <w:pitch w:val="variable"/>
    <w:sig w:usb0="80000003" w:usb1="00000000" w:usb2="00000000" w:usb3="00000000" w:csb0="00000001" w:csb1="00000000"/>
  </w:font>
  <w:font w:name="FbOptimum">
    <w:altName w:val="Times New Roman"/>
    <w:charset w:val="00"/>
    <w:family w:val="roman"/>
    <w:pitch w:val="variable"/>
    <w:sig w:usb0="80000827" w:usb1="5000004A"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755649016"/>
      <w:docPartObj>
        <w:docPartGallery w:val="Page Numbers (Bottom of Page)"/>
        <w:docPartUnique/>
      </w:docPartObj>
    </w:sdtPr>
    <w:sdtContent>
      <w:p w:rsidR="00CA34C7" w:rsidRDefault="00CA34C7">
        <w:pPr>
          <w:pStyle w:val="Footer"/>
          <w:jc w:val="center"/>
        </w:pPr>
        <w:r>
          <w:fldChar w:fldCharType="begin"/>
        </w:r>
        <w:r>
          <w:instrText xml:space="preserve"> PAGE   \* MERGEFORMAT </w:instrText>
        </w:r>
        <w:r>
          <w:fldChar w:fldCharType="separate"/>
        </w:r>
        <w:r>
          <w:rPr>
            <w:noProof/>
            <w:rtl/>
          </w:rPr>
          <w:t>1</w:t>
        </w:r>
        <w:r>
          <w:rPr>
            <w:noProof/>
          </w:rPr>
          <w:fldChar w:fldCharType="end"/>
        </w:r>
      </w:p>
    </w:sdtContent>
  </w:sdt>
  <w:p w:rsidR="00CA34C7" w:rsidRDefault="00CA34C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46"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8"/>
      <w:gridCol w:w="2180"/>
      <w:gridCol w:w="285"/>
      <w:gridCol w:w="5382"/>
    </w:tblGrid>
    <w:tr w:rsidR="00CA34C7" w:rsidRPr="0090635A" w:rsidTr="00937FE6">
      <w:trPr>
        <w:trHeight w:val="454"/>
      </w:trPr>
      <w:tc>
        <w:tcPr>
          <w:tcW w:w="534"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065" style="position:absolute;left:0;text-align:left;margin-left:4.65pt;margin-top:-2.35pt;width:471.15pt;height:20.7pt;z-index:-251641856"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49</w:t>
          </w:r>
          <w:r w:rsidRPr="003D18A2">
            <w:rPr>
              <w:rFonts w:asciiTheme="minorBidi" w:hAnsiTheme="minorBidi"/>
              <w:b/>
              <w:bCs/>
              <w:color w:val="000000" w:themeColor="text1"/>
              <w:sz w:val="28"/>
              <w:szCs w:val="28"/>
            </w:rPr>
            <w:fldChar w:fldCharType="end"/>
          </w:r>
        </w:p>
      </w:tc>
      <w:tc>
        <w:tcPr>
          <w:tcW w:w="1241"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פרק תחנות כח קטנות</w:t>
          </w:r>
        </w:p>
      </w:tc>
      <w:tc>
        <w:tcPr>
          <w:tcW w:w="162" w:type="pct"/>
          <w:tcMar>
            <w:bottom w:w="227" w:type="dxa"/>
          </w:tcMar>
          <w:vAlign w:val="center"/>
        </w:tcPr>
        <w:p w:rsidR="00CA34C7" w:rsidRPr="0090635A" w:rsidRDefault="00CA34C7" w:rsidP="00E8482C">
          <w:pPr>
            <w:pStyle w:val="Footer"/>
            <w:jc w:val="center"/>
            <w:rPr>
              <w:rFonts w:asciiTheme="minorBidi" w:hAnsiTheme="minorBidi"/>
              <w:color w:val="000000" w:themeColor="text1"/>
            </w:rPr>
          </w:pPr>
          <w:r w:rsidRPr="0065587D">
            <w:rPr>
              <w:rFonts w:ascii="Liberator" w:hAnsi="Liberator" w:cs="FbOptimum"/>
              <w:color w:val="000000" w:themeColor="text1"/>
              <w:sz w:val="32"/>
              <w:szCs w:val="32"/>
            </w:rPr>
            <w:t>•</w:t>
          </w:r>
        </w:p>
      </w:tc>
      <w:tc>
        <w:tcPr>
          <w:tcW w:w="3063"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79"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8"/>
      <w:gridCol w:w="2748"/>
      <w:gridCol w:w="284"/>
      <w:gridCol w:w="5384"/>
    </w:tblGrid>
    <w:tr w:rsidR="00CA34C7" w:rsidRPr="0090635A" w:rsidTr="00B23093">
      <w:trPr>
        <w:trHeight w:val="454"/>
      </w:trPr>
      <w:tc>
        <w:tcPr>
          <w:tcW w:w="501"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066" style="position:absolute;left:0;text-align:left;margin-left:4.65pt;margin-top:-2.35pt;width:471.15pt;height:20.7pt;z-index:-251639808"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52</w:t>
          </w:r>
          <w:r w:rsidRPr="003D18A2">
            <w:rPr>
              <w:rFonts w:asciiTheme="minorBidi" w:hAnsiTheme="minorBidi"/>
              <w:b/>
              <w:bCs/>
              <w:color w:val="000000" w:themeColor="text1"/>
              <w:sz w:val="28"/>
              <w:szCs w:val="28"/>
            </w:rPr>
            <w:fldChar w:fldCharType="end"/>
          </w:r>
        </w:p>
      </w:tc>
      <w:tc>
        <w:tcPr>
          <w:tcW w:w="1469"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פרק מתקנים פוטו-וולטאיים</w:t>
          </w:r>
        </w:p>
      </w:tc>
      <w:tc>
        <w:tcPr>
          <w:tcW w:w="152" w:type="pct"/>
          <w:tcMar>
            <w:bottom w:w="227" w:type="dxa"/>
          </w:tcMar>
          <w:vAlign w:val="center"/>
        </w:tcPr>
        <w:p w:rsidR="00CA34C7" w:rsidRPr="0090635A" w:rsidRDefault="00CA34C7" w:rsidP="00E8482C">
          <w:pPr>
            <w:pStyle w:val="Footer"/>
            <w:jc w:val="center"/>
            <w:rPr>
              <w:rFonts w:asciiTheme="minorBidi" w:hAnsiTheme="minorBidi"/>
              <w:color w:val="000000" w:themeColor="text1"/>
            </w:rPr>
          </w:pPr>
          <w:r w:rsidRPr="0065587D">
            <w:rPr>
              <w:rFonts w:ascii="Liberator" w:hAnsi="Liberator" w:cs="FbOptimum"/>
              <w:color w:val="000000" w:themeColor="text1"/>
              <w:sz w:val="32"/>
              <w:szCs w:val="32"/>
            </w:rPr>
            <w:t>•</w:t>
          </w:r>
        </w:p>
      </w:tc>
      <w:tc>
        <w:tcPr>
          <w:tcW w:w="2877"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230"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8"/>
      <w:gridCol w:w="2323"/>
      <w:gridCol w:w="284"/>
      <w:gridCol w:w="5384"/>
    </w:tblGrid>
    <w:tr w:rsidR="00CA34C7" w:rsidRPr="0090635A" w:rsidTr="00673E3D">
      <w:trPr>
        <w:trHeight w:val="454"/>
      </w:trPr>
      <w:tc>
        <w:tcPr>
          <w:tcW w:w="525"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068" style="position:absolute;left:0;text-align:left;margin-left:4.65pt;margin-top:-2.35pt;width:471.15pt;height:20.7pt;z-index:-251636736"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63</w:t>
          </w:r>
          <w:r w:rsidRPr="003D18A2">
            <w:rPr>
              <w:rFonts w:asciiTheme="minorBidi" w:hAnsiTheme="minorBidi"/>
              <w:b/>
              <w:bCs/>
              <w:color w:val="000000" w:themeColor="text1"/>
              <w:sz w:val="28"/>
              <w:szCs w:val="28"/>
            </w:rPr>
            <w:fldChar w:fldCharType="end"/>
          </w:r>
        </w:p>
      </w:tc>
      <w:tc>
        <w:tcPr>
          <w:tcW w:w="1301"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פרק מערכת הגז הטבעי</w:t>
          </w:r>
        </w:p>
      </w:tc>
      <w:tc>
        <w:tcPr>
          <w:tcW w:w="159" w:type="pct"/>
          <w:tcMar>
            <w:bottom w:w="227" w:type="dxa"/>
          </w:tcMar>
          <w:vAlign w:val="center"/>
        </w:tcPr>
        <w:p w:rsidR="00CA34C7" w:rsidRPr="0090635A" w:rsidRDefault="00CA34C7" w:rsidP="00E8482C">
          <w:pPr>
            <w:pStyle w:val="Footer"/>
            <w:jc w:val="center"/>
            <w:rPr>
              <w:rFonts w:asciiTheme="minorBidi" w:hAnsiTheme="minorBidi"/>
              <w:color w:val="000000" w:themeColor="text1"/>
            </w:rPr>
          </w:pPr>
          <w:r w:rsidRPr="0065587D">
            <w:rPr>
              <w:rFonts w:ascii="Liberator" w:hAnsi="Liberator" w:cs="FbOptimum"/>
              <w:color w:val="000000" w:themeColor="text1"/>
              <w:sz w:val="32"/>
              <w:szCs w:val="32"/>
            </w:rPr>
            <w:t>•</w:t>
          </w:r>
        </w:p>
      </w:tc>
      <w:tc>
        <w:tcPr>
          <w:tcW w:w="3015"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81"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9"/>
      <w:gridCol w:w="1898"/>
      <w:gridCol w:w="284"/>
      <w:gridCol w:w="5383"/>
    </w:tblGrid>
    <w:tr w:rsidR="00CA34C7" w:rsidRPr="0090635A" w:rsidTr="002C482C">
      <w:trPr>
        <w:trHeight w:val="454"/>
      </w:trPr>
      <w:tc>
        <w:tcPr>
          <w:tcW w:w="552"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072" style="position:absolute;left:0;text-align:left;margin-left:4.65pt;margin-top:-2.35pt;width:471.15pt;height:20.7pt;z-index:-251631616"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68</w:t>
          </w:r>
          <w:r w:rsidRPr="003D18A2">
            <w:rPr>
              <w:rFonts w:asciiTheme="minorBidi" w:hAnsiTheme="minorBidi"/>
              <w:b/>
              <w:bCs/>
              <w:color w:val="000000" w:themeColor="text1"/>
              <w:sz w:val="28"/>
              <w:szCs w:val="28"/>
            </w:rPr>
            <w:fldChar w:fldCharType="end"/>
          </w:r>
        </w:p>
      </w:tc>
      <w:tc>
        <w:tcPr>
          <w:tcW w:w="1116"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פרק מערכת גפ"מ</w:t>
          </w:r>
        </w:p>
      </w:tc>
      <w:tc>
        <w:tcPr>
          <w:tcW w:w="167" w:type="pct"/>
          <w:tcMar>
            <w:bottom w:w="227" w:type="dxa"/>
          </w:tcMar>
          <w:vAlign w:val="center"/>
        </w:tcPr>
        <w:p w:rsidR="00CA34C7" w:rsidRPr="0090635A" w:rsidRDefault="00CA34C7" w:rsidP="00E8482C">
          <w:pPr>
            <w:pStyle w:val="Footer"/>
            <w:jc w:val="center"/>
            <w:rPr>
              <w:rFonts w:asciiTheme="minorBidi" w:hAnsiTheme="minorBidi"/>
              <w:color w:val="000000" w:themeColor="text1"/>
            </w:rPr>
          </w:pPr>
          <w:r w:rsidRPr="0065587D">
            <w:rPr>
              <w:rFonts w:ascii="Liberator" w:hAnsi="Liberator" w:cs="FbOptimum"/>
              <w:color w:val="000000" w:themeColor="text1"/>
              <w:sz w:val="32"/>
              <w:szCs w:val="32"/>
            </w:rPr>
            <w:t>•</w:t>
          </w:r>
        </w:p>
      </w:tc>
      <w:tc>
        <w:tcPr>
          <w:tcW w:w="3166"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732"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9"/>
      <w:gridCol w:w="1473"/>
      <w:gridCol w:w="284"/>
      <w:gridCol w:w="5382"/>
    </w:tblGrid>
    <w:tr w:rsidR="00CA34C7" w:rsidRPr="0090635A" w:rsidTr="00054862">
      <w:trPr>
        <w:trHeight w:val="454"/>
      </w:trPr>
      <w:tc>
        <w:tcPr>
          <w:tcW w:w="581"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071" style="position:absolute;left:0;text-align:left;margin-left:4.65pt;margin-top:-2.35pt;width:471.15pt;height:20.7pt;z-index:-251633664"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70</w:t>
          </w:r>
          <w:r w:rsidRPr="003D18A2">
            <w:rPr>
              <w:rFonts w:asciiTheme="minorBidi" w:hAnsiTheme="minorBidi"/>
              <w:b/>
              <w:bCs/>
              <w:color w:val="000000" w:themeColor="text1"/>
              <w:sz w:val="28"/>
              <w:szCs w:val="28"/>
            </w:rPr>
            <w:fldChar w:fldCharType="end"/>
          </w:r>
        </w:p>
      </w:tc>
      <w:tc>
        <w:tcPr>
          <w:tcW w:w="912"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פרק הפסולת</w:t>
          </w:r>
        </w:p>
      </w:tc>
      <w:tc>
        <w:tcPr>
          <w:tcW w:w="176" w:type="pct"/>
          <w:tcMar>
            <w:bottom w:w="227" w:type="dxa"/>
          </w:tcMar>
          <w:vAlign w:val="center"/>
        </w:tcPr>
        <w:p w:rsidR="00CA34C7" w:rsidRPr="0090635A" w:rsidRDefault="00CA34C7" w:rsidP="00E8482C">
          <w:pPr>
            <w:pStyle w:val="Footer"/>
            <w:jc w:val="center"/>
            <w:rPr>
              <w:rFonts w:asciiTheme="minorBidi" w:hAnsiTheme="minorBidi"/>
              <w:color w:val="000000" w:themeColor="text1"/>
            </w:rPr>
          </w:pPr>
          <w:r w:rsidRPr="0065587D">
            <w:rPr>
              <w:rFonts w:ascii="Liberator" w:hAnsi="Liberator" w:cs="FbOptimum"/>
              <w:color w:val="000000" w:themeColor="text1"/>
              <w:sz w:val="32"/>
              <w:szCs w:val="32"/>
            </w:rPr>
            <w:t>•</w:t>
          </w:r>
        </w:p>
      </w:tc>
      <w:tc>
        <w:tcPr>
          <w:tcW w:w="3332"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732"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9"/>
      <w:gridCol w:w="1473"/>
      <w:gridCol w:w="284"/>
      <w:gridCol w:w="5382"/>
    </w:tblGrid>
    <w:tr w:rsidR="00CA34C7" w:rsidRPr="0090635A" w:rsidTr="00054862">
      <w:trPr>
        <w:trHeight w:val="454"/>
      </w:trPr>
      <w:tc>
        <w:tcPr>
          <w:tcW w:w="581"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075" style="position:absolute;left:0;text-align:left;margin-left:4.65pt;margin-top:-2.35pt;width:471.15pt;height:20.7pt;z-index:-251628544"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79</w:t>
          </w:r>
          <w:r w:rsidRPr="003D18A2">
            <w:rPr>
              <w:rFonts w:asciiTheme="minorBidi" w:hAnsiTheme="minorBidi"/>
              <w:b/>
              <w:bCs/>
              <w:color w:val="000000" w:themeColor="text1"/>
              <w:sz w:val="28"/>
              <w:szCs w:val="28"/>
            </w:rPr>
            <w:fldChar w:fldCharType="end"/>
          </w:r>
        </w:p>
      </w:tc>
      <w:tc>
        <w:tcPr>
          <w:tcW w:w="912"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פרקי תחבורה</w:t>
          </w:r>
        </w:p>
      </w:tc>
      <w:tc>
        <w:tcPr>
          <w:tcW w:w="176" w:type="pct"/>
          <w:tcMar>
            <w:bottom w:w="227" w:type="dxa"/>
          </w:tcMar>
          <w:vAlign w:val="center"/>
        </w:tcPr>
        <w:p w:rsidR="00CA34C7" w:rsidRPr="0090635A" w:rsidRDefault="00CA34C7" w:rsidP="00E8482C">
          <w:pPr>
            <w:pStyle w:val="Footer"/>
            <w:jc w:val="center"/>
            <w:rPr>
              <w:rFonts w:asciiTheme="minorBidi" w:hAnsiTheme="minorBidi"/>
              <w:color w:val="000000" w:themeColor="text1"/>
            </w:rPr>
          </w:pPr>
          <w:r w:rsidRPr="0065587D">
            <w:rPr>
              <w:rFonts w:ascii="Liberator" w:hAnsi="Liberator" w:cs="FbOptimum"/>
              <w:color w:val="000000" w:themeColor="text1"/>
              <w:sz w:val="32"/>
              <w:szCs w:val="32"/>
            </w:rPr>
            <w:t>•</w:t>
          </w:r>
        </w:p>
      </w:tc>
      <w:tc>
        <w:tcPr>
          <w:tcW w:w="3332"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648"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9"/>
      <w:gridCol w:w="1330"/>
      <w:gridCol w:w="284"/>
      <w:gridCol w:w="5382"/>
    </w:tblGrid>
    <w:tr w:rsidR="00CA34C7" w:rsidRPr="0090635A" w:rsidTr="00191323">
      <w:trPr>
        <w:trHeight w:val="454"/>
      </w:trPr>
      <w:tc>
        <w:tcPr>
          <w:tcW w:w="592"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077" style="position:absolute;left:0;text-align:left;margin-left:4.65pt;margin-top:-2.35pt;width:471.15pt;height:20.7pt;z-index:-251626496"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81</w:t>
          </w:r>
          <w:r w:rsidRPr="003D18A2">
            <w:rPr>
              <w:rFonts w:asciiTheme="minorBidi" w:hAnsiTheme="minorBidi"/>
              <w:b/>
              <w:bCs/>
              <w:color w:val="000000" w:themeColor="text1"/>
              <w:sz w:val="28"/>
              <w:szCs w:val="28"/>
            </w:rPr>
            <w:fldChar w:fldCharType="end"/>
          </w:r>
        </w:p>
      </w:tc>
      <w:tc>
        <w:tcPr>
          <w:tcW w:w="838"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פרק דרכים</w:t>
          </w:r>
        </w:p>
      </w:tc>
      <w:tc>
        <w:tcPr>
          <w:tcW w:w="179" w:type="pct"/>
          <w:tcMar>
            <w:bottom w:w="227" w:type="dxa"/>
          </w:tcMar>
          <w:vAlign w:val="center"/>
        </w:tcPr>
        <w:p w:rsidR="00CA34C7" w:rsidRPr="0090635A" w:rsidRDefault="00CA34C7" w:rsidP="00E8482C">
          <w:pPr>
            <w:pStyle w:val="Footer"/>
            <w:jc w:val="center"/>
            <w:rPr>
              <w:rFonts w:asciiTheme="minorBidi" w:hAnsiTheme="minorBidi"/>
              <w:color w:val="000000" w:themeColor="text1"/>
            </w:rPr>
          </w:pPr>
          <w:r w:rsidRPr="0065587D">
            <w:rPr>
              <w:rFonts w:ascii="Liberator" w:hAnsi="Liberator" w:cs="FbOptimum"/>
              <w:color w:val="000000" w:themeColor="text1"/>
              <w:sz w:val="32"/>
              <w:szCs w:val="32"/>
            </w:rPr>
            <w:t>•</w:t>
          </w:r>
        </w:p>
      </w:tc>
      <w:tc>
        <w:tcPr>
          <w:tcW w:w="3391"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80"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8"/>
      <w:gridCol w:w="1898"/>
      <w:gridCol w:w="284"/>
      <w:gridCol w:w="5382"/>
    </w:tblGrid>
    <w:tr w:rsidR="00CA34C7" w:rsidRPr="0090635A" w:rsidTr="00C60F9E">
      <w:trPr>
        <w:trHeight w:val="454"/>
      </w:trPr>
      <w:tc>
        <w:tcPr>
          <w:tcW w:w="552"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078" style="position:absolute;left:0;text-align:left;margin-left:4.65pt;margin-top:-2.35pt;width:471.15pt;height:20.7pt;z-index:-251624448"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90</w:t>
          </w:r>
          <w:r w:rsidRPr="003D18A2">
            <w:rPr>
              <w:rFonts w:asciiTheme="minorBidi" w:hAnsiTheme="minorBidi"/>
              <w:b/>
              <w:bCs/>
              <w:color w:val="000000" w:themeColor="text1"/>
              <w:sz w:val="28"/>
              <w:szCs w:val="28"/>
            </w:rPr>
            <w:fldChar w:fldCharType="end"/>
          </w:r>
        </w:p>
      </w:tc>
      <w:tc>
        <w:tcPr>
          <w:tcW w:w="1116"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פרק מסילות ברזל</w:t>
          </w:r>
        </w:p>
      </w:tc>
      <w:tc>
        <w:tcPr>
          <w:tcW w:w="167" w:type="pct"/>
          <w:tcMar>
            <w:bottom w:w="227" w:type="dxa"/>
          </w:tcMar>
          <w:vAlign w:val="center"/>
        </w:tcPr>
        <w:p w:rsidR="00CA34C7" w:rsidRPr="0090635A" w:rsidRDefault="00CA34C7" w:rsidP="00E8482C">
          <w:pPr>
            <w:pStyle w:val="Footer"/>
            <w:jc w:val="center"/>
            <w:rPr>
              <w:rFonts w:asciiTheme="minorBidi" w:hAnsiTheme="minorBidi"/>
              <w:color w:val="000000" w:themeColor="text1"/>
            </w:rPr>
          </w:pPr>
          <w:r w:rsidRPr="0065587D">
            <w:rPr>
              <w:rFonts w:ascii="Liberator" w:hAnsi="Liberator" w:cs="FbOptimum"/>
              <w:color w:val="000000" w:themeColor="text1"/>
              <w:sz w:val="32"/>
              <w:szCs w:val="32"/>
            </w:rPr>
            <w:t>•</w:t>
          </w:r>
        </w:p>
      </w:tc>
      <w:tc>
        <w:tcPr>
          <w:tcW w:w="3165"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95"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8"/>
      <w:gridCol w:w="2606"/>
      <w:gridCol w:w="284"/>
      <w:gridCol w:w="5382"/>
    </w:tblGrid>
    <w:tr w:rsidR="00CA34C7" w:rsidRPr="0090635A" w:rsidTr="00C60F9E">
      <w:trPr>
        <w:trHeight w:val="454"/>
      </w:trPr>
      <w:tc>
        <w:tcPr>
          <w:tcW w:w="509"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080" style="position:absolute;left:0;text-align:left;margin-left:4.65pt;margin-top:-2.35pt;width:471.15pt;height:20.7pt;z-index:-251621376"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92</w:t>
          </w:r>
          <w:r w:rsidRPr="003D18A2">
            <w:rPr>
              <w:rFonts w:asciiTheme="minorBidi" w:hAnsiTheme="minorBidi"/>
              <w:b/>
              <w:bCs/>
              <w:color w:val="000000" w:themeColor="text1"/>
              <w:sz w:val="28"/>
              <w:szCs w:val="28"/>
            </w:rPr>
            <w:fldChar w:fldCharType="end"/>
          </w:r>
        </w:p>
      </w:tc>
      <w:tc>
        <w:tcPr>
          <w:tcW w:w="1415"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חטיבת השטחים הפתוחים</w:t>
          </w:r>
        </w:p>
      </w:tc>
      <w:tc>
        <w:tcPr>
          <w:tcW w:w="154" w:type="pct"/>
          <w:tcMar>
            <w:bottom w:w="227" w:type="dxa"/>
          </w:tcMar>
          <w:vAlign w:val="center"/>
        </w:tcPr>
        <w:p w:rsidR="00CA34C7" w:rsidRPr="0090635A" w:rsidRDefault="00CA34C7" w:rsidP="00E8482C">
          <w:pPr>
            <w:pStyle w:val="Footer"/>
            <w:jc w:val="center"/>
            <w:rPr>
              <w:rFonts w:asciiTheme="minorBidi" w:hAnsiTheme="minorBidi"/>
              <w:color w:val="000000" w:themeColor="text1"/>
            </w:rPr>
          </w:pPr>
          <w:r w:rsidRPr="0065587D">
            <w:rPr>
              <w:rFonts w:ascii="Liberator" w:hAnsi="Liberator" w:cs="FbOptimum"/>
              <w:color w:val="000000" w:themeColor="text1"/>
              <w:sz w:val="32"/>
              <w:szCs w:val="32"/>
            </w:rPr>
            <w:t>•</w:t>
          </w:r>
        </w:p>
      </w:tc>
      <w:tc>
        <w:tcPr>
          <w:tcW w:w="2922"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63"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8"/>
      <w:gridCol w:w="2040"/>
      <w:gridCol w:w="284"/>
      <w:gridCol w:w="5382"/>
    </w:tblGrid>
    <w:tr w:rsidR="00CA34C7" w:rsidRPr="0090635A" w:rsidTr="00860241">
      <w:trPr>
        <w:trHeight w:val="454"/>
      </w:trPr>
      <w:tc>
        <w:tcPr>
          <w:tcW w:w="543"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081" style="position:absolute;left:0;text-align:left;margin-left:4.65pt;margin-top:-2.35pt;width:471.15pt;height:20.7pt;z-index:-251619328"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97</w:t>
          </w:r>
          <w:r w:rsidRPr="003D18A2">
            <w:rPr>
              <w:rFonts w:asciiTheme="minorBidi" w:hAnsiTheme="minorBidi"/>
              <w:b/>
              <w:bCs/>
              <w:color w:val="000000" w:themeColor="text1"/>
              <w:sz w:val="28"/>
              <w:szCs w:val="28"/>
            </w:rPr>
            <w:fldChar w:fldCharType="end"/>
          </w:r>
        </w:p>
      </w:tc>
      <w:tc>
        <w:tcPr>
          <w:tcW w:w="1180"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פרק שטחים מוגנים</w:t>
          </w:r>
        </w:p>
      </w:tc>
      <w:tc>
        <w:tcPr>
          <w:tcW w:w="164" w:type="pct"/>
          <w:tcMar>
            <w:bottom w:w="227" w:type="dxa"/>
          </w:tcMar>
          <w:vAlign w:val="center"/>
        </w:tcPr>
        <w:p w:rsidR="00CA34C7" w:rsidRPr="0090635A" w:rsidRDefault="00CA34C7" w:rsidP="00E8482C">
          <w:pPr>
            <w:pStyle w:val="Footer"/>
            <w:jc w:val="center"/>
            <w:rPr>
              <w:rFonts w:asciiTheme="minorBidi" w:hAnsiTheme="minorBidi"/>
              <w:color w:val="000000" w:themeColor="text1"/>
            </w:rPr>
          </w:pPr>
          <w:r w:rsidRPr="0065587D">
            <w:rPr>
              <w:rFonts w:ascii="Liberator" w:hAnsi="Liberator" w:cs="FbOptimum"/>
              <w:color w:val="000000" w:themeColor="text1"/>
              <w:sz w:val="32"/>
              <w:szCs w:val="32"/>
            </w:rPr>
            <w:t>•</w:t>
          </w:r>
        </w:p>
      </w:tc>
      <w:tc>
        <w:tcPr>
          <w:tcW w:w="3113"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C7" w:rsidRDefault="00CA34C7">
    <w:pPr>
      <w:pStyle w:val="Footer"/>
      <w:rPr>
        <w:rtl/>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65"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8"/>
      <w:gridCol w:w="1189"/>
      <w:gridCol w:w="284"/>
      <w:gridCol w:w="5382"/>
    </w:tblGrid>
    <w:tr w:rsidR="00CA34C7" w:rsidRPr="0090635A" w:rsidTr="005C2094">
      <w:trPr>
        <w:trHeight w:val="454"/>
      </w:trPr>
      <w:tc>
        <w:tcPr>
          <w:tcW w:w="602"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085" style="position:absolute;left:0;text-align:left;margin-left:4.65pt;margin-top:-2.35pt;width:471.15pt;height:20.7pt;z-index:-251614208"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115</w:t>
          </w:r>
          <w:r w:rsidRPr="003D18A2">
            <w:rPr>
              <w:rFonts w:asciiTheme="minorBidi" w:hAnsiTheme="minorBidi"/>
              <w:b/>
              <w:bCs/>
              <w:color w:val="000000" w:themeColor="text1"/>
              <w:sz w:val="28"/>
              <w:szCs w:val="28"/>
            </w:rPr>
            <w:fldChar w:fldCharType="end"/>
          </w:r>
        </w:p>
      </w:tc>
      <w:tc>
        <w:tcPr>
          <w:tcW w:w="763"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פרק נחלים</w:t>
          </w:r>
        </w:p>
      </w:tc>
      <w:tc>
        <w:tcPr>
          <w:tcW w:w="182" w:type="pct"/>
          <w:tcMar>
            <w:bottom w:w="227" w:type="dxa"/>
          </w:tcMar>
          <w:vAlign w:val="center"/>
        </w:tcPr>
        <w:p w:rsidR="00CA34C7" w:rsidRPr="0090635A" w:rsidRDefault="00CA34C7" w:rsidP="00E8482C">
          <w:pPr>
            <w:pStyle w:val="Footer"/>
            <w:jc w:val="center"/>
            <w:rPr>
              <w:rFonts w:asciiTheme="minorBidi" w:hAnsiTheme="minorBidi"/>
              <w:color w:val="000000" w:themeColor="text1"/>
            </w:rPr>
          </w:pPr>
          <w:r w:rsidRPr="0065587D">
            <w:rPr>
              <w:rFonts w:ascii="Liberator" w:hAnsi="Liberator" w:cs="FbOptimum"/>
              <w:color w:val="000000" w:themeColor="text1"/>
              <w:sz w:val="32"/>
              <w:szCs w:val="32"/>
            </w:rPr>
            <w:t>•</w:t>
          </w:r>
        </w:p>
      </w:tc>
      <w:tc>
        <w:tcPr>
          <w:tcW w:w="3453"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65"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8"/>
      <w:gridCol w:w="1189"/>
      <w:gridCol w:w="284"/>
      <w:gridCol w:w="5382"/>
    </w:tblGrid>
    <w:tr w:rsidR="00CA34C7" w:rsidRPr="0090635A" w:rsidTr="005C2094">
      <w:trPr>
        <w:trHeight w:val="454"/>
      </w:trPr>
      <w:tc>
        <w:tcPr>
          <w:tcW w:w="602"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088" style="position:absolute;left:0;text-align:left;margin-left:4.65pt;margin-top:-2.35pt;width:471.15pt;height:20.7pt;z-index:-251611136"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123</w:t>
          </w:r>
          <w:r w:rsidRPr="003D18A2">
            <w:rPr>
              <w:rFonts w:asciiTheme="minorBidi" w:hAnsiTheme="minorBidi"/>
              <w:b/>
              <w:bCs/>
              <w:color w:val="000000" w:themeColor="text1"/>
              <w:sz w:val="28"/>
              <w:szCs w:val="28"/>
            </w:rPr>
            <w:fldChar w:fldCharType="end"/>
          </w:r>
        </w:p>
      </w:tc>
      <w:tc>
        <w:tcPr>
          <w:tcW w:w="763"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פרק חופים</w:t>
          </w:r>
        </w:p>
      </w:tc>
      <w:tc>
        <w:tcPr>
          <w:tcW w:w="182" w:type="pct"/>
          <w:tcMar>
            <w:bottom w:w="227" w:type="dxa"/>
          </w:tcMar>
          <w:vAlign w:val="center"/>
        </w:tcPr>
        <w:p w:rsidR="00CA34C7" w:rsidRPr="0090635A" w:rsidRDefault="00CA34C7" w:rsidP="00E8482C">
          <w:pPr>
            <w:pStyle w:val="Footer"/>
            <w:jc w:val="center"/>
            <w:rPr>
              <w:rFonts w:asciiTheme="minorBidi" w:hAnsiTheme="minorBidi"/>
              <w:color w:val="000000" w:themeColor="text1"/>
            </w:rPr>
          </w:pPr>
          <w:r w:rsidRPr="0065587D">
            <w:rPr>
              <w:rFonts w:ascii="Liberator" w:hAnsi="Liberator" w:cs="FbOptimum"/>
              <w:color w:val="000000" w:themeColor="text1"/>
              <w:sz w:val="32"/>
              <w:szCs w:val="32"/>
            </w:rPr>
            <w:t>•</w:t>
          </w:r>
        </w:p>
      </w:tc>
      <w:tc>
        <w:tcPr>
          <w:tcW w:w="3453"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65"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8"/>
      <w:gridCol w:w="1189"/>
      <w:gridCol w:w="284"/>
      <w:gridCol w:w="5382"/>
    </w:tblGrid>
    <w:tr w:rsidR="00CA34C7" w:rsidRPr="0090635A" w:rsidTr="005C2094">
      <w:trPr>
        <w:trHeight w:val="454"/>
      </w:trPr>
      <w:tc>
        <w:tcPr>
          <w:tcW w:w="602"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105" style="position:absolute;left:0;text-align:left;margin-left:4.65pt;margin-top:-2.35pt;width:471.15pt;height:20.7pt;z-index:-251578368"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124</w:t>
          </w:r>
          <w:r w:rsidRPr="003D18A2">
            <w:rPr>
              <w:rFonts w:asciiTheme="minorBidi" w:hAnsiTheme="minorBidi"/>
              <w:b/>
              <w:bCs/>
              <w:color w:val="000000" w:themeColor="text1"/>
              <w:sz w:val="28"/>
              <w:szCs w:val="28"/>
            </w:rPr>
            <w:fldChar w:fldCharType="end"/>
          </w:r>
        </w:p>
      </w:tc>
      <w:tc>
        <w:tcPr>
          <w:tcW w:w="763"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נספחים</w:t>
          </w:r>
        </w:p>
      </w:tc>
      <w:tc>
        <w:tcPr>
          <w:tcW w:w="182" w:type="pct"/>
          <w:tcMar>
            <w:bottom w:w="227" w:type="dxa"/>
          </w:tcMar>
          <w:vAlign w:val="center"/>
        </w:tcPr>
        <w:p w:rsidR="00CA34C7" w:rsidRPr="0090635A" w:rsidRDefault="00CA34C7" w:rsidP="00E8482C">
          <w:pPr>
            <w:pStyle w:val="Footer"/>
            <w:jc w:val="center"/>
            <w:rPr>
              <w:rFonts w:asciiTheme="minorBidi" w:hAnsiTheme="minorBidi"/>
              <w:color w:val="000000" w:themeColor="text1"/>
            </w:rPr>
          </w:pPr>
          <w:r w:rsidRPr="0065587D">
            <w:rPr>
              <w:rFonts w:ascii="Liberator" w:hAnsi="Liberator" w:cs="FbOptimum"/>
              <w:color w:val="000000" w:themeColor="text1"/>
              <w:sz w:val="32"/>
              <w:szCs w:val="32"/>
            </w:rPr>
            <w:t>•</w:t>
          </w:r>
        </w:p>
      </w:tc>
      <w:tc>
        <w:tcPr>
          <w:tcW w:w="3453"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65"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8"/>
      <w:gridCol w:w="1189"/>
      <w:gridCol w:w="284"/>
      <w:gridCol w:w="5382"/>
    </w:tblGrid>
    <w:tr w:rsidR="00CA34C7" w:rsidRPr="0090635A" w:rsidTr="005C2094">
      <w:trPr>
        <w:trHeight w:val="454"/>
      </w:trPr>
      <w:tc>
        <w:tcPr>
          <w:tcW w:w="602"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104" style="position:absolute;left:0;text-align:left;margin-left:4.65pt;margin-top:-2.35pt;width:471.15pt;height:20.7pt;z-index:-251580416"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127</w:t>
          </w:r>
          <w:r w:rsidRPr="003D18A2">
            <w:rPr>
              <w:rFonts w:asciiTheme="minorBidi" w:hAnsiTheme="minorBidi"/>
              <w:b/>
              <w:bCs/>
              <w:color w:val="000000" w:themeColor="text1"/>
              <w:sz w:val="28"/>
              <w:szCs w:val="28"/>
            </w:rPr>
            <w:fldChar w:fldCharType="end"/>
          </w:r>
        </w:p>
      </w:tc>
      <w:tc>
        <w:tcPr>
          <w:tcW w:w="763"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נספח א'</w:t>
          </w:r>
        </w:p>
      </w:tc>
      <w:tc>
        <w:tcPr>
          <w:tcW w:w="182" w:type="pct"/>
          <w:tcMar>
            <w:bottom w:w="227" w:type="dxa"/>
          </w:tcMar>
          <w:vAlign w:val="center"/>
        </w:tcPr>
        <w:p w:rsidR="00CA34C7" w:rsidRPr="0090635A" w:rsidRDefault="00CA34C7" w:rsidP="00E8482C">
          <w:pPr>
            <w:pStyle w:val="Footer"/>
            <w:jc w:val="center"/>
            <w:rPr>
              <w:rFonts w:asciiTheme="minorBidi" w:hAnsiTheme="minorBidi"/>
              <w:color w:val="000000" w:themeColor="text1"/>
            </w:rPr>
          </w:pPr>
          <w:r w:rsidRPr="0065587D">
            <w:rPr>
              <w:rFonts w:ascii="Liberator" w:hAnsi="Liberator" w:cs="FbOptimum"/>
              <w:color w:val="000000" w:themeColor="text1"/>
              <w:sz w:val="32"/>
              <w:szCs w:val="32"/>
            </w:rPr>
            <w:t>•</w:t>
          </w:r>
        </w:p>
      </w:tc>
      <w:tc>
        <w:tcPr>
          <w:tcW w:w="3453"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65"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8"/>
      <w:gridCol w:w="1189"/>
      <w:gridCol w:w="284"/>
      <w:gridCol w:w="5382"/>
    </w:tblGrid>
    <w:tr w:rsidR="00CA34C7" w:rsidRPr="0090635A" w:rsidTr="005C2094">
      <w:trPr>
        <w:trHeight w:val="454"/>
      </w:trPr>
      <w:tc>
        <w:tcPr>
          <w:tcW w:w="602"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102" style="position:absolute;left:0;text-align:left;margin-left:4.65pt;margin-top:-2.35pt;width:471.15pt;height:20.7pt;z-index:-251584512"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128</w:t>
          </w:r>
          <w:r w:rsidRPr="003D18A2">
            <w:rPr>
              <w:rFonts w:asciiTheme="minorBidi" w:hAnsiTheme="minorBidi"/>
              <w:b/>
              <w:bCs/>
              <w:color w:val="000000" w:themeColor="text1"/>
              <w:sz w:val="28"/>
              <w:szCs w:val="28"/>
            </w:rPr>
            <w:fldChar w:fldCharType="end"/>
          </w:r>
        </w:p>
      </w:tc>
      <w:tc>
        <w:tcPr>
          <w:tcW w:w="763"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נספח ב'1</w:t>
          </w:r>
        </w:p>
      </w:tc>
      <w:tc>
        <w:tcPr>
          <w:tcW w:w="182" w:type="pct"/>
          <w:tcMar>
            <w:bottom w:w="227" w:type="dxa"/>
          </w:tcMar>
          <w:vAlign w:val="center"/>
        </w:tcPr>
        <w:p w:rsidR="00CA34C7" w:rsidRPr="0090635A" w:rsidRDefault="00CA34C7" w:rsidP="00E8482C">
          <w:pPr>
            <w:pStyle w:val="Footer"/>
            <w:jc w:val="center"/>
            <w:rPr>
              <w:rFonts w:asciiTheme="minorBidi" w:hAnsiTheme="minorBidi"/>
              <w:color w:val="000000" w:themeColor="text1"/>
            </w:rPr>
          </w:pPr>
          <w:r w:rsidRPr="0065587D">
            <w:rPr>
              <w:rFonts w:ascii="Liberator" w:hAnsi="Liberator" w:cs="FbOptimum"/>
              <w:color w:val="000000" w:themeColor="text1"/>
              <w:sz w:val="32"/>
              <w:szCs w:val="32"/>
            </w:rPr>
            <w:t>•</w:t>
          </w:r>
        </w:p>
      </w:tc>
      <w:tc>
        <w:tcPr>
          <w:tcW w:w="3453"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65"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8"/>
      <w:gridCol w:w="1189"/>
      <w:gridCol w:w="284"/>
      <w:gridCol w:w="5382"/>
    </w:tblGrid>
    <w:tr w:rsidR="00CA34C7" w:rsidRPr="0090635A" w:rsidTr="005C2094">
      <w:trPr>
        <w:trHeight w:val="454"/>
      </w:trPr>
      <w:tc>
        <w:tcPr>
          <w:tcW w:w="602"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101" style="position:absolute;left:0;text-align:left;margin-left:4.65pt;margin-top:-2.35pt;width:471.15pt;height:20.7pt;z-index:-251586560"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129</w:t>
          </w:r>
          <w:r w:rsidRPr="003D18A2">
            <w:rPr>
              <w:rFonts w:asciiTheme="minorBidi" w:hAnsiTheme="minorBidi"/>
              <w:b/>
              <w:bCs/>
              <w:color w:val="000000" w:themeColor="text1"/>
              <w:sz w:val="28"/>
              <w:szCs w:val="28"/>
            </w:rPr>
            <w:fldChar w:fldCharType="end"/>
          </w:r>
        </w:p>
      </w:tc>
      <w:tc>
        <w:tcPr>
          <w:tcW w:w="763"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נספח ב'2</w:t>
          </w:r>
        </w:p>
      </w:tc>
      <w:tc>
        <w:tcPr>
          <w:tcW w:w="182" w:type="pct"/>
          <w:tcMar>
            <w:bottom w:w="227" w:type="dxa"/>
          </w:tcMar>
          <w:vAlign w:val="center"/>
        </w:tcPr>
        <w:p w:rsidR="00CA34C7" w:rsidRPr="0090635A" w:rsidRDefault="00CA34C7" w:rsidP="00E8482C">
          <w:pPr>
            <w:pStyle w:val="Footer"/>
            <w:jc w:val="center"/>
            <w:rPr>
              <w:rFonts w:asciiTheme="minorBidi" w:hAnsiTheme="minorBidi"/>
              <w:color w:val="000000" w:themeColor="text1"/>
            </w:rPr>
          </w:pPr>
          <w:r w:rsidRPr="0065587D">
            <w:rPr>
              <w:rFonts w:ascii="Liberator" w:hAnsi="Liberator" w:cs="FbOptimum"/>
              <w:color w:val="000000" w:themeColor="text1"/>
              <w:sz w:val="32"/>
              <w:szCs w:val="32"/>
            </w:rPr>
            <w:t>•</w:t>
          </w:r>
        </w:p>
      </w:tc>
      <w:tc>
        <w:tcPr>
          <w:tcW w:w="3453"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65"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8"/>
      <w:gridCol w:w="1189"/>
      <w:gridCol w:w="284"/>
      <w:gridCol w:w="5382"/>
    </w:tblGrid>
    <w:tr w:rsidR="00CA34C7" w:rsidRPr="0090635A" w:rsidTr="005C2094">
      <w:trPr>
        <w:trHeight w:val="454"/>
      </w:trPr>
      <w:tc>
        <w:tcPr>
          <w:tcW w:w="602"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100" style="position:absolute;left:0;text-align:left;margin-left:4.65pt;margin-top:-2.35pt;width:471.15pt;height:20.7pt;z-index:-251588608"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130</w:t>
          </w:r>
          <w:r w:rsidRPr="003D18A2">
            <w:rPr>
              <w:rFonts w:asciiTheme="minorBidi" w:hAnsiTheme="minorBidi"/>
              <w:b/>
              <w:bCs/>
              <w:color w:val="000000" w:themeColor="text1"/>
              <w:sz w:val="28"/>
              <w:szCs w:val="28"/>
            </w:rPr>
            <w:fldChar w:fldCharType="end"/>
          </w:r>
        </w:p>
      </w:tc>
      <w:tc>
        <w:tcPr>
          <w:tcW w:w="763"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נספח ב'3</w:t>
          </w:r>
        </w:p>
      </w:tc>
      <w:tc>
        <w:tcPr>
          <w:tcW w:w="182" w:type="pct"/>
          <w:tcMar>
            <w:bottom w:w="227" w:type="dxa"/>
          </w:tcMar>
          <w:vAlign w:val="center"/>
        </w:tcPr>
        <w:p w:rsidR="00CA34C7" w:rsidRPr="0090635A" w:rsidRDefault="00CA34C7" w:rsidP="00E8482C">
          <w:pPr>
            <w:pStyle w:val="Footer"/>
            <w:jc w:val="center"/>
            <w:rPr>
              <w:rFonts w:asciiTheme="minorBidi" w:hAnsiTheme="minorBidi"/>
              <w:color w:val="000000" w:themeColor="text1"/>
            </w:rPr>
          </w:pPr>
          <w:r w:rsidRPr="0065587D">
            <w:rPr>
              <w:rFonts w:ascii="Liberator" w:hAnsi="Liberator" w:cs="FbOptimum"/>
              <w:color w:val="000000" w:themeColor="text1"/>
              <w:sz w:val="32"/>
              <w:szCs w:val="32"/>
            </w:rPr>
            <w:t>•</w:t>
          </w:r>
        </w:p>
      </w:tc>
      <w:tc>
        <w:tcPr>
          <w:tcW w:w="3453"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65"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8"/>
      <w:gridCol w:w="1189"/>
      <w:gridCol w:w="284"/>
      <w:gridCol w:w="5382"/>
    </w:tblGrid>
    <w:tr w:rsidR="00CA34C7" w:rsidRPr="0090635A" w:rsidTr="005C2094">
      <w:trPr>
        <w:trHeight w:val="454"/>
      </w:trPr>
      <w:tc>
        <w:tcPr>
          <w:tcW w:w="602"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099" style="position:absolute;left:0;text-align:left;margin-left:4.65pt;margin-top:-2.35pt;width:471.15pt;height:20.7pt;z-index:-251590656"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133</w:t>
          </w:r>
          <w:r w:rsidRPr="003D18A2">
            <w:rPr>
              <w:rFonts w:asciiTheme="minorBidi" w:hAnsiTheme="minorBidi"/>
              <w:b/>
              <w:bCs/>
              <w:color w:val="000000" w:themeColor="text1"/>
              <w:sz w:val="28"/>
              <w:szCs w:val="28"/>
            </w:rPr>
            <w:fldChar w:fldCharType="end"/>
          </w:r>
        </w:p>
      </w:tc>
      <w:tc>
        <w:tcPr>
          <w:tcW w:w="763"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נספח ב'4</w:t>
          </w:r>
        </w:p>
      </w:tc>
      <w:tc>
        <w:tcPr>
          <w:tcW w:w="182" w:type="pct"/>
          <w:tcMar>
            <w:bottom w:w="227" w:type="dxa"/>
          </w:tcMar>
          <w:vAlign w:val="center"/>
        </w:tcPr>
        <w:p w:rsidR="00CA34C7" w:rsidRPr="0090635A" w:rsidRDefault="00CA34C7" w:rsidP="00E8482C">
          <w:pPr>
            <w:pStyle w:val="Footer"/>
            <w:jc w:val="center"/>
            <w:rPr>
              <w:rFonts w:asciiTheme="minorBidi" w:hAnsiTheme="minorBidi"/>
              <w:color w:val="000000" w:themeColor="text1"/>
            </w:rPr>
          </w:pPr>
          <w:r w:rsidRPr="0065587D">
            <w:rPr>
              <w:rFonts w:ascii="Liberator" w:hAnsi="Liberator" w:cs="FbOptimum"/>
              <w:color w:val="000000" w:themeColor="text1"/>
              <w:sz w:val="32"/>
              <w:szCs w:val="32"/>
            </w:rPr>
            <w:t>•</w:t>
          </w:r>
        </w:p>
      </w:tc>
      <w:tc>
        <w:tcPr>
          <w:tcW w:w="3453"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65"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8"/>
      <w:gridCol w:w="1189"/>
      <w:gridCol w:w="284"/>
      <w:gridCol w:w="5382"/>
    </w:tblGrid>
    <w:tr w:rsidR="00CA34C7" w:rsidRPr="0090635A" w:rsidTr="005C2094">
      <w:trPr>
        <w:trHeight w:val="454"/>
      </w:trPr>
      <w:tc>
        <w:tcPr>
          <w:tcW w:w="602"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098" style="position:absolute;left:0;text-align:left;margin-left:4.65pt;margin-top:-2.35pt;width:471.15pt;height:20.7pt;z-index:-251592704"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135</w:t>
          </w:r>
          <w:r w:rsidRPr="003D18A2">
            <w:rPr>
              <w:rFonts w:asciiTheme="minorBidi" w:hAnsiTheme="minorBidi"/>
              <w:b/>
              <w:bCs/>
              <w:color w:val="000000" w:themeColor="text1"/>
              <w:sz w:val="28"/>
              <w:szCs w:val="28"/>
            </w:rPr>
            <w:fldChar w:fldCharType="end"/>
          </w:r>
        </w:p>
      </w:tc>
      <w:tc>
        <w:tcPr>
          <w:tcW w:w="763"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נספח ב'5</w:t>
          </w:r>
        </w:p>
      </w:tc>
      <w:tc>
        <w:tcPr>
          <w:tcW w:w="182" w:type="pct"/>
          <w:tcMar>
            <w:bottom w:w="227" w:type="dxa"/>
          </w:tcMar>
          <w:vAlign w:val="center"/>
        </w:tcPr>
        <w:p w:rsidR="00CA34C7" w:rsidRPr="0090635A" w:rsidRDefault="00CA34C7" w:rsidP="00E8482C">
          <w:pPr>
            <w:pStyle w:val="Footer"/>
            <w:jc w:val="center"/>
            <w:rPr>
              <w:rFonts w:asciiTheme="minorBidi" w:hAnsiTheme="minorBidi"/>
              <w:color w:val="000000" w:themeColor="text1"/>
            </w:rPr>
          </w:pPr>
          <w:r w:rsidRPr="0065587D">
            <w:rPr>
              <w:rFonts w:ascii="Liberator" w:hAnsi="Liberator" w:cs="FbOptimum"/>
              <w:color w:val="000000" w:themeColor="text1"/>
              <w:sz w:val="32"/>
              <w:szCs w:val="32"/>
            </w:rPr>
            <w:t>•</w:t>
          </w:r>
        </w:p>
      </w:tc>
      <w:tc>
        <w:tcPr>
          <w:tcW w:w="3453"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65"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8"/>
      <w:gridCol w:w="1189"/>
      <w:gridCol w:w="284"/>
      <w:gridCol w:w="5382"/>
    </w:tblGrid>
    <w:tr w:rsidR="00CA34C7" w:rsidRPr="0090635A" w:rsidTr="005C2094">
      <w:trPr>
        <w:trHeight w:val="454"/>
      </w:trPr>
      <w:tc>
        <w:tcPr>
          <w:tcW w:w="602"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097" style="position:absolute;left:0;text-align:left;margin-left:4.65pt;margin-top:-2.35pt;width:471.15pt;height:20.7pt;z-index:-251594752"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138</w:t>
          </w:r>
          <w:r w:rsidRPr="003D18A2">
            <w:rPr>
              <w:rFonts w:asciiTheme="minorBidi" w:hAnsiTheme="minorBidi"/>
              <w:b/>
              <w:bCs/>
              <w:color w:val="000000" w:themeColor="text1"/>
              <w:sz w:val="28"/>
              <w:szCs w:val="28"/>
            </w:rPr>
            <w:fldChar w:fldCharType="end"/>
          </w:r>
        </w:p>
      </w:tc>
      <w:tc>
        <w:tcPr>
          <w:tcW w:w="763"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נספח ב'6</w:t>
          </w:r>
        </w:p>
      </w:tc>
      <w:tc>
        <w:tcPr>
          <w:tcW w:w="182" w:type="pct"/>
          <w:tcMar>
            <w:bottom w:w="227" w:type="dxa"/>
          </w:tcMar>
          <w:vAlign w:val="center"/>
        </w:tcPr>
        <w:p w:rsidR="00CA34C7" w:rsidRPr="0090635A" w:rsidRDefault="00CA34C7" w:rsidP="00E8482C">
          <w:pPr>
            <w:pStyle w:val="Footer"/>
            <w:jc w:val="center"/>
            <w:rPr>
              <w:rFonts w:asciiTheme="minorBidi" w:hAnsiTheme="minorBidi"/>
              <w:color w:val="000000" w:themeColor="text1"/>
            </w:rPr>
          </w:pPr>
          <w:r w:rsidRPr="0065587D">
            <w:rPr>
              <w:rFonts w:ascii="Liberator" w:hAnsi="Liberator" w:cs="FbOptimum"/>
              <w:color w:val="000000" w:themeColor="text1"/>
              <w:sz w:val="32"/>
              <w:szCs w:val="32"/>
            </w:rPr>
            <w:t>•</w:t>
          </w:r>
        </w:p>
      </w:tc>
      <w:tc>
        <w:tcPr>
          <w:tcW w:w="3453"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495" w:type="pct"/>
      <w:tblInd w:w="-169"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29"/>
      <w:gridCol w:w="773"/>
      <w:gridCol w:w="264"/>
      <w:gridCol w:w="5631"/>
    </w:tblGrid>
    <w:tr w:rsidR="00CA34C7" w:rsidRPr="0090635A" w:rsidTr="00952829">
      <w:trPr>
        <w:trHeight w:val="454"/>
      </w:trPr>
      <w:tc>
        <w:tcPr>
          <w:tcW w:w="611"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049" style="position:absolute;left:0;text-align:left;margin-left:4.65pt;margin-top:-2.35pt;width:471.15pt;height:20.7pt;z-index:-251657216"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6</w:t>
          </w:r>
          <w:r w:rsidRPr="003D18A2">
            <w:rPr>
              <w:rFonts w:asciiTheme="minorBidi" w:hAnsiTheme="minorBidi"/>
              <w:b/>
              <w:bCs/>
              <w:color w:val="000000" w:themeColor="text1"/>
              <w:sz w:val="28"/>
              <w:szCs w:val="28"/>
            </w:rPr>
            <w:fldChar w:fldCharType="end"/>
          </w:r>
        </w:p>
      </w:tc>
      <w:tc>
        <w:tcPr>
          <w:tcW w:w="509"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מבוא</w:t>
          </w:r>
        </w:p>
      </w:tc>
      <w:tc>
        <w:tcPr>
          <w:tcW w:w="174" w:type="pct"/>
          <w:tcMar>
            <w:bottom w:w="227" w:type="dxa"/>
          </w:tcMar>
          <w:vAlign w:val="center"/>
        </w:tcPr>
        <w:p w:rsidR="00CA34C7" w:rsidRPr="0090635A" w:rsidRDefault="00CA34C7" w:rsidP="00E8482C">
          <w:pPr>
            <w:pStyle w:val="Footer"/>
            <w:jc w:val="center"/>
            <w:rPr>
              <w:rFonts w:asciiTheme="minorBidi" w:hAnsiTheme="minorBidi"/>
              <w:color w:val="000000" w:themeColor="text1"/>
              <w:rtl/>
            </w:rPr>
          </w:pPr>
          <w:r w:rsidRPr="0065587D">
            <w:rPr>
              <w:rFonts w:ascii="Liberator" w:hAnsi="Liberator" w:cs="FbOptimum"/>
              <w:color w:val="000000" w:themeColor="text1"/>
              <w:sz w:val="32"/>
              <w:szCs w:val="32"/>
            </w:rPr>
            <w:t>•</w:t>
          </w:r>
        </w:p>
      </w:tc>
      <w:tc>
        <w:tcPr>
          <w:tcW w:w="3706"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65"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8"/>
      <w:gridCol w:w="1189"/>
      <w:gridCol w:w="284"/>
      <w:gridCol w:w="5382"/>
    </w:tblGrid>
    <w:tr w:rsidR="00CA34C7" w:rsidRPr="0090635A" w:rsidTr="005C2094">
      <w:trPr>
        <w:trHeight w:val="454"/>
      </w:trPr>
      <w:tc>
        <w:tcPr>
          <w:tcW w:w="602"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096" style="position:absolute;left:0;text-align:left;margin-left:4.65pt;margin-top:-2.35pt;width:471.15pt;height:20.7pt;z-index:-251596800"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139</w:t>
          </w:r>
          <w:r w:rsidRPr="003D18A2">
            <w:rPr>
              <w:rFonts w:asciiTheme="minorBidi" w:hAnsiTheme="minorBidi"/>
              <w:b/>
              <w:bCs/>
              <w:color w:val="000000" w:themeColor="text1"/>
              <w:sz w:val="28"/>
              <w:szCs w:val="28"/>
            </w:rPr>
            <w:fldChar w:fldCharType="end"/>
          </w:r>
        </w:p>
      </w:tc>
      <w:tc>
        <w:tcPr>
          <w:tcW w:w="763"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נספח ב'7</w:t>
          </w:r>
        </w:p>
      </w:tc>
      <w:tc>
        <w:tcPr>
          <w:tcW w:w="182" w:type="pct"/>
          <w:tcMar>
            <w:bottom w:w="227" w:type="dxa"/>
          </w:tcMar>
          <w:vAlign w:val="center"/>
        </w:tcPr>
        <w:p w:rsidR="00CA34C7" w:rsidRPr="0090635A" w:rsidRDefault="00CA34C7" w:rsidP="00E8482C">
          <w:pPr>
            <w:pStyle w:val="Footer"/>
            <w:jc w:val="center"/>
            <w:rPr>
              <w:rFonts w:asciiTheme="minorBidi" w:hAnsiTheme="minorBidi"/>
              <w:color w:val="000000" w:themeColor="text1"/>
            </w:rPr>
          </w:pPr>
          <w:r w:rsidRPr="0065587D">
            <w:rPr>
              <w:rFonts w:ascii="Liberator" w:hAnsi="Liberator" w:cs="FbOptimum"/>
              <w:color w:val="000000" w:themeColor="text1"/>
              <w:sz w:val="32"/>
              <w:szCs w:val="32"/>
            </w:rPr>
            <w:t>•</w:t>
          </w:r>
        </w:p>
      </w:tc>
      <w:tc>
        <w:tcPr>
          <w:tcW w:w="3453"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65"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8"/>
      <w:gridCol w:w="1189"/>
      <w:gridCol w:w="284"/>
      <w:gridCol w:w="5382"/>
    </w:tblGrid>
    <w:tr w:rsidR="00CA34C7" w:rsidRPr="0090635A" w:rsidTr="005C2094">
      <w:trPr>
        <w:trHeight w:val="454"/>
      </w:trPr>
      <w:tc>
        <w:tcPr>
          <w:tcW w:w="602"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095" style="position:absolute;left:0;text-align:left;margin-left:4.65pt;margin-top:-2.35pt;width:471.15pt;height:20.7pt;z-index:-251598848"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140</w:t>
          </w:r>
          <w:r w:rsidRPr="003D18A2">
            <w:rPr>
              <w:rFonts w:asciiTheme="minorBidi" w:hAnsiTheme="minorBidi"/>
              <w:b/>
              <w:bCs/>
              <w:color w:val="000000" w:themeColor="text1"/>
              <w:sz w:val="28"/>
              <w:szCs w:val="28"/>
            </w:rPr>
            <w:fldChar w:fldCharType="end"/>
          </w:r>
        </w:p>
      </w:tc>
      <w:tc>
        <w:tcPr>
          <w:tcW w:w="763"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נספח ב'8</w:t>
          </w:r>
        </w:p>
      </w:tc>
      <w:tc>
        <w:tcPr>
          <w:tcW w:w="182" w:type="pct"/>
          <w:tcMar>
            <w:bottom w:w="227" w:type="dxa"/>
          </w:tcMar>
          <w:vAlign w:val="center"/>
        </w:tcPr>
        <w:p w:rsidR="00CA34C7" w:rsidRPr="0090635A" w:rsidRDefault="00CA34C7" w:rsidP="00E8482C">
          <w:pPr>
            <w:pStyle w:val="Footer"/>
            <w:jc w:val="center"/>
            <w:rPr>
              <w:rFonts w:asciiTheme="minorBidi" w:hAnsiTheme="minorBidi"/>
              <w:color w:val="000000" w:themeColor="text1"/>
            </w:rPr>
          </w:pPr>
          <w:r w:rsidRPr="0065587D">
            <w:rPr>
              <w:rFonts w:ascii="Liberator" w:hAnsi="Liberator" w:cs="FbOptimum"/>
              <w:color w:val="000000" w:themeColor="text1"/>
              <w:sz w:val="32"/>
              <w:szCs w:val="32"/>
            </w:rPr>
            <w:t>•</w:t>
          </w:r>
        </w:p>
      </w:tc>
      <w:tc>
        <w:tcPr>
          <w:tcW w:w="3453"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65"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8"/>
      <w:gridCol w:w="1189"/>
      <w:gridCol w:w="284"/>
      <w:gridCol w:w="5382"/>
    </w:tblGrid>
    <w:tr w:rsidR="00CA34C7" w:rsidRPr="0090635A" w:rsidTr="005C2094">
      <w:trPr>
        <w:trHeight w:val="454"/>
      </w:trPr>
      <w:tc>
        <w:tcPr>
          <w:tcW w:w="602"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094" style="position:absolute;left:0;text-align:left;margin-left:4.65pt;margin-top:-2.35pt;width:471.15pt;height:20.7pt;z-index:-251600896"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141</w:t>
          </w:r>
          <w:r w:rsidRPr="003D18A2">
            <w:rPr>
              <w:rFonts w:asciiTheme="minorBidi" w:hAnsiTheme="minorBidi"/>
              <w:b/>
              <w:bCs/>
              <w:color w:val="000000" w:themeColor="text1"/>
              <w:sz w:val="28"/>
              <w:szCs w:val="28"/>
            </w:rPr>
            <w:fldChar w:fldCharType="end"/>
          </w:r>
        </w:p>
      </w:tc>
      <w:tc>
        <w:tcPr>
          <w:tcW w:w="763"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נספח ב'9</w:t>
          </w:r>
        </w:p>
      </w:tc>
      <w:tc>
        <w:tcPr>
          <w:tcW w:w="182" w:type="pct"/>
          <w:tcMar>
            <w:bottom w:w="227" w:type="dxa"/>
          </w:tcMar>
          <w:vAlign w:val="center"/>
        </w:tcPr>
        <w:p w:rsidR="00CA34C7" w:rsidRPr="0090635A" w:rsidRDefault="00CA34C7" w:rsidP="00E8482C">
          <w:pPr>
            <w:pStyle w:val="Footer"/>
            <w:jc w:val="center"/>
            <w:rPr>
              <w:rFonts w:asciiTheme="minorBidi" w:hAnsiTheme="minorBidi"/>
              <w:color w:val="000000" w:themeColor="text1"/>
            </w:rPr>
          </w:pPr>
          <w:r w:rsidRPr="0065587D">
            <w:rPr>
              <w:rFonts w:ascii="Liberator" w:hAnsi="Liberator" w:cs="FbOptimum"/>
              <w:color w:val="000000" w:themeColor="text1"/>
              <w:sz w:val="32"/>
              <w:szCs w:val="32"/>
            </w:rPr>
            <w:t>•</w:t>
          </w:r>
        </w:p>
      </w:tc>
      <w:tc>
        <w:tcPr>
          <w:tcW w:w="3453"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65"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8"/>
      <w:gridCol w:w="1189"/>
      <w:gridCol w:w="284"/>
      <w:gridCol w:w="5382"/>
    </w:tblGrid>
    <w:tr w:rsidR="00CA34C7" w:rsidRPr="0090635A" w:rsidTr="005C2094">
      <w:trPr>
        <w:trHeight w:val="454"/>
      </w:trPr>
      <w:tc>
        <w:tcPr>
          <w:tcW w:w="602"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092" style="position:absolute;left:0;text-align:left;margin-left:4.65pt;margin-top:-2.35pt;width:471.15pt;height:20.7pt;z-index:-251604992"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143</w:t>
          </w:r>
          <w:r w:rsidRPr="003D18A2">
            <w:rPr>
              <w:rFonts w:asciiTheme="minorBidi" w:hAnsiTheme="minorBidi"/>
              <w:b/>
              <w:bCs/>
              <w:color w:val="000000" w:themeColor="text1"/>
              <w:sz w:val="28"/>
              <w:szCs w:val="28"/>
            </w:rPr>
            <w:fldChar w:fldCharType="end"/>
          </w:r>
        </w:p>
      </w:tc>
      <w:tc>
        <w:tcPr>
          <w:tcW w:w="763"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נספח ג'1</w:t>
          </w:r>
        </w:p>
      </w:tc>
      <w:tc>
        <w:tcPr>
          <w:tcW w:w="182" w:type="pct"/>
          <w:tcMar>
            <w:bottom w:w="227" w:type="dxa"/>
          </w:tcMar>
          <w:vAlign w:val="center"/>
        </w:tcPr>
        <w:p w:rsidR="00CA34C7" w:rsidRPr="0090635A" w:rsidRDefault="00CA34C7" w:rsidP="00E8482C">
          <w:pPr>
            <w:pStyle w:val="Footer"/>
            <w:jc w:val="center"/>
            <w:rPr>
              <w:rFonts w:asciiTheme="minorBidi" w:hAnsiTheme="minorBidi"/>
              <w:color w:val="000000" w:themeColor="text1"/>
            </w:rPr>
          </w:pPr>
          <w:r w:rsidRPr="0065587D">
            <w:rPr>
              <w:rFonts w:ascii="Liberator" w:hAnsi="Liberator" w:cs="FbOptimum"/>
              <w:color w:val="000000" w:themeColor="text1"/>
              <w:sz w:val="32"/>
              <w:szCs w:val="32"/>
            </w:rPr>
            <w:t>•</w:t>
          </w:r>
        </w:p>
      </w:tc>
      <w:tc>
        <w:tcPr>
          <w:tcW w:w="3453"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65"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8"/>
      <w:gridCol w:w="1189"/>
      <w:gridCol w:w="284"/>
      <w:gridCol w:w="5382"/>
    </w:tblGrid>
    <w:tr w:rsidR="00CA34C7" w:rsidRPr="0090635A" w:rsidTr="005C2094">
      <w:trPr>
        <w:trHeight w:val="454"/>
      </w:trPr>
      <w:tc>
        <w:tcPr>
          <w:tcW w:w="602"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091" style="position:absolute;left:0;text-align:left;margin-left:4.65pt;margin-top:-2.35pt;width:471.15pt;height:20.7pt;z-index:-251607040"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144</w:t>
          </w:r>
          <w:r w:rsidRPr="003D18A2">
            <w:rPr>
              <w:rFonts w:asciiTheme="minorBidi" w:hAnsiTheme="minorBidi"/>
              <w:b/>
              <w:bCs/>
              <w:color w:val="000000" w:themeColor="text1"/>
              <w:sz w:val="28"/>
              <w:szCs w:val="28"/>
            </w:rPr>
            <w:fldChar w:fldCharType="end"/>
          </w:r>
        </w:p>
      </w:tc>
      <w:tc>
        <w:tcPr>
          <w:tcW w:w="763"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נספח ג'2</w:t>
          </w:r>
        </w:p>
      </w:tc>
      <w:tc>
        <w:tcPr>
          <w:tcW w:w="182" w:type="pct"/>
          <w:tcMar>
            <w:bottom w:w="227" w:type="dxa"/>
          </w:tcMar>
          <w:vAlign w:val="center"/>
        </w:tcPr>
        <w:p w:rsidR="00CA34C7" w:rsidRPr="0090635A" w:rsidRDefault="00CA34C7" w:rsidP="00E8482C">
          <w:pPr>
            <w:pStyle w:val="Footer"/>
            <w:jc w:val="center"/>
            <w:rPr>
              <w:rFonts w:asciiTheme="minorBidi" w:hAnsiTheme="minorBidi"/>
              <w:color w:val="000000" w:themeColor="text1"/>
            </w:rPr>
          </w:pPr>
          <w:r w:rsidRPr="0065587D">
            <w:rPr>
              <w:rFonts w:ascii="Liberator" w:hAnsi="Liberator" w:cs="FbOptimum"/>
              <w:color w:val="000000" w:themeColor="text1"/>
              <w:sz w:val="32"/>
              <w:szCs w:val="32"/>
            </w:rPr>
            <w:t>•</w:t>
          </w:r>
        </w:p>
      </w:tc>
      <w:tc>
        <w:tcPr>
          <w:tcW w:w="3453"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65"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8"/>
      <w:gridCol w:w="1189"/>
      <w:gridCol w:w="284"/>
      <w:gridCol w:w="5382"/>
    </w:tblGrid>
    <w:tr w:rsidR="00CA34C7" w:rsidRPr="0090635A" w:rsidTr="005C2094">
      <w:trPr>
        <w:trHeight w:val="454"/>
      </w:trPr>
      <w:tc>
        <w:tcPr>
          <w:tcW w:w="602"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090" style="position:absolute;left:0;text-align:left;margin-left:4.65pt;margin-top:-2.35pt;width:471.15pt;height:20.7pt;z-index:-251609088"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145</w:t>
          </w:r>
          <w:r w:rsidRPr="003D18A2">
            <w:rPr>
              <w:rFonts w:asciiTheme="minorBidi" w:hAnsiTheme="minorBidi"/>
              <w:b/>
              <w:bCs/>
              <w:color w:val="000000" w:themeColor="text1"/>
              <w:sz w:val="28"/>
              <w:szCs w:val="28"/>
            </w:rPr>
            <w:fldChar w:fldCharType="end"/>
          </w:r>
        </w:p>
      </w:tc>
      <w:tc>
        <w:tcPr>
          <w:tcW w:w="763"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נספח ג'3</w:t>
          </w:r>
        </w:p>
      </w:tc>
      <w:tc>
        <w:tcPr>
          <w:tcW w:w="182" w:type="pct"/>
          <w:tcMar>
            <w:bottom w:w="227" w:type="dxa"/>
          </w:tcMar>
          <w:vAlign w:val="center"/>
        </w:tcPr>
        <w:p w:rsidR="00CA34C7" w:rsidRPr="0090635A" w:rsidRDefault="00CA34C7" w:rsidP="00E8482C">
          <w:pPr>
            <w:pStyle w:val="Footer"/>
            <w:jc w:val="center"/>
            <w:rPr>
              <w:rFonts w:asciiTheme="minorBidi" w:hAnsiTheme="minorBidi"/>
              <w:color w:val="000000" w:themeColor="text1"/>
            </w:rPr>
          </w:pPr>
          <w:r w:rsidRPr="0065587D">
            <w:rPr>
              <w:rFonts w:ascii="Liberator" w:hAnsi="Liberator" w:cs="FbOptimum"/>
              <w:color w:val="000000" w:themeColor="text1"/>
              <w:sz w:val="32"/>
              <w:szCs w:val="32"/>
            </w:rPr>
            <w:t>•</w:t>
          </w:r>
        </w:p>
      </w:tc>
      <w:tc>
        <w:tcPr>
          <w:tcW w:w="3453"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808" w:type="pct"/>
      <w:tblInd w:w="-169"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45"/>
      <w:gridCol w:w="1324"/>
      <w:gridCol w:w="268"/>
      <w:gridCol w:w="5726"/>
    </w:tblGrid>
    <w:tr w:rsidR="00CA34C7" w:rsidRPr="0090635A" w:rsidTr="00FC3467">
      <w:trPr>
        <w:trHeight w:val="454"/>
      </w:trPr>
      <w:tc>
        <w:tcPr>
          <w:tcW w:w="572"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106" style="position:absolute;left:0;text-align:left;margin-left:4.65pt;margin-top:-2.35pt;width:471.15pt;height:20.7pt;z-index:-251576320"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17</w:t>
          </w:r>
          <w:r w:rsidRPr="003D18A2">
            <w:rPr>
              <w:rFonts w:asciiTheme="minorBidi" w:hAnsiTheme="minorBidi"/>
              <w:b/>
              <w:bCs/>
              <w:color w:val="000000" w:themeColor="text1"/>
              <w:sz w:val="28"/>
              <w:szCs w:val="28"/>
            </w:rPr>
            <w:fldChar w:fldCharType="end"/>
          </w:r>
        </w:p>
      </w:tc>
      <w:tc>
        <w:tcPr>
          <w:tcW w:w="801"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דברי הסבר</w:t>
          </w:r>
        </w:p>
      </w:tc>
      <w:tc>
        <w:tcPr>
          <w:tcW w:w="162" w:type="pct"/>
          <w:tcMar>
            <w:bottom w:w="227" w:type="dxa"/>
          </w:tcMar>
          <w:vAlign w:val="center"/>
        </w:tcPr>
        <w:p w:rsidR="00CA34C7" w:rsidRPr="0090635A" w:rsidRDefault="00CA34C7" w:rsidP="00E8482C">
          <w:pPr>
            <w:pStyle w:val="Footer"/>
            <w:jc w:val="center"/>
            <w:rPr>
              <w:rFonts w:asciiTheme="minorBidi" w:hAnsiTheme="minorBidi"/>
              <w:color w:val="000000" w:themeColor="text1"/>
              <w:rtl/>
            </w:rPr>
          </w:pPr>
          <w:r w:rsidRPr="0065587D">
            <w:rPr>
              <w:rFonts w:ascii="Liberator" w:hAnsi="Liberator" w:cs="FbOptimum"/>
              <w:color w:val="000000" w:themeColor="text1"/>
              <w:sz w:val="32"/>
              <w:szCs w:val="32"/>
            </w:rPr>
            <w:t>•</w:t>
          </w:r>
        </w:p>
      </w:tc>
      <w:tc>
        <w:tcPr>
          <w:tcW w:w="3465"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731"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9"/>
      <w:gridCol w:w="1586"/>
      <w:gridCol w:w="284"/>
      <w:gridCol w:w="5268"/>
    </w:tblGrid>
    <w:tr w:rsidR="00CA34C7" w:rsidRPr="0090635A" w:rsidTr="009E5CC9">
      <w:trPr>
        <w:trHeight w:val="454"/>
      </w:trPr>
      <w:tc>
        <w:tcPr>
          <w:tcW w:w="581"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053" style="position:absolute;left:0;text-align:left;margin-left:4.65pt;margin-top:-2.35pt;width:471.15pt;height:20.7pt;z-index:-251654144"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23</w:t>
          </w:r>
          <w:r w:rsidRPr="003D18A2">
            <w:rPr>
              <w:rFonts w:asciiTheme="minorBidi" w:hAnsiTheme="minorBidi"/>
              <w:b/>
              <w:bCs/>
              <w:color w:val="000000" w:themeColor="text1"/>
              <w:sz w:val="28"/>
              <w:szCs w:val="28"/>
            </w:rPr>
            <w:fldChar w:fldCharType="end"/>
          </w:r>
        </w:p>
      </w:tc>
      <w:tc>
        <w:tcPr>
          <w:tcW w:w="982"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עקרונות וכללים</w:t>
          </w:r>
        </w:p>
      </w:tc>
      <w:tc>
        <w:tcPr>
          <w:tcW w:w="176" w:type="pct"/>
          <w:tcMar>
            <w:bottom w:w="227" w:type="dxa"/>
          </w:tcMar>
          <w:vAlign w:val="center"/>
        </w:tcPr>
        <w:p w:rsidR="00CA34C7" w:rsidRPr="0090635A" w:rsidRDefault="00CA34C7" w:rsidP="00E8482C">
          <w:pPr>
            <w:pStyle w:val="Footer"/>
            <w:jc w:val="center"/>
            <w:rPr>
              <w:rFonts w:asciiTheme="minorBidi" w:hAnsiTheme="minorBidi"/>
              <w:color w:val="000000" w:themeColor="text1"/>
              <w:rtl/>
            </w:rPr>
          </w:pPr>
          <w:r w:rsidRPr="0065587D">
            <w:rPr>
              <w:rFonts w:ascii="Liberator" w:hAnsi="Liberator" w:cs="FbOptimum"/>
              <w:color w:val="000000" w:themeColor="text1"/>
              <w:sz w:val="32"/>
              <w:szCs w:val="32"/>
            </w:rPr>
            <w:t>•</w:t>
          </w:r>
        </w:p>
      </w:tc>
      <w:tc>
        <w:tcPr>
          <w:tcW w:w="3261"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731"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9"/>
      <w:gridCol w:w="1586"/>
      <w:gridCol w:w="284"/>
      <w:gridCol w:w="5268"/>
    </w:tblGrid>
    <w:tr w:rsidR="00CA34C7" w:rsidRPr="0090635A" w:rsidTr="009E5CC9">
      <w:trPr>
        <w:trHeight w:val="454"/>
      </w:trPr>
      <w:tc>
        <w:tcPr>
          <w:tcW w:w="581"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056" style="position:absolute;left:0;text-align:left;margin-left:4.65pt;margin-top:-2.35pt;width:471.15pt;height:20.7pt;z-index:-251651072"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25</w:t>
          </w:r>
          <w:r w:rsidRPr="003D18A2">
            <w:rPr>
              <w:rFonts w:asciiTheme="minorBidi" w:hAnsiTheme="minorBidi"/>
              <w:b/>
              <w:bCs/>
              <w:color w:val="000000" w:themeColor="text1"/>
              <w:sz w:val="28"/>
              <w:szCs w:val="28"/>
            </w:rPr>
            <w:fldChar w:fldCharType="end"/>
          </w:r>
        </w:p>
      </w:tc>
      <w:tc>
        <w:tcPr>
          <w:tcW w:w="982"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פרקים נושאיים</w:t>
          </w:r>
        </w:p>
      </w:tc>
      <w:tc>
        <w:tcPr>
          <w:tcW w:w="176" w:type="pct"/>
          <w:tcMar>
            <w:bottom w:w="227" w:type="dxa"/>
          </w:tcMar>
          <w:vAlign w:val="center"/>
        </w:tcPr>
        <w:p w:rsidR="00CA34C7" w:rsidRPr="0090635A" w:rsidRDefault="00CA34C7" w:rsidP="00E8482C">
          <w:pPr>
            <w:pStyle w:val="Footer"/>
            <w:jc w:val="center"/>
            <w:rPr>
              <w:rFonts w:asciiTheme="minorBidi" w:hAnsiTheme="minorBidi"/>
              <w:color w:val="000000" w:themeColor="text1"/>
              <w:rtl/>
            </w:rPr>
          </w:pPr>
          <w:r w:rsidRPr="0065587D">
            <w:rPr>
              <w:rFonts w:ascii="Liberator" w:hAnsi="Liberator" w:cs="FbOptimum"/>
              <w:color w:val="000000" w:themeColor="text1"/>
              <w:sz w:val="32"/>
              <w:szCs w:val="32"/>
            </w:rPr>
            <w:t>•</w:t>
          </w:r>
        </w:p>
      </w:tc>
      <w:tc>
        <w:tcPr>
          <w:tcW w:w="3261"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731"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9"/>
      <w:gridCol w:w="1187"/>
      <w:gridCol w:w="284"/>
      <w:gridCol w:w="5667"/>
    </w:tblGrid>
    <w:tr w:rsidR="00CA34C7" w:rsidRPr="0090635A" w:rsidTr="001E032E">
      <w:trPr>
        <w:trHeight w:val="454"/>
      </w:trPr>
      <w:tc>
        <w:tcPr>
          <w:tcW w:w="581"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057" style="position:absolute;left:0;text-align:left;margin-left:4.65pt;margin-top:-2.35pt;width:471.15pt;height:20.7pt;z-index:-251649024"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39</w:t>
          </w:r>
          <w:r w:rsidRPr="003D18A2">
            <w:rPr>
              <w:rFonts w:asciiTheme="minorBidi" w:hAnsiTheme="minorBidi"/>
              <w:b/>
              <w:bCs/>
              <w:color w:val="000000" w:themeColor="text1"/>
              <w:sz w:val="28"/>
              <w:szCs w:val="28"/>
            </w:rPr>
            <w:fldChar w:fldCharType="end"/>
          </w:r>
        </w:p>
      </w:tc>
      <w:tc>
        <w:tcPr>
          <w:tcW w:w="735"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פרק המים</w:t>
          </w:r>
        </w:p>
      </w:tc>
      <w:tc>
        <w:tcPr>
          <w:tcW w:w="176" w:type="pct"/>
          <w:tcMar>
            <w:bottom w:w="227" w:type="dxa"/>
          </w:tcMar>
          <w:vAlign w:val="center"/>
        </w:tcPr>
        <w:p w:rsidR="00CA34C7" w:rsidRPr="0090635A" w:rsidRDefault="00CA34C7" w:rsidP="00E8482C">
          <w:pPr>
            <w:pStyle w:val="Footer"/>
            <w:jc w:val="center"/>
            <w:rPr>
              <w:rFonts w:asciiTheme="minorBidi" w:hAnsiTheme="minorBidi"/>
              <w:color w:val="000000" w:themeColor="text1"/>
              <w:rtl/>
            </w:rPr>
          </w:pPr>
          <w:r w:rsidRPr="0065587D">
            <w:rPr>
              <w:rFonts w:ascii="Liberator" w:hAnsi="Liberator" w:cs="FbOptimum"/>
              <w:color w:val="000000" w:themeColor="text1"/>
              <w:sz w:val="32"/>
              <w:szCs w:val="32"/>
            </w:rPr>
            <w:t>•</w:t>
          </w:r>
        </w:p>
      </w:tc>
      <w:tc>
        <w:tcPr>
          <w:tcW w:w="3507"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731"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9"/>
      <w:gridCol w:w="1187"/>
      <w:gridCol w:w="284"/>
      <w:gridCol w:w="5667"/>
    </w:tblGrid>
    <w:tr w:rsidR="00CA34C7" w:rsidRPr="0090635A" w:rsidTr="001E032E">
      <w:trPr>
        <w:trHeight w:val="454"/>
      </w:trPr>
      <w:tc>
        <w:tcPr>
          <w:tcW w:w="581"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059" style="position:absolute;left:0;text-align:left;margin-left:4.65pt;margin-top:-2.35pt;width:471.15pt;height:20.7pt;z-index:-251646976"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41</w:t>
          </w:r>
          <w:r w:rsidRPr="003D18A2">
            <w:rPr>
              <w:rFonts w:asciiTheme="minorBidi" w:hAnsiTheme="minorBidi"/>
              <w:b/>
              <w:bCs/>
              <w:color w:val="000000" w:themeColor="text1"/>
              <w:sz w:val="28"/>
              <w:szCs w:val="28"/>
            </w:rPr>
            <w:fldChar w:fldCharType="end"/>
          </w:r>
        </w:p>
      </w:tc>
      <w:tc>
        <w:tcPr>
          <w:tcW w:w="735"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פרק המים</w:t>
          </w:r>
        </w:p>
      </w:tc>
      <w:tc>
        <w:tcPr>
          <w:tcW w:w="176" w:type="pct"/>
          <w:tcMar>
            <w:bottom w:w="227" w:type="dxa"/>
          </w:tcMar>
          <w:vAlign w:val="center"/>
        </w:tcPr>
        <w:p w:rsidR="00CA34C7" w:rsidRPr="0090635A" w:rsidRDefault="00CA34C7" w:rsidP="00E8482C">
          <w:pPr>
            <w:pStyle w:val="Footer"/>
            <w:jc w:val="center"/>
            <w:rPr>
              <w:rFonts w:asciiTheme="minorBidi" w:hAnsiTheme="minorBidi"/>
              <w:color w:val="000000" w:themeColor="text1"/>
              <w:rtl/>
            </w:rPr>
          </w:pPr>
          <w:r w:rsidRPr="0065587D">
            <w:rPr>
              <w:rFonts w:ascii="Liberator" w:hAnsi="Liberator" w:cs="FbOptimum"/>
              <w:color w:val="000000" w:themeColor="text1"/>
              <w:sz w:val="32"/>
              <w:szCs w:val="32"/>
            </w:rPr>
            <w:t>•</w:t>
          </w:r>
        </w:p>
      </w:tc>
      <w:tc>
        <w:tcPr>
          <w:tcW w:w="3507"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731" w:type="pct"/>
      <w:tblInd w:w="-736" w:type="dxa"/>
      <w:tblBorders>
        <w:insideH w:val="single" w:sz="4" w:space="0" w:color="auto"/>
      </w:tblBorders>
      <w:tblLayout w:type="fixed"/>
      <w:tblCellMar>
        <w:left w:w="115" w:type="dxa"/>
        <w:bottom w:w="58" w:type="dxa"/>
        <w:right w:w="115" w:type="dxa"/>
      </w:tblCellMar>
      <w:tblLook w:val="04A0" w:firstRow="1" w:lastRow="0" w:firstColumn="1" w:lastColumn="0" w:noHBand="0" w:noVBand="1"/>
    </w:tblPr>
    <w:tblGrid>
      <w:gridCol w:w="938"/>
      <w:gridCol w:w="1472"/>
      <w:gridCol w:w="283"/>
      <w:gridCol w:w="5384"/>
    </w:tblGrid>
    <w:tr w:rsidR="00CA34C7" w:rsidRPr="0090635A" w:rsidTr="006518C5">
      <w:trPr>
        <w:trHeight w:val="454"/>
      </w:trPr>
      <w:tc>
        <w:tcPr>
          <w:tcW w:w="581" w:type="pct"/>
          <w:vAlign w:val="bottom"/>
        </w:tcPr>
        <w:p w:rsidR="00CA34C7" w:rsidRPr="0090635A" w:rsidRDefault="00CA34C7" w:rsidP="00E8482C">
          <w:pPr>
            <w:pStyle w:val="Footer"/>
            <w:jc w:val="center"/>
            <w:rPr>
              <w:rFonts w:asciiTheme="minorBidi" w:hAnsiTheme="minorBidi"/>
              <w:b/>
              <w:bCs/>
              <w:color w:val="000000" w:themeColor="text1"/>
              <w:sz w:val="64"/>
              <w:szCs w:val="64"/>
            </w:rPr>
          </w:pPr>
          <w:r>
            <w:rPr>
              <w:rFonts w:asciiTheme="minorBidi" w:hAnsiTheme="minorBidi"/>
              <w:b/>
              <w:bCs/>
              <w:noProof/>
              <w:color w:val="000000" w:themeColor="text1"/>
              <w:sz w:val="28"/>
              <w:szCs w:val="28"/>
            </w:rPr>
            <w:pict>
              <v:rect id="_x0000_s2064" style="position:absolute;left:0;text-align:left;margin-left:4.65pt;margin-top:-2.35pt;width:471.15pt;height:20.7pt;z-index:-251643904" fillcolor="#d8d8d8 [2732]" stroked="f">
                <v:fill opacity="39322f"/>
                <w10:wrap anchorx="page"/>
              </v:rect>
            </w:pict>
          </w:r>
          <w:r w:rsidRPr="003D18A2">
            <w:rPr>
              <w:rFonts w:asciiTheme="minorBidi" w:hAnsiTheme="minorBidi"/>
              <w:b/>
              <w:bCs/>
              <w:color w:val="000000" w:themeColor="text1"/>
              <w:sz w:val="28"/>
              <w:szCs w:val="28"/>
            </w:rPr>
            <w:fldChar w:fldCharType="begin"/>
          </w:r>
          <w:r w:rsidRPr="003D18A2">
            <w:rPr>
              <w:rFonts w:asciiTheme="minorBidi" w:hAnsiTheme="minorBidi"/>
              <w:b/>
              <w:bCs/>
              <w:color w:val="000000" w:themeColor="text1"/>
              <w:sz w:val="28"/>
              <w:szCs w:val="28"/>
            </w:rPr>
            <w:instrText xml:space="preserve"> PAGE   \* MERGEFORMAT </w:instrText>
          </w:r>
          <w:r w:rsidRPr="003D18A2">
            <w:rPr>
              <w:rFonts w:asciiTheme="minorBidi" w:hAnsiTheme="minorBidi"/>
              <w:b/>
              <w:bCs/>
              <w:color w:val="000000" w:themeColor="text1"/>
              <w:sz w:val="28"/>
              <w:szCs w:val="28"/>
            </w:rPr>
            <w:fldChar w:fldCharType="separate"/>
          </w:r>
          <w:r>
            <w:rPr>
              <w:rFonts w:asciiTheme="minorBidi" w:hAnsiTheme="minorBidi"/>
              <w:b/>
              <w:bCs/>
              <w:noProof/>
              <w:color w:val="000000" w:themeColor="text1"/>
              <w:sz w:val="28"/>
              <w:szCs w:val="28"/>
              <w:rtl/>
            </w:rPr>
            <w:t>46</w:t>
          </w:r>
          <w:r w:rsidRPr="003D18A2">
            <w:rPr>
              <w:rFonts w:asciiTheme="minorBidi" w:hAnsiTheme="minorBidi"/>
              <w:b/>
              <w:bCs/>
              <w:color w:val="000000" w:themeColor="text1"/>
              <w:sz w:val="28"/>
              <w:szCs w:val="28"/>
            </w:rPr>
            <w:fldChar w:fldCharType="end"/>
          </w:r>
        </w:p>
      </w:tc>
      <w:tc>
        <w:tcPr>
          <w:tcW w:w="911" w:type="pct"/>
          <w:tcMar>
            <w:bottom w:w="227" w:type="dxa"/>
          </w:tcMar>
          <w:vAlign w:val="center"/>
        </w:tcPr>
        <w:p w:rsidR="00CA34C7" w:rsidRPr="00282A68" w:rsidRDefault="00CA34C7" w:rsidP="00E8482C">
          <w:pPr>
            <w:pStyle w:val="Footer"/>
            <w:rPr>
              <w:rFonts w:asciiTheme="minorBidi" w:hAnsiTheme="minorBidi"/>
              <w:b/>
              <w:bCs/>
              <w:color w:val="FF0000"/>
              <w:rtl/>
            </w:rPr>
          </w:pPr>
          <w:r>
            <w:rPr>
              <w:rFonts w:asciiTheme="minorBidi" w:hAnsiTheme="minorBidi" w:hint="cs"/>
              <w:b/>
              <w:bCs/>
              <w:color w:val="FF0000"/>
              <w:rtl/>
            </w:rPr>
            <w:t>פרקי אנרגיה</w:t>
          </w:r>
        </w:p>
      </w:tc>
      <w:tc>
        <w:tcPr>
          <w:tcW w:w="175" w:type="pct"/>
          <w:tcMar>
            <w:bottom w:w="227" w:type="dxa"/>
          </w:tcMar>
          <w:vAlign w:val="center"/>
        </w:tcPr>
        <w:p w:rsidR="00CA34C7" w:rsidRPr="0090635A" w:rsidRDefault="00CA34C7" w:rsidP="00E8482C">
          <w:pPr>
            <w:pStyle w:val="Footer"/>
            <w:jc w:val="center"/>
            <w:rPr>
              <w:rFonts w:asciiTheme="minorBidi" w:hAnsiTheme="minorBidi"/>
              <w:color w:val="000000" w:themeColor="text1"/>
              <w:rtl/>
            </w:rPr>
          </w:pPr>
          <w:r w:rsidRPr="0065587D">
            <w:rPr>
              <w:rFonts w:ascii="Liberator" w:hAnsi="Liberator" w:cs="FbOptimum"/>
              <w:color w:val="000000" w:themeColor="text1"/>
              <w:sz w:val="32"/>
              <w:szCs w:val="32"/>
            </w:rPr>
            <w:t>•</w:t>
          </w:r>
        </w:p>
      </w:tc>
      <w:tc>
        <w:tcPr>
          <w:tcW w:w="3332" w:type="pct"/>
          <w:vAlign w:val="center"/>
        </w:tcPr>
        <w:p w:rsidR="00CA34C7" w:rsidRPr="0090635A" w:rsidRDefault="00CA34C7" w:rsidP="00E8482C">
          <w:pPr>
            <w:pStyle w:val="Footer"/>
            <w:jc w:val="right"/>
            <w:rPr>
              <w:rFonts w:asciiTheme="minorBidi" w:hAnsiTheme="minorBidi"/>
              <w:color w:val="000000" w:themeColor="text1"/>
              <w:rtl/>
            </w:rPr>
          </w:pPr>
          <w:r w:rsidRPr="0090635A">
            <w:rPr>
              <w:rFonts w:asciiTheme="minorBidi" w:hAnsiTheme="minorBidi"/>
              <w:rtl/>
            </w:rPr>
            <w:t xml:space="preserve">תמ''א </w:t>
          </w:r>
          <w:r>
            <w:rPr>
              <w:rFonts w:asciiTheme="minorBidi" w:hAnsiTheme="minorBidi"/>
              <w:rtl/>
            </w:rPr>
            <w:t>אחת</w:t>
          </w:r>
        </w:p>
      </w:tc>
    </w:tr>
  </w:tbl>
  <w:p w:rsidR="00CA34C7" w:rsidRPr="00434606" w:rsidRDefault="00CA34C7" w:rsidP="00E8482C">
    <w:pPr>
      <w:pStyle w:val="Footer"/>
      <w:tabs>
        <w:tab w:val="left" w:pos="3234"/>
      </w:tabs>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2131" w:rsidRDefault="002A2131" w:rsidP="00086F33">
      <w:pPr>
        <w:spacing w:after="0" w:line="240" w:lineRule="auto"/>
      </w:pPr>
      <w:r>
        <w:separator/>
      </w:r>
    </w:p>
  </w:footnote>
  <w:footnote w:type="continuationSeparator" w:id="0">
    <w:p w:rsidR="002A2131" w:rsidRDefault="002A2131" w:rsidP="00086F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C7" w:rsidRPr="00482AA4" w:rsidRDefault="00CA34C7">
    <w:pPr>
      <w:pStyle w:val="Header"/>
      <w:rPr>
        <w:lang w:val="en-GB"/>
      </w:rPr>
    </w:pPr>
    <w:r>
      <w:rPr>
        <w:noProof/>
        <w:lang w:val="en-GB" w:eastAsia="zh-CN" w:bidi="ar-SA"/>
      </w:rPr>
      <w:pict>
        <v:rect id="_x0000_s2050" style="position:absolute;left:0;text-align:left;margin-left:-98.45pt;margin-top:-39.8pt;width:686.7pt;height:911.2pt;z-index:-251656192" fillcolor="#eeece1 [3214]" stroked="f">
          <w10:wrap anchorx="page"/>
        </v:rect>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C7" w:rsidRPr="00482AA4" w:rsidRDefault="00CA34C7">
    <w:pPr>
      <w:pStyle w:val="Header"/>
      <w:rPr>
        <w:rtl/>
        <w:lang w:val="en-GB"/>
      </w:rPr>
    </w:pPr>
    <w:r>
      <w:rPr>
        <w:noProof/>
        <w:rtl/>
        <w:lang w:val="he-IL"/>
      </w:rPr>
      <w:pict>
        <v:rect id="_x0000_s2070" style="position:absolute;left:0;text-align:left;margin-left:-103.7pt;margin-top:-37.65pt;width:686.7pt;height:911.2pt;z-index:-251635712" fillcolor="#eeece1 [3214]" stroked="f">
          <w10:wrap anchorx="page"/>
        </v:rect>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C7" w:rsidRPr="00482AA4" w:rsidRDefault="00CA34C7">
    <w:pPr>
      <w:pStyle w:val="Header"/>
      <w:rPr>
        <w:rtl/>
        <w:lang w:val="en-GB"/>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C7" w:rsidRPr="00482AA4" w:rsidRDefault="00CA34C7">
    <w:pPr>
      <w:pStyle w:val="Header"/>
      <w:rPr>
        <w:rtl/>
        <w:lang w:val="en-GB"/>
      </w:rPr>
    </w:pPr>
    <w:r>
      <w:rPr>
        <w:noProof/>
        <w:rtl/>
        <w:lang w:val="he-IL"/>
      </w:rPr>
      <w:pict>
        <v:rect id="_x0000_s2074" style="position:absolute;left:0;text-align:left;margin-left:-96.2pt;margin-top:-36.75pt;width:686.7pt;height:911.2pt;z-index:-251630592" fillcolor="#eeece1 [3214]" stroked="f">
          <w10:wrap anchorx="page"/>
        </v:rect>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C7" w:rsidRPr="00482AA4" w:rsidRDefault="00CA34C7">
    <w:pPr>
      <w:pStyle w:val="Header"/>
      <w:rPr>
        <w:rtl/>
        <w:lang w:val="en-GB"/>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C7" w:rsidRPr="00482AA4" w:rsidRDefault="00CA34C7">
    <w:pPr>
      <w:pStyle w:val="Header"/>
      <w:rPr>
        <w:rtl/>
        <w:lang w:val="en-GB"/>
      </w:rPr>
    </w:pPr>
    <w:r>
      <w:rPr>
        <w:noProof/>
        <w:rtl/>
        <w:lang w:val="he-IL"/>
      </w:rPr>
      <w:pict>
        <v:rect id="_x0000_s2079" style="position:absolute;left:0;text-align:left;margin-left:-98.3pt;margin-top:-35.4pt;width:686.7pt;height:911.2pt;z-index:-251623424" fillcolor="#eeece1 [3214]" stroked="f">
          <w10:wrap anchorx="page"/>
        </v:rect>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C7" w:rsidRPr="00482AA4" w:rsidRDefault="00CA34C7">
    <w:pPr>
      <w:pStyle w:val="Header"/>
      <w:rPr>
        <w:rtl/>
        <w:lang w:val="en-GB"/>
      </w:rPr>
    </w:pPr>
    <w:r>
      <w:rPr>
        <w:noProof/>
        <w:rtl/>
        <w:lang w:val="he-IL"/>
      </w:rPr>
      <w:pict>
        <v:rect id="_x0000_s2082" style="position:absolute;left:0;text-align:left;margin-left:-98.3pt;margin-top:-35.4pt;width:686.7pt;height:911.2pt;z-index:-251617280" fillcolor="#eeece1 [3214]" stroked="f">
          <w10:wrap anchorx="page"/>
        </v:rect>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C7" w:rsidRPr="00482AA4" w:rsidRDefault="00CA34C7">
    <w:pPr>
      <w:pStyle w:val="Header"/>
      <w:rPr>
        <w:rtl/>
        <w:lang w:val="en-GB"/>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C7" w:rsidRPr="00482AA4" w:rsidRDefault="00CA34C7">
    <w:pPr>
      <w:pStyle w:val="Header"/>
      <w:rPr>
        <w:rtl/>
        <w:lang w:val="en-GB"/>
      </w:rPr>
    </w:pPr>
    <w:r>
      <w:rPr>
        <w:noProof/>
        <w:rtl/>
        <w:lang w:val="he-IL"/>
      </w:rPr>
      <w:pict>
        <v:rect id="_x0000_s2084" style="position:absolute;left:0;text-align:left;margin-left:-99.95pt;margin-top:-38.55pt;width:686.7pt;height:911.2pt;z-index:-251616256" fillcolor="#eeece1 [3214]" stroked="f">
          <w10:wrap anchorx="page"/>
        </v:rect>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C7" w:rsidRPr="00482AA4" w:rsidRDefault="00CA34C7">
    <w:pPr>
      <w:pStyle w:val="Header"/>
      <w:rPr>
        <w:rtl/>
        <w:lang w:val="en-GB"/>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C7" w:rsidRPr="00482AA4" w:rsidRDefault="00CA34C7">
    <w:pPr>
      <w:pStyle w:val="Header"/>
      <w:rPr>
        <w:rtl/>
        <w:lang w:val="en-GB"/>
      </w:rPr>
    </w:pPr>
    <w:r>
      <w:rPr>
        <w:noProof/>
        <w:rtl/>
        <w:lang w:val="he-IL"/>
      </w:rPr>
      <w:pict>
        <v:rect id="_x0000_s2087" style="position:absolute;left:0;text-align:left;margin-left:-96.2pt;margin-top:-40.45pt;width:686.7pt;height:911.2pt;z-index:-251613184" fillcolor="#eeece1 [3214]" stroked="f">
          <w10:wrap anchorx="page"/>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C7" w:rsidRPr="00482AA4" w:rsidRDefault="00CA34C7">
    <w:pPr>
      <w:pStyle w:val="Header"/>
      <w:rPr>
        <w:lang w:val="en-GB"/>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C7" w:rsidRPr="00482AA4" w:rsidRDefault="00CA34C7">
    <w:pPr>
      <w:pStyle w:val="Header"/>
      <w:rPr>
        <w:rtl/>
        <w:lang w:val="en-GB"/>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C7" w:rsidRPr="00482AA4" w:rsidRDefault="00CA34C7">
    <w:pPr>
      <w:pStyle w:val="Header"/>
      <w:rPr>
        <w:rtl/>
        <w:lang w:val="en-GB"/>
      </w:rPr>
    </w:pPr>
    <w:r>
      <w:rPr>
        <w:noProof/>
        <w:rtl/>
        <w:lang w:val="he-IL"/>
      </w:rPr>
      <w:pict>
        <v:rect id="_x0000_s2111" style="position:absolute;left:0;text-align:left;margin-left:-100.5pt;margin-top:-51.9pt;width:686.7pt;height:911.2pt;z-index:-251575296" fillcolor="#eeece1 [3214]" stroked="f">
          <w10:wrap anchorx="page"/>
        </v:rect>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C7" w:rsidRPr="00482AA4" w:rsidRDefault="00CA34C7">
    <w:pPr>
      <w:pStyle w:val="Header"/>
      <w:rPr>
        <w:rtl/>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C7" w:rsidRPr="00482AA4" w:rsidRDefault="00CA34C7">
    <w:pPr>
      <w:pStyle w:val="Header"/>
      <w:rPr>
        <w:lang w:val="en-GB"/>
      </w:rPr>
    </w:pPr>
    <w:r>
      <w:rPr>
        <w:noProof/>
        <w:lang w:val="en-GB"/>
      </w:rPr>
      <w:pict>
        <v:rect id="_x0000_s2055" style="position:absolute;left:0;text-align:left;margin-left:-90.5pt;margin-top:-36.55pt;width:686.7pt;height:911.2pt;z-index:-251653120" fillcolor="#eeece1 [3214]" stroked="f">
          <w10:wrap anchorx="page"/>
        </v:rect>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C7" w:rsidRPr="00482AA4" w:rsidRDefault="00CA34C7">
    <w:pPr>
      <w:pStyle w:val="Header"/>
      <w:rPr>
        <w:rtl/>
        <w:lang w:val="en-G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C7" w:rsidRPr="00482AA4" w:rsidRDefault="00CA34C7">
    <w:pPr>
      <w:pStyle w:val="Header"/>
      <w:rPr>
        <w:rtl/>
        <w:lang w:val="en-G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C7" w:rsidRPr="00482AA4" w:rsidRDefault="00CA34C7">
    <w:pPr>
      <w:pStyle w:val="Header"/>
      <w:rPr>
        <w:rtl/>
        <w:lang w:val="en-GB"/>
      </w:rPr>
    </w:pPr>
    <w:r>
      <w:rPr>
        <w:noProof/>
        <w:rtl/>
        <w:lang w:val="he-IL"/>
      </w:rPr>
      <w:pict>
        <v:rect id="_x0000_s2062" style="position:absolute;left:0;text-align:left;margin-left:-92.5pt;margin-top:-36.55pt;width:686.7pt;height:911.2pt;z-index:-251645952" fillcolor="#eeece1 [3214]" stroked="f">
          <w10:wrap anchorx="page"/>
        </v:rect>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C7" w:rsidRPr="00482AA4" w:rsidRDefault="00CA34C7">
    <w:pPr>
      <w:pStyle w:val="Header"/>
      <w:rPr>
        <w:rtl/>
        <w:lang w:val="en-GB"/>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C7" w:rsidRPr="00482AA4" w:rsidRDefault="00CA34C7">
    <w:pPr>
      <w:pStyle w:val="Header"/>
      <w:rPr>
        <w:rtl/>
        <w:lang w:val="en-GB"/>
      </w:rPr>
    </w:pPr>
    <w:r>
      <w:rPr>
        <w:noProof/>
        <w:rtl/>
        <w:lang w:val="he-IL"/>
      </w:rPr>
      <w:pict>
        <v:rect id="_x0000_s2067" style="position:absolute;left:0;text-align:left;margin-left:-94.2pt;margin-top:-36.55pt;width:686.7pt;height:911.2pt;z-index:-251638784" fillcolor="#eeece1 [3214]" stroked="f">
          <w10:wrap anchorx="page"/>
        </v:rect>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34C7" w:rsidRPr="00482AA4" w:rsidRDefault="00CA34C7">
    <w:pPr>
      <w:pStyle w:val="Header"/>
      <w:rPr>
        <w:rtl/>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06ABE"/>
    <w:multiLevelType w:val="hybridMultilevel"/>
    <w:tmpl w:val="8E26E9AA"/>
    <w:lvl w:ilvl="0" w:tplc="04090001">
      <w:start w:val="1"/>
      <w:numFmt w:val="bullet"/>
      <w:lvlText w:val=""/>
      <w:lvlJc w:val="left"/>
      <w:pPr>
        <w:ind w:left="720" w:hanging="360"/>
      </w:pPr>
      <w:rPr>
        <w:rFonts w:ascii="Symbol" w:hAnsi="Symbol" w:hint="default"/>
        <w:b w:val="0"/>
        <w:b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D76B2"/>
    <w:multiLevelType w:val="hybridMultilevel"/>
    <w:tmpl w:val="AC629C84"/>
    <w:lvl w:ilvl="0" w:tplc="0409000F">
      <w:start w:val="1"/>
      <w:numFmt w:val="decimal"/>
      <w:lvlText w:val="%1."/>
      <w:lvlJc w:val="left"/>
      <w:pPr>
        <w:ind w:left="720" w:hanging="360"/>
      </w:p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44D1F"/>
    <w:multiLevelType w:val="multilevel"/>
    <w:tmpl w:val="49BAF884"/>
    <w:lvl w:ilvl="0">
      <w:start w:val="1"/>
      <w:numFmt w:val="decimal"/>
      <w:lvlText w:val="%1."/>
      <w:lvlJc w:val="left"/>
      <w:pPr>
        <w:ind w:left="360" w:hanging="360"/>
      </w:pPr>
      <w:rPr>
        <w:rFonts w:hint="default"/>
        <w:b/>
        <w:bCs/>
      </w:rPr>
    </w:lvl>
    <w:lvl w:ilvl="1">
      <w:start w:val="1"/>
      <w:numFmt w:val="hebrew1"/>
      <w:lvlText w:val="%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D06E86"/>
    <w:multiLevelType w:val="multilevel"/>
    <w:tmpl w:val="C83C5506"/>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b/>
        <w:bCs/>
        <w:color w:val="auto"/>
        <w:lang w:val="en-US" w:bidi="he-IL"/>
      </w:rPr>
    </w:lvl>
    <w:lvl w:ilvl="3">
      <w:start w:val="1"/>
      <w:numFmt w:val="decimal"/>
      <w:lvlText w:val="%1.%2.%3.%4."/>
      <w:lvlJc w:val="left"/>
      <w:pPr>
        <w:ind w:left="2066" w:hanging="648"/>
      </w:pPr>
      <w:rPr>
        <w:rFonts w:hint="default"/>
        <w:b w:val="0"/>
        <w:bCs w:val="0"/>
      </w:rPr>
    </w:lvl>
    <w:lvl w:ilvl="4">
      <w:start w:val="1"/>
      <w:numFmt w:val="hebrew1"/>
      <w:lvlText w:val="%5."/>
      <w:lvlJc w:val="left"/>
      <w:pPr>
        <w:ind w:left="2232" w:hanging="792"/>
      </w:pPr>
      <w:rPr>
        <w:rFonts w:hint="default"/>
        <w:b w:val="0"/>
        <w:bCs w:val="0"/>
        <w:sz w:val="22"/>
        <w:szCs w:val="22"/>
        <w:lang w:val="en-US"/>
      </w:rPr>
    </w:lvl>
    <w:lvl w:ilvl="5">
      <w:start w:val="1"/>
      <w:numFmt w:val="decimal"/>
      <w:lvlText w:val="%6."/>
      <w:lvlJc w:val="left"/>
      <w:pPr>
        <w:ind w:left="2736" w:hanging="936"/>
      </w:pPr>
      <w:rPr>
        <w:rFonts w:hint="default"/>
      </w:rPr>
    </w:lvl>
    <w:lvl w:ilvl="6">
      <w:start w:val="1"/>
      <w:numFmt w:val="lowerRoman"/>
      <w:lvlText w:val="%7."/>
      <w:lvlJc w:val="righ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83B65D7"/>
    <w:multiLevelType w:val="hybridMultilevel"/>
    <w:tmpl w:val="59B4A622"/>
    <w:lvl w:ilvl="0" w:tplc="DDF0D5D2">
      <w:start w:val="1"/>
      <w:numFmt w:val="hebrew1"/>
      <w:lvlText w:val="%1."/>
      <w:lvlJc w:val="left"/>
      <w:pPr>
        <w:tabs>
          <w:tab w:val="num" w:pos="1701"/>
        </w:tabs>
        <w:ind w:left="1701" w:hanging="510"/>
      </w:pPr>
      <w:rPr>
        <w:rFonts w:hint="default"/>
      </w:rPr>
    </w:lvl>
    <w:lvl w:ilvl="1" w:tplc="7008501E" w:tentative="1">
      <w:start w:val="1"/>
      <w:numFmt w:val="lowerLetter"/>
      <w:lvlText w:val="%2."/>
      <w:lvlJc w:val="left"/>
      <w:pPr>
        <w:tabs>
          <w:tab w:val="num" w:pos="1440"/>
        </w:tabs>
        <w:ind w:left="1440" w:hanging="360"/>
      </w:pPr>
    </w:lvl>
    <w:lvl w:ilvl="2" w:tplc="166C7EF8" w:tentative="1">
      <w:start w:val="1"/>
      <w:numFmt w:val="lowerRoman"/>
      <w:lvlText w:val="%3."/>
      <w:lvlJc w:val="right"/>
      <w:pPr>
        <w:tabs>
          <w:tab w:val="num" w:pos="2160"/>
        </w:tabs>
        <w:ind w:left="2160" w:hanging="180"/>
      </w:pPr>
    </w:lvl>
    <w:lvl w:ilvl="3" w:tplc="76364F92" w:tentative="1">
      <w:start w:val="1"/>
      <w:numFmt w:val="decimal"/>
      <w:lvlText w:val="%4."/>
      <w:lvlJc w:val="left"/>
      <w:pPr>
        <w:tabs>
          <w:tab w:val="num" w:pos="2880"/>
        </w:tabs>
        <w:ind w:left="2880" w:hanging="360"/>
      </w:pPr>
    </w:lvl>
    <w:lvl w:ilvl="4" w:tplc="2CE4AD64" w:tentative="1">
      <w:start w:val="1"/>
      <w:numFmt w:val="lowerLetter"/>
      <w:lvlText w:val="%5."/>
      <w:lvlJc w:val="left"/>
      <w:pPr>
        <w:tabs>
          <w:tab w:val="num" w:pos="3600"/>
        </w:tabs>
        <w:ind w:left="3600" w:hanging="360"/>
      </w:pPr>
    </w:lvl>
    <w:lvl w:ilvl="5" w:tplc="5F9668D4" w:tentative="1">
      <w:start w:val="1"/>
      <w:numFmt w:val="lowerRoman"/>
      <w:lvlText w:val="%6."/>
      <w:lvlJc w:val="right"/>
      <w:pPr>
        <w:tabs>
          <w:tab w:val="num" w:pos="4320"/>
        </w:tabs>
        <w:ind w:left="4320" w:hanging="180"/>
      </w:pPr>
    </w:lvl>
    <w:lvl w:ilvl="6" w:tplc="F294B66E" w:tentative="1">
      <w:start w:val="1"/>
      <w:numFmt w:val="decimal"/>
      <w:lvlText w:val="%7."/>
      <w:lvlJc w:val="left"/>
      <w:pPr>
        <w:tabs>
          <w:tab w:val="num" w:pos="5040"/>
        </w:tabs>
        <w:ind w:left="5040" w:hanging="360"/>
      </w:pPr>
    </w:lvl>
    <w:lvl w:ilvl="7" w:tplc="2D3470BE" w:tentative="1">
      <w:start w:val="1"/>
      <w:numFmt w:val="lowerLetter"/>
      <w:lvlText w:val="%8."/>
      <w:lvlJc w:val="left"/>
      <w:pPr>
        <w:tabs>
          <w:tab w:val="num" w:pos="5760"/>
        </w:tabs>
        <w:ind w:left="5760" w:hanging="360"/>
      </w:pPr>
    </w:lvl>
    <w:lvl w:ilvl="8" w:tplc="9B56A490" w:tentative="1">
      <w:start w:val="1"/>
      <w:numFmt w:val="lowerRoman"/>
      <w:lvlText w:val="%9."/>
      <w:lvlJc w:val="right"/>
      <w:pPr>
        <w:tabs>
          <w:tab w:val="num" w:pos="6480"/>
        </w:tabs>
        <w:ind w:left="6480" w:hanging="180"/>
      </w:pPr>
    </w:lvl>
  </w:abstractNum>
  <w:abstractNum w:abstractNumId="5" w15:restartNumberingAfterBreak="0">
    <w:nsid w:val="08915931"/>
    <w:multiLevelType w:val="hybridMultilevel"/>
    <w:tmpl w:val="82126168"/>
    <w:lvl w:ilvl="0" w:tplc="88AEED6C">
      <w:start w:val="1"/>
      <w:numFmt w:val="hebrew1"/>
      <w:lvlText w:val="%1."/>
      <w:lvlJc w:val="left"/>
      <w:pPr>
        <w:ind w:left="1857" w:hanging="360"/>
      </w:pPr>
      <w:rPr>
        <w:rFonts w:hint="default"/>
      </w:rPr>
    </w:lvl>
    <w:lvl w:ilvl="1" w:tplc="04090019" w:tentative="1">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6" w15:restartNumberingAfterBreak="0">
    <w:nsid w:val="0A910856"/>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7" w15:restartNumberingAfterBreak="0">
    <w:nsid w:val="0AEC412E"/>
    <w:multiLevelType w:val="multilevel"/>
    <w:tmpl w:val="49BAF884"/>
    <w:lvl w:ilvl="0">
      <w:start w:val="1"/>
      <w:numFmt w:val="decimal"/>
      <w:lvlText w:val="%1."/>
      <w:lvlJc w:val="left"/>
      <w:pPr>
        <w:ind w:left="360" w:hanging="360"/>
      </w:pPr>
      <w:rPr>
        <w:rFonts w:hint="default"/>
        <w:b/>
        <w:bCs/>
      </w:rPr>
    </w:lvl>
    <w:lvl w:ilvl="1">
      <w:start w:val="1"/>
      <w:numFmt w:val="hebrew1"/>
      <w:lvlText w:val="%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BE805EF"/>
    <w:multiLevelType w:val="multilevel"/>
    <w:tmpl w:val="C83C5506"/>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b/>
        <w:bCs/>
        <w:color w:val="auto"/>
        <w:lang w:val="en-US" w:bidi="he-IL"/>
      </w:rPr>
    </w:lvl>
    <w:lvl w:ilvl="3">
      <w:start w:val="1"/>
      <w:numFmt w:val="decimal"/>
      <w:lvlText w:val="%1.%2.%3.%4."/>
      <w:lvlJc w:val="left"/>
      <w:pPr>
        <w:ind w:left="2066" w:hanging="648"/>
      </w:pPr>
      <w:rPr>
        <w:rFonts w:hint="default"/>
        <w:b w:val="0"/>
        <w:bCs w:val="0"/>
      </w:rPr>
    </w:lvl>
    <w:lvl w:ilvl="4">
      <w:start w:val="1"/>
      <w:numFmt w:val="hebrew1"/>
      <w:lvlText w:val="%5."/>
      <w:lvlJc w:val="left"/>
      <w:pPr>
        <w:ind w:left="2232" w:hanging="792"/>
      </w:pPr>
      <w:rPr>
        <w:rFonts w:hint="default"/>
        <w:b w:val="0"/>
        <w:bCs w:val="0"/>
        <w:sz w:val="22"/>
        <w:szCs w:val="22"/>
        <w:lang w:val="en-US"/>
      </w:rPr>
    </w:lvl>
    <w:lvl w:ilvl="5">
      <w:start w:val="1"/>
      <w:numFmt w:val="decimal"/>
      <w:lvlText w:val="%6."/>
      <w:lvlJc w:val="left"/>
      <w:pPr>
        <w:ind w:left="2736" w:hanging="936"/>
      </w:pPr>
      <w:rPr>
        <w:rFonts w:hint="default"/>
      </w:rPr>
    </w:lvl>
    <w:lvl w:ilvl="6">
      <w:start w:val="1"/>
      <w:numFmt w:val="lowerRoman"/>
      <w:lvlText w:val="%7."/>
      <w:lvlJc w:val="righ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C4E3515"/>
    <w:multiLevelType w:val="multilevel"/>
    <w:tmpl w:val="49BAF884"/>
    <w:lvl w:ilvl="0">
      <w:start w:val="1"/>
      <w:numFmt w:val="decimal"/>
      <w:lvlText w:val="%1."/>
      <w:lvlJc w:val="left"/>
      <w:pPr>
        <w:ind w:left="360" w:hanging="360"/>
      </w:pPr>
      <w:rPr>
        <w:rFonts w:hint="default"/>
        <w:b/>
        <w:bCs/>
      </w:rPr>
    </w:lvl>
    <w:lvl w:ilvl="1">
      <w:start w:val="1"/>
      <w:numFmt w:val="hebrew1"/>
      <w:lvlText w:val="%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CEA20FF"/>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11" w15:restartNumberingAfterBreak="0">
    <w:nsid w:val="0D634858"/>
    <w:multiLevelType w:val="multilevel"/>
    <w:tmpl w:val="C83C5506"/>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b/>
        <w:bCs/>
        <w:color w:val="auto"/>
        <w:lang w:val="en-US" w:bidi="he-IL"/>
      </w:rPr>
    </w:lvl>
    <w:lvl w:ilvl="3">
      <w:start w:val="1"/>
      <w:numFmt w:val="decimal"/>
      <w:lvlText w:val="%1.%2.%3.%4."/>
      <w:lvlJc w:val="left"/>
      <w:pPr>
        <w:ind w:left="2066" w:hanging="648"/>
      </w:pPr>
      <w:rPr>
        <w:rFonts w:hint="default"/>
        <w:b w:val="0"/>
        <w:bCs w:val="0"/>
      </w:rPr>
    </w:lvl>
    <w:lvl w:ilvl="4">
      <w:start w:val="1"/>
      <w:numFmt w:val="hebrew1"/>
      <w:lvlText w:val="%5."/>
      <w:lvlJc w:val="left"/>
      <w:pPr>
        <w:ind w:left="2232" w:hanging="792"/>
      </w:pPr>
      <w:rPr>
        <w:rFonts w:hint="default"/>
        <w:b w:val="0"/>
        <w:bCs w:val="0"/>
        <w:sz w:val="22"/>
        <w:szCs w:val="22"/>
        <w:lang w:val="en-US"/>
      </w:rPr>
    </w:lvl>
    <w:lvl w:ilvl="5">
      <w:start w:val="1"/>
      <w:numFmt w:val="decimal"/>
      <w:lvlText w:val="%6."/>
      <w:lvlJc w:val="left"/>
      <w:pPr>
        <w:ind w:left="2736" w:hanging="936"/>
      </w:pPr>
      <w:rPr>
        <w:rFonts w:hint="default"/>
      </w:rPr>
    </w:lvl>
    <w:lvl w:ilvl="6">
      <w:start w:val="1"/>
      <w:numFmt w:val="lowerRoman"/>
      <w:lvlText w:val="%7."/>
      <w:lvlJc w:val="righ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F9E5E3F"/>
    <w:multiLevelType w:val="multilevel"/>
    <w:tmpl w:val="49BAF884"/>
    <w:lvl w:ilvl="0">
      <w:start w:val="1"/>
      <w:numFmt w:val="decimal"/>
      <w:lvlText w:val="%1."/>
      <w:lvlJc w:val="left"/>
      <w:pPr>
        <w:ind w:left="360" w:hanging="360"/>
      </w:pPr>
      <w:rPr>
        <w:rFonts w:hint="default"/>
        <w:b/>
        <w:bCs/>
      </w:rPr>
    </w:lvl>
    <w:lvl w:ilvl="1">
      <w:start w:val="1"/>
      <w:numFmt w:val="hebrew1"/>
      <w:lvlText w:val="%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0A82C72"/>
    <w:multiLevelType w:val="hybridMultilevel"/>
    <w:tmpl w:val="BF268A2C"/>
    <w:lvl w:ilvl="0" w:tplc="88AEED6C">
      <w:start w:val="1"/>
      <w:numFmt w:val="hebrew1"/>
      <w:lvlText w:val="%1."/>
      <w:lvlJc w:val="left"/>
      <w:pPr>
        <w:ind w:left="1137" w:hanging="360"/>
      </w:pPr>
      <w:rPr>
        <w:rFonts w:hint="default"/>
      </w:rPr>
    </w:lvl>
    <w:lvl w:ilvl="1" w:tplc="04090019" w:tentative="1">
      <w:start w:val="1"/>
      <w:numFmt w:val="lowerLetter"/>
      <w:lvlText w:val="%2."/>
      <w:lvlJc w:val="left"/>
      <w:pPr>
        <w:ind w:left="1857" w:hanging="360"/>
      </w:pPr>
    </w:lvl>
    <w:lvl w:ilvl="2" w:tplc="0409001B" w:tentative="1">
      <w:start w:val="1"/>
      <w:numFmt w:val="lowerRoman"/>
      <w:lvlText w:val="%3."/>
      <w:lvlJc w:val="right"/>
      <w:pPr>
        <w:ind w:left="2577" w:hanging="180"/>
      </w:pPr>
    </w:lvl>
    <w:lvl w:ilvl="3" w:tplc="0409000F" w:tentative="1">
      <w:start w:val="1"/>
      <w:numFmt w:val="decimal"/>
      <w:lvlText w:val="%4."/>
      <w:lvlJc w:val="left"/>
      <w:pPr>
        <w:ind w:left="3297" w:hanging="360"/>
      </w:pPr>
    </w:lvl>
    <w:lvl w:ilvl="4" w:tplc="04090019" w:tentative="1">
      <w:start w:val="1"/>
      <w:numFmt w:val="lowerLetter"/>
      <w:lvlText w:val="%5."/>
      <w:lvlJc w:val="left"/>
      <w:pPr>
        <w:ind w:left="4017" w:hanging="360"/>
      </w:pPr>
    </w:lvl>
    <w:lvl w:ilvl="5" w:tplc="0409001B" w:tentative="1">
      <w:start w:val="1"/>
      <w:numFmt w:val="lowerRoman"/>
      <w:lvlText w:val="%6."/>
      <w:lvlJc w:val="right"/>
      <w:pPr>
        <w:ind w:left="4737" w:hanging="180"/>
      </w:pPr>
    </w:lvl>
    <w:lvl w:ilvl="6" w:tplc="0409000F" w:tentative="1">
      <w:start w:val="1"/>
      <w:numFmt w:val="decimal"/>
      <w:lvlText w:val="%7."/>
      <w:lvlJc w:val="left"/>
      <w:pPr>
        <w:ind w:left="5457" w:hanging="360"/>
      </w:pPr>
    </w:lvl>
    <w:lvl w:ilvl="7" w:tplc="04090019" w:tentative="1">
      <w:start w:val="1"/>
      <w:numFmt w:val="lowerLetter"/>
      <w:lvlText w:val="%8."/>
      <w:lvlJc w:val="left"/>
      <w:pPr>
        <w:ind w:left="6177" w:hanging="360"/>
      </w:pPr>
    </w:lvl>
    <w:lvl w:ilvl="8" w:tplc="0409001B" w:tentative="1">
      <w:start w:val="1"/>
      <w:numFmt w:val="lowerRoman"/>
      <w:lvlText w:val="%9."/>
      <w:lvlJc w:val="right"/>
      <w:pPr>
        <w:ind w:left="6897" w:hanging="180"/>
      </w:pPr>
    </w:lvl>
  </w:abstractNum>
  <w:abstractNum w:abstractNumId="14" w15:restartNumberingAfterBreak="0">
    <w:nsid w:val="10A943E3"/>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15" w15:restartNumberingAfterBreak="0">
    <w:nsid w:val="142D3C73"/>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16" w15:restartNumberingAfterBreak="0">
    <w:nsid w:val="15E47073"/>
    <w:multiLevelType w:val="multilevel"/>
    <w:tmpl w:val="3A8A2A1C"/>
    <w:lvl w:ilvl="0">
      <w:start w:val="1"/>
      <w:numFmt w:val="decimal"/>
      <w:pStyle w:val="a"/>
      <w:lvlText w:val="%1."/>
      <w:lvlJc w:val="left"/>
      <w:pPr>
        <w:ind w:left="720" w:hanging="360"/>
      </w:pPr>
      <w:rPr>
        <w:rFonts w:ascii="Arial" w:hAnsi="Arial" w:cs="Arial" w:hint="default"/>
        <w:color w:val="auto"/>
        <w:sz w:val="28"/>
        <w:szCs w:val="28"/>
      </w:rPr>
    </w:lvl>
    <w:lvl w:ilvl="1">
      <w:start w:val="1"/>
      <w:numFmt w:val="decimal"/>
      <w:isLgl/>
      <w:lvlText w:val="%1.%2"/>
      <w:lvlJc w:val="left"/>
      <w:pPr>
        <w:ind w:left="720" w:hanging="360"/>
      </w:pPr>
      <w:rPr>
        <w:rFonts w:ascii="Arial" w:eastAsia="Times New Roman" w:hAnsi="Arial" w:cs="Arial" w:hint="default"/>
        <w:b/>
        <w:bCs/>
        <w:color w:val="auto"/>
        <w:sz w:val="26"/>
        <w:szCs w:val="26"/>
      </w:rPr>
    </w:lvl>
    <w:lvl w:ilvl="2">
      <w:start w:val="1"/>
      <w:numFmt w:val="hebrew1"/>
      <w:lvlText w:val="%3."/>
      <w:lvlJc w:val="center"/>
      <w:pPr>
        <w:ind w:left="1080" w:hanging="720"/>
      </w:pPr>
      <w:rPr>
        <w:rFonts w:cs="Times New Roman" w:hint="default"/>
        <w:b/>
        <w:color w:val="7030A0"/>
        <w:sz w:val="28"/>
        <w:szCs w:val="22"/>
      </w:rPr>
    </w:lvl>
    <w:lvl w:ilvl="3">
      <w:start w:val="1"/>
      <w:numFmt w:val="hebrew1"/>
      <w:lvlText w:val="%4."/>
      <w:lvlJc w:val="center"/>
      <w:pPr>
        <w:ind w:left="1080" w:hanging="720"/>
      </w:pPr>
      <w:rPr>
        <w:rFonts w:cs="Times New Roman" w:hint="default"/>
        <w:b/>
        <w:color w:val="7030A0"/>
        <w:sz w:val="28"/>
        <w:szCs w:val="22"/>
      </w:rPr>
    </w:lvl>
    <w:lvl w:ilvl="4">
      <w:start w:val="1"/>
      <w:numFmt w:val="decimal"/>
      <w:isLgl/>
      <w:lvlText w:val="%1.%2.%3.%4.%5"/>
      <w:lvlJc w:val="left"/>
      <w:pPr>
        <w:ind w:left="1440" w:hanging="1080"/>
      </w:pPr>
      <w:rPr>
        <w:rFonts w:ascii="Cambria" w:eastAsia="Times New Roman" w:hAnsi="Cambria" w:cs="David" w:hint="default"/>
        <w:b/>
        <w:color w:val="7030A0"/>
        <w:sz w:val="28"/>
      </w:rPr>
    </w:lvl>
    <w:lvl w:ilvl="5">
      <w:start w:val="1"/>
      <w:numFmt w:val="decimal"/>
      <w:isLgl/>
      <w:lvlText w:val="%1.%2.%3.%4.%5.%6"/>
      <w:lvlJc w:val="left"/>
      <w:pPr>
        <w:ind w:left="1440" w:hanging="1080"/>
      </w:pPr>
      <w:rPr>
        <w:rFonts w:ascii="Cambria" w:eastAsia="Times New Roman" w:hAnsi="Cambria" w:cs="David" w:hint="default"/>
        <w:b/>
        <w:color w:val="7030A0"/>
        <w:sz w:val="28"/>
      </w:rPr>
    </w:lvl>
    <w:lvl w:ilvl="6">
      <w:start w:val="1"/>
      <w:numFmt w:val="decimal"/>
      <w:isLgl/>
      <w:lvlText w:val="%1.%2.%3.%4.%5.%6.%7"/>
      <w:lvlJc w:val="left"/>
      <w:pPr>
        <w:ind w:left="1800" w:hanging="1440"/>
      </w:pPr>
      <w:rPr>
        <w:rFonts w:ascii="Cambria" w:eastAsia="Times New Roman" w:hAnsi="Cambria" w:cs="David" w:hint="default"/>
        <w:b/>
        <w:color w:val="7030A0"/>
        <w:sz w:val="28"/>
      </w:rPr>
    </w:lvl>
    <w:lvl w:ilvl="7">
      <w:start w:val="1"/>
      <w:numFmt w:val="decimal"/>
      <w:isLgl/>
      <w:lvlText w:val="%1.%2.%3.%4.%5.%6.%7.%8"/>
      <w:lvlJc w:val="left"/>
      <w:pPr>
        <w:ind w:left="1800" w:hanging="1440"/>
      </w:pPr>
      <w:rPr>
        <w:rFonts w:ascii="Cambria" w:eastAsia="Times New Roman" w:hAnsi="Cambria" w:cs="David" w:hint="default"/>
        <w:b/>
        <w:color w:val="7030A0"/>
        <w:sz w:val="28"/>
      </w:rPr>
    </w:lvl>
    <w:lvl w:ilvl="8">
      <w:start w:val="1"/>
      <w:numFmt w:val="decimal"/>
      <w:isLgl/>
      <w:lvlText w:val="%1.%2.%3.%4.%5.%6.%7.%8.%9"/>
      <w:lvlJc w:val="left"/>
      <w:pPr>
        <w:ind w:left="2160" w:hanging="1800"/>
      </w:pPr>
      <w:rPr>
        <w:rFonts w:ascii="Cambria" w:eastAsia="Times New Roman" w:hAnsi="Cambria" w:cs="David" w:hint="default"/>
        <w:b/>
        <w:color w:val="7030A0"/>
        <w:sz w:val="28"/>
      </w:rPr>
    </w:lvl>
  </w:abstractNum>
  <w:abstractNum w:abstractNumId="17" w15:restartNumberingAfterBreak="0">
    <w:nsid w:val="161426D4"/>
    <w:multiLevelType w:val="hybridMultilevel"/>
    <w:tmpl w:val="B344C0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658512E"/>
    <w:multiLevelType w:val="hybridMultilevel"/>
    <w:tmpl w:val="46FCA4BA"/>
    <w:lvl w:ilvl="0" w:tplc="0409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16F97FD4"/>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20" w15:restartNumberingAfterBreak="0">
    <w:nsid w:val="17107705"/>
    <w:multiLevelType w:val="multilevel"/>
    <w:tmpl w:val="C83C5506"/>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b/>
        <w:bCs/>
        <w:color w:val="auto"/>
        <w:lang w:val="en-US" w:bidi="he-IL"/>
      </w:rPr>
    </w:lvl>
    <w:lvl w:ilvl="3">
      <w:start w:val="1"/>
      <w:numFmt w:val="decimal"/>
      <w:lvlText w:val="%1.%2.%3.%4."/>
      <w:lvlJc w:val="left"/>
      <w:pPr>
        <w:ind w:left="2066" w:hanging="648"/>
      </w:pPr>
      <w:rPr>
        <w:rFonts w:hint="default"/>
        <w:b w:val="0"/>
        <w:bCs w:val="0"/>
      </w:rPr>
    </w:lvl>
    <w:lvl w:ilvl="4">
      <w:start w:val="1"/>
      <w:numFmt w:val="hebrew1"/>
      <w:lvlText w:val="%5."/>
      <w:lvlJc w:val="left"/>
      <w:pPr>
        <w:ind w:left="2232" w:hanging="792"/>
      </w:pPr>
      <w:rPr>
        <w:rFonts w:hint="default"/>
        <w:b w:val="0"/>
        <w:bCs w:val="0"/>
        <w:sz w:val="22"/>
        <w:szCs w:val="22"/>
        <w:lang w:val="en-US"/>
      </w:rPr>
    </w:lvl>
    <w:lvl w:ilvl="5">
      <w:start w:val="1"/>
      <w:numFmt w:val="decimal"/>
      <w:lvlText w:val="%6."/>
      <w:lvlJc w:val="left"/>
      <w:pPr>
        <w:ind w:left="2736" w:hanging="936"/>
      </w:pPr>
      <w:rPr>
        <w:rFonts w:hint="default"/>
      </w:rPr>
    </w:lvl>
    <w:lvl w:ilvl="6">
      <w:start w:val="1"/>
      <w:numFmt w:val="lowerRoman"/>
      <w:lvlText w:val="%7."/>
      <w:lvlJc w:val="righ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172B7B68"/>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22" w15:restartNumberingAfterBreak="0">
    <w:nsid w:val="17C22205"/>
    <w:multiLevelType w:val="hybridMultilevel"/>
    <w:tmpl w:val="4B742B3A"/>
    <w:lvl w:ilvl="0" w:tplc="955EAC42">
      <w:start w:val="1"/>
      <w:numFmt w:val="hebrew1"/>
      <w:lvlText w:val="%1."/>
      <w:lvlJc w:val="center"/>
      <w:pPr>
        <w:ind w:left="1440" w:hanging="360"/>
      </w:pPr>
      <w:rPr>
        <w:rFonts w:asciiTheme="minorBidi" w:hAnsiTheme="minorBidi" w:cstheme="minorBidi" w:hint="default"/>
        <w:sz w:val="21"/>
        <w:szCs w:val="21"/>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 w15:restartNumberingAfterBreak="0">
    <w:nsid w:val="1E15328A"/>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24" w15:restartNumberingAfterBreak="0">
    <w:nsid w:val="1ECB7D60"/>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25" w15:restartNumberingAfterBreak="0">
    <w:nsid w:val="1ED639E1"/>
    <w:multiLevelType w:val="multilevel"/>
    <w:tmpl w:val="C83C5506"/>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b/>
        <w:bCs/>
        <w:color w:val="auto"/>
        <w:lang w:val="en-US" w:bidi="he-IL"/>
      </w:rPr>
    </w:lvl>
    <w:lvl w:ilvl="3">
      <w:start w:val="1"/>
      <w:numFmt w:val="decimal"/>
      <w:lvlText w:val="%1.%2.%3.%4."/>
      <w:lvlJc w:val="left"/>
      <w:pPr>
        <w:ind w:left="2066" w:hanging="648"/>
      </w:pPr>
      <w:rPr>
        <w:rFonts w:hint="default"/>
        <w:b w:val="0"/>
        <w:bCs w:val="0"/>
      </w:rPr>
    </w:lvl>
    <w:lvl w:ilvl="4">
      <w:start w:val="1"/>
      <w:numFmt w:val="hebrew1"/>
      <w:lvlText w:val="%5."/>
      <w:lvlJc w:val="left"/>
      <w:pPr>
        <w:ind w:left="2232" w:hanging="792"/>
      </w:pPr>
      <w:rPr>
        <w:rFonts w:hint="default"/>
        <w:b w:val="0"/>
        <w:bCs w:val="0"/>
        <w:sz w:val="22"/>
        <w:szCs w:val="22"/>
        <w:lang w:val="en-US"/>
      </w:rPr>
    </w:lvl>
    <w:lvl w:ilvl="5">
      <w:start w:val="1"/>
      <w:numFmt w:val="decimal"/>
      <w:lvlText w:val="%6."/>
      <w:lvlJc w:val="left"/>
      <w:pPr>
        <w:ind w:left="2736" w:hanging="936"/>
      </w:pPr>
      <w:rPr>
        <w:rFonts w:hint="default"/>
      </w:rPr>
    </w:lvl>
    <w:lvl w:ilvl="6">
      <w:start w:val="1"/>
      <w:numFmt w:val="lowerRoman"/>
      <w:lvlText w:val="%7."/>
      <w:lvlJc w:val="righ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EFF58DC"/>
    <w:multiLevelType w:val="multilevel"/>
    <w:tmpl w:val="C83C5506"/>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b/>
        <w:bCs/>
        <w:color w:val="auto"/>
        <w:lang w:val="en-US" w:bidi="he-IL"/>
      </w:rPr>
    </w:lvl>
    <w:lvl w:ilvl="3">
      <w:start w:val="1"/>
      <w:numFmt w:val="decimal"/>
      <w:lvlText w:val="%1.%2.%3.%4."/>
      <w:lvlJc w:val="left"/>
      <w:pPr>
        <w:ind w:left="2066" w:hanging="648"/>
      </w:pPr>
      <w:rPr>
        <w:rFonts w:hint="default"/>
        <w:b w:val="0"/>
        <w:bCs w:val="0"/>
      </w:rPr>
    </w:lvl>
    <w:lvl w:ilvl="4">
      <w:start w:val="1"/>
      <w:numFmt w:val="hebrew1"/>
      <w:lvlText w:val="%5."/>
      <w:lvlJc w:val="left"/>
      <w:pPr>
        <w:ind w:left="2232" w:hanging="792"/>
      </w:pPr>
      <w:rPr>
        <w:rFonts w:hint="default"/>
        <w:b w:val="0"/>
        <w:bCs w:val="0"/>
        <w:sz w:val="22"/>
        <w:szCs w:val="22"/>
        <w:lang w:val="en-US"/>
      </w:rPr>
    </w:lvl>
    <w:lvl w:ilvl="5">
      <w:start w:val="1"/>
      <w:numFmt w:val="decimal"/>
      <w:lvlText w:val="%6."/>
      <w:lvlJc w:val="left"/>
      <w:pPr>
        <w:ind w:left="2736" w:hanging="936"/>
      </w:pPr>
      <w:rPr>
        <w:rFonts w:hint="default"/>
      </w:rPr>
    </w:lvl>
    <w:lvl w:ilvl="6">
      <w:start w:val="1"/>
      <w:numFmt w:val="lowerRoman"/>
      <w:lvlText w:val="%7."/>
      <w:lvlJc w:val="righ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FE667B5"/>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28" w15:restartNumberingAfterBreak="0">
    <w:nsid w:val="21BA05A5"/>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29" w15:restartNumberingAfterBreak="0">
    <w:nsid w:val="21C9520C"/>
    <w:multiLevelType w:val="multilevel"/>
    <w:tmpl w:val="7CC057F4"/>
    <w:lvl w:ilvl="0">
      <w:start w:val="1"/>
      <w:numFmt w:val="hebrew1"/>
      <w:lvlText w:val="%1."/>
      <w:lvlJc w:val="left"/>
      <w:pPr>
        <w:ind w:left="360" w:hanging="360"/>
      </w:pPr>
      <w:rPr>
        <w:rFonts w:hint="default"/>
        <w:b/>
        <w:bCs/>
        <w:sz w:val="22"/>
        <w:szCs w:val="22"/>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b w:val="0"/>
        <w:bCs w:val="0"/>
      </w:rPr>
    </w:lvl>
    <w:lvl w:ilvl="3">
      <w:start w:val="1"/>
      <w:numFmt w:val="decimal"/>
      <w:lvlText w:val="%1.%2.%3.%4."/>
      <w:lvlJc w:val="left"/>
      <w:pPr>
        <w:ind w:left="2066" w:hanging="648"/>
      </w:pPr>
      <w:rPr>
        <w:rFonts w:hint="default"/>
        <w:b w:val="0"/>
        <w:bCs w:val="0"/>
      </w:rPr>
    </w:lvl>
    <w:lvl w:ilvl="4">
      <w:start w:val="1"/>
      <w:numFmt w:val="hebrew1"/>
      <w:lvlText w:val="%5."/>
      <w:lvlJc w:val="left"/>
      <w:pPr>
        <w:ind w:left="2232" w:hanging="792"/>
      </w:pPr>
      <w:rPr>
        <w:rFonts w:hint="default"/>
        <w:b w:val="0"/>
        <w:bCs w:val="0"/>
        <w:sz w:val="22"/>
        <w:szCs w:val="22"/>
      </w:rPr>
    </w:lvl>
    <w:lvl w:ilvl="5">
      <w:start w:val="1"/>
      <w:numFmt w:val="decimal"/>
      <w:lvlText w:val="%6."/>
      <w:lvlJc w:val="left"/>
      <w:pPr>
        <w:ind w:left="2736" w:hanging="936"/>
      </w:pPr>
      <w:rPr>
        <w:rFonts w:hint="default"/>
      </w:rPr>
    </w:lvl>
    <w:lvl w:ilvl="6">
      <w:start w:val="1"/>
      <w:numFmt w:val="lowerRoman"/>
      <w:lvlText w:val="%7."/>
      <w:lvlJc w:val="righ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2321166"/>
    <w:multiLevelType w:val="hybridMultilevel"/>
    <w:tmpl w:val="55A635EC"/>
    <w:lvl w:ilvl="0" w:tplc="DAFC9CF8">
      <w:start w:val="1"/>
      <w:numFmt w:val="decimal"/>
      <w:lvlText w:val="%1."/>
      <w:lvlJc w:val="left"/>
      <w:pPr>
        <w:ind w:left="149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31C3492"/>
    <w:multiLevelType w:val="multilevel"/>
    <w:tmpl w:val="49BAF884"/>
    <w:lvl w:ilvl="0">
      <w:start w:val="1"/>
      <w:numFmt w:val="decimal"/>
      <w:lvlText w:val="%1."/>
      <w:lvlJc w:val="left"/>
      <w:pPr>
        <w:ind w:left="360" w:hanging="360"/>
      </w:pPr>
      <w:rPr>
        <w:rFonts w:hint="default"/>
        <w:b/>
        <w:bCs/>
      </w:rPr>
    </w:lvl>
    <w:lvl w:ilvl="1">
      <w:start w:val="1"/>
      <w:numFmt w:val="hebrew1"/>
      <w:lvlText w:val="%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23732431"/>
    <w:multiLevelType w:val="hybridMultilevel"/>
    <w:tmpl w:val="16EE1E72"/>
    <w:lvl w:ilvl="0" w:tplc="10E21498">
      <w:start w:val="1"/>
      <w:numFmt w:val="bullet"/>
      <w:pStyle w:val="bullets"/>
      <w:lvlText w:val=""/>
      <w:lvlJc w:val="left"/>
      <w:pPr>
        <w:ind w:left="720" w:hanging="360"/>
      </w:pPr>
      <w:rPr>
        <w:rFonts w:ascii="Symbol" w:hAnsi="Symbol" w:hint="default"/>
      </w:rPr>
    </w:lvl>
    <w:lvl w:ilvl="1" w:tplc="870C3BD2" w:tentative="1">
      <w:start w:val="1"/>
      <w:numFmt w:val="bullet"/>
      <w:lvlText w:val="o"/>
      <w:lvlJc w:val="left"/>
      <w:pPr>
        <w:tabs>
          <w:tab w:val="num" w:pos="1440"/>
        </w:tabs>
        <w:ind w:left="1440" w:hanging="360"/>
      </w:pPr>
      <w:rPr>
        <w:rFonts w:ascii="Courier New" w:hAnsi="Courier New" w:hint="default"/>
      </w:rPr>
    </w:lvl>
    <w:lvl w:ilvl="2" w:tplc="487C29C8" w:tentative="1">
      <w:start w:val="1"/>
      <w:numFmt w:val="bullet"/>
      <w:lvlText w:val=""/>
      <w:lvlJc w:val="left"/>
      <w:pPr>
        <w:tabs>
          <w:tab w:val="num" w:pos="2160"/>
        </w:tabs>
        <w:ind w:left="2160" w:hanging="360"/>
      </w:pPr>
      <w:rPr>
        <w:rFonts w:ascii="Wingdings" w:hAnsi="Wingdings" w:hint="default"/>
      </w:rPr>
    </w:lvl>
    <w:lvl w:ilvl="3" w:tplc="63D2E2E0" w:tentative="1">
      <w:start w:val="1"/>
      <w:numFmt w:val="bullet"/>
      <w:lvlText w:val=""/>
      <w:lvlJc w:val="left"/>
      <w:pPr>
        <w:tabs>
          <w:tab w:val="num" w:pos="2880"/>
        </w:tabs>
        <w:ind w:left="2880" w:hanging="360"/>
      </w:pPr>
      <w:rPr>
        <w:rFonts w:ascii="Symbol" w:hAnsi="Symbol" w:hint="default"/>
      </w:rPr>
    </w:lvl>
    <w:lvl w:ilvl="4" w:tplc="3FD06D84" w:tentative="1">
      <w:start w:val="1"/>
      <w:numFmt w:val="bullet"/>
      <w:lvlText w:val="o"/>
      <w:lvlJc w:val="left"/>
      <w:pPr>
        <w:tabs>
          <w:tab w:val="num" w:pos="3600"/>
        </w:tabs>
        <w:ind w:left="3600" w:hanging="360"/>
      </w:pPr>
      <w:rPr>
        <w:rFonts w:ascii="Courier New" w:hAnsi="Courier New" w:hint="default"/>
      </w:rPr>
    </w:lvl>
    <w:lvl w:ilvl="5" w:tplc="E7A68D0C" w:tentative="1">
      <w:start w:val="1"/>
      <w:numFmt w:val="bullet"/>
      <w:lvlText w:val=""/>
      <w:lvlJc w:val="left"/>
      <w:pPr>
        <w:tabs>
          <w:tab w:val="num" w:pos="4320"/>
        </w:tabs>
        <w:ind w:left="4320" w:hanging="360"/>
      </w:pPr>
      <w:rPr>
        <w:rFonts w:ascii="Wingdings" w:hAnsi="Wingdings" w:hint="default"/>
      </w:rPr>
    </w:lvl>
    <w:lvl w:ilvl="6" w:tplc="868C50C8" w:tentative="1">
      <w:start w:val="1"/>
      <w:numFmt w:val="bullet"/>
      <w:lvlText w:val=""/>
      <w:lvlJc w:val="left"/>
      <w:pPr>
        <w:tabs>
          <w:tab w:val="num" w:pos="5040"/>
        </w:tabs>
        <w:ind w:left="5040" w:hanging="360"/>
      </w:pPr>
      <w:rPr>
        <w:rFonts w:ascii="Symbol" w:hAnsi="Symbol" w:hint="default"/>
      </w:rPr>
    </w:lvl>
    <w:lvl w:ilvl="7" w:tplc="8C588C3A" w:tentative="1">
      <w:start w:val="1"/>
      <w:numFmt w:val="bullet"/>
      <w:lvlText w:val="o"/>
      <w:lvlJc w:val="left"/>
      <w:pPr>
        <w:tabs>
          <w:tab w:val="num" w:pos="5760"/>
        </w:tabs>
        <w:ind w:left="5760" w:hanging="360"/>
      </w:pPr>
      <w:rPr>
        <w:rFonts w:ascii="Courier New" w:hAnsi="Courier New" w:hint="default"/>
      </w:rPr>
    </w:lvl>
    <w:lvl w:ilvl="8" w:tplc="299831D0"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4563578"/>
    <w:multiLevelType w:val="hybridMultilevel"/>
    <w:tmpl w:val="E7403FD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E15A5E"/>
    <w:multiLevelType w:val="multilevel"/>
    <w:tmpl w:val="49BAF884"/>
    <w:lvl w:ilvl="0">
      <w:start w:val="1"/>
      <w:numFmt w:val="decimal"/>
      <w:lvlText w:val="%1."/>
      <w:lvlJc w:val="left"/>
      <w:pPr>
        <w:ind w:left="360" w:hanging="360"/>
      </w:pPr>
      <w:rPr>
        <w:rFonts w:hint="default"/>
        <w:b/>
        <w:bCs/>
      </w:rPr>
    </w:lvl>
    <w:lvl w:ilvl="1">
      <w:start w:val="1"/>
      <w:numFmt w:val="hebrew1"/>
      <w:lvlText w:val="%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25EF7537"/>
    <w:multiLevelType w:val="multilevel"/>
    <w:tmpl w:val="C83C5506"/>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b/>
        <w:bCs/>
        <w:color w:val="auto"/>
        <w:lang w:val="en-US" w:bidi="he-IL"/>
      </w:rPr>
    </w:lvl>
    <w:lvl w:ilvl="3">
      <w:start w:val="1"/>
      <w:numFmt w:val="decimal"/>
      <w:lvlText w:val="%1.%2.%3.%4."/>
      <w:lvlJc w:val="left"/>
      <w:pPr>
        <w:ind w:left="2066" w:hanging="648"/>
      </w:pPr>
      <w:rPr>
        <w:rFonts w:hint="default"/>
        <w:b w:val="0"/>
        <w:bCs w:val="0"/>
      </w:rPr>
    </w:lvl>
    <w:lvl w:ilvl="4">
      <w:start w:val="1"/>
      <w:numFmt w:val="hebrew1"/>
      <w:lvlText w:val="%5."/>
      <w:lvlJc w:val="left"/>
      <w:pPr>
        <w:ind w:left="2232" w:hanging="792"/>
      </w:pPr>
      <w:rPr>
        <w:rFonts w:hint="default"/>
        <w:b w:val="0"/>
        <w:bCs w:val="0"/>
        <w:sz w:val="22"/>
        <w:szCs w:val="22"/>
        <w:lang w:val="en-US"/>
      </w:rPr>
    </w:lvl>
    <w:lvl w:ilvl="5">
      <w:start w:val="1"/>
      <w:numFmt w:val="decimal"/>
      <w:lvlText w:val="%6."/>
      <w:lvlJc w:val="left"/>
      <w:pPr>
        <w:ind w:left="2736" w:hanging="936"/>
      </w:pPr>
      <w:rPr>
        <w:rFonts w:hint="default"/>
      </w:rPr>
    </w:lvl>
    <w:lvl w:ilvl="6">
      <w:start w:val="1"/>
      <w:numFmt w:val="lowerRoman"/>
      <w:lvlText w:val="%7."/>
      <w:lvlJc w:val="righ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28126A87"/>
    <w:multiLevelType w:val="hybridMultilevel"/>
    <w:tmpl w:val="4B742B3A"/>
    <w:lvl w:ilvl="0" w:tplc="955EAC42">
      <w:start w:val="1"/>
      <w:numFmt w:val="hebrew1"/>
      <w:lvlText w:val="%1."/>
      <w:lvlJc w:val="center"/>
      <w:pPr>
        <w:ind w:left="1440" w:hanging="360"/>
      </w:pPr>
      <w:rPr>
        <w:rFonts w:asciiTheme="minorBidi" w:hAnsiTheme="minorBidi" w:cstheme="minorBidi" w:hint="default"/>
        <w:sz w:val="21"/>
        <w:szCs w:val="21"/>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7" w15:restartNumberingAfterBreak="0">
    <w:nsid w:val="29FB3CC3"/>
    <w:multiLevelType w:val="multilevel"/>
    <w:tmpl w:val="203050C6"/>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b/>
        <w:bCs/>
        <w:color w:val="auto"/>
        <w:lang w:val="en-US" w:bidi="he-IL"/>
      </w:rPr>
    </w:lvl>
    <w:lvl w:ilvl="3">
      <w:start w:val="1"/>
      <w:numFmt w:val="decimal"/>
      <w:lvlText w:val="%1.%2.%3.%4."/>
      <w:lvlJc w:val="left"/>
      <w:pPr>
        <w:ind w:left="2066" w:hanging="648"/>
      </w:pPr>
      <w:rPr>
        <w:rFonts w:hint="default"/>
        <w:b w:val="0"/>
        <w:bCs w:val="0"/>
        <w:sz w:val="20"/>
        <w:szCs w:val="20"/>
      </w:rPr>
    </w:lvl>
    <w:lvl w:ilvl="4">
      <w:start w:val="1"/>
      <w:numFmt w:val="hebrew1"/>
      <w:lvlText w:val="%5."/>
      <w:lvlJc w:val="left"/>
      <w:pPr>
        <w:ind w:left="2232" w:hanging="792"/>
      </w:pPr>
      <w:rPr>
        <w:rFonts w:hint="default"/>
        <w:b w:val="0"/>
        <w:bCs w:val="0"/>
        <w:sz w:val="22"/>
        <w:szCs w:val="22"/>
        <w:lang w:val="en-US"/>
      </w:rPr>
    </w:lvl>
    <w:lvl w:ilvl="5">
      <w:start w:val="1"/>
      <w:numFmt w:val="decimal"/>
      <w:lvlText w:val="%6."/>
      <w:lvlJc w:val="left"/>
      <w:pPr>
        <w:ind w:left="2736" w:hanging="936"/>
      </w:pPr>
      <w:rPr>
        <w:rFonts w:hint="default"/>
      </w:rPr>
    </w:lvl>
    <w:lvl w:ilvl="6">
      <w:start w:val="1"/>
      <w:numFmt w:val="lowerRoman"/>
      <w:lvlText w:val="%7."/>
      <w:lvlJc w:val="righ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2A59418D"/>
    <w:multiLevelType w:val="multilevel"/>
    <w:tmpl w:val="C83C5506"/>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b/>
        <w:bCs/>
        <w:color w:val="auto"/>
        <w:lang w:val="en-US" w:bidi="he-IL"/>
      </w:rPr>
    </w:lvl>
    <w:lvl w:ilvl="3">
      <w:start w:val="1"/>
      <w:numFmt w:val="decimal"/>
      <w:lvlText w:val="%1.%2.%3.%4."/>
      <w:lvlJc w:val="left"/>
      <w:pPr>
        <w:ind w:left="2066" w:hanging="648"/>
      </w:pPr>
      <w:rPr>
        <w:rFonts w:hint="default"/>
        <w:b w:val="0"/>
        <w:bCs w:val="0"/>
      </w:rPr>
    </w:lvl>
    <w:lvl w:ilvl="4">
      <w:start w:val="1"/>
      <w:numFmt w:val="hebrew1"/>
      <w:lvlText w:val="%5."/>
      <w:lvlJc w:val="left"/>
      <w:pPr>
        <w:ind w:left="2232" w:hanging="792"/>
      </w:pPr>
      <w:rPr>
        <w:rFonts w:hint="default"/>
        <w:b w:val="0"/>
        <w:bCs w:val="0"/>
        <w:sz w:val="22"/>
        <w:szCs w:val="22"/>
        <w:lang w:val="en-US"/>
      </w:rPr>
    </w:lvl>
    <w:lvl w:ilvl="5">
      <w:start w:val="1"/>
      <w:numFmt w:val="decimal"/>
      <w:lvlText w:val="%6."/>
      <w:lvlJc w:val="left"/>
      <w:pPr>
        <w:ind w:left="2736" w:hanging="936"/>
      </w:pPr>
      <w:rPr>
        <w:rFonts w:hint="default"/>
      </w:rPr>
    </w:lvl>
    <w:lvl w:ilvl="6">
      <w:start w:val="1"/>
      <w:numFmt w:val="lowerRoman"/>
      <w:lvlText w:val="%7."/>
      <w:lvlJc w:val="righ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C7C44A1"/>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40" w15:restartNumberingAfterBreak="0">
    <w:nsid w:val="300D2988"/>
    <w:multiLevelType w:val="multilevel"/>
    <w:tmpl w:val="49BAF884"/>
    <w:lvl w:ilvl="0">
      <w:start w:val="1"/>
      <w:numFmt w:val="decimal"/>
      <w:lvlText w:val="%1."/>
      <w:lvlJc w:val="left"/>
      <w:pPr>
        <w:ind w:left="360" w:hanging="360"/>
      </w:pPr>
      <w:rPr>
        <w:rFonts w:hint="default"/>
        <w:b/>
        <w:bCs/>
      </w:rPr>
    </w:lvl>
    <w:lvl w:ilvl="1">
      <w:start w:val="1"/>
      <w:numFmt w:val="hebrew1"/>
      <w:lvlText w:val="%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25E7C4B"/>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42" w15:restartNumberingAfterBreak="0">
    <w:nsid w:val="33EE69B2"/>
    <w:multiLevelType w:val="hybridMultilevel"/>
    <w:tmpl w:val="2922792C"/>
    <w:lvl w:ilvl="0" w:tplc="88AEED6C">
      <w:start w:val="1"/>
      <w:numFmt w:val="hebrew1"/>
      <w:lvlText w:val="%1."/>
      <w:lvlJc w:val="left"/>
      <w:pPr>
        <w:ind w:left="1857" w:hanging="360"/>
      </w:pPr>
      <w:rPr>
        <w:rFonts w:hint="default"/>
      </w:rPr>
    </w:lvl>
    <w:lvl w:ilvl="1" w:tplc="04090011">
      <w:start w:val="1"/>
      <w:numFmt w:val="decimal"/>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43" w15:restartNumberingAfterBreak="0">
    <w:nsid w:val="3469576A"/>
    <w:multiLevelType w:val="multilevel"/>
    <w:tmpl w:val="49BAF884"/>
    <w:lvl w:ilvl="0">
      <w:start w:val="1"/>
      <w:numFmt w:val="decimal"/>
      <w:lvlText w:val="%1."/>
      <w:lvlJc w:val="left"/>
      <w:pPr>
        <w:ind w:left="360" w:hanging="360"/>
      </w:pPr>
      <w:rPr>
        <w:rFonts w:hint="default"/>
        <w:b/>
        <w:bCs/>
      </w:rPr>
    </w:lvl>
    <w:lvl w:ilvl="1">
      <w:start w:val="1"/>
      <w:numFmt w:val="hebrew1"/>
      <w:lvlText w:val="%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4E61B4D"/>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45" w15:restartNumberingAfterBreak="0">
    <w:nsid w:val="364E0DB3"/>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46" w15:restartNumberingAfterBreak="0">
    <w:nsid w:val="36A80FB7"/>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47" w15:restartNumberingAfterBreak="0">
    <w:nsid w:val="38D32D5C"/>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48" w15:restartNumberingAfterBreak="0">
    <w:nsid w:val="3D8B3ADF"/>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49" w15:restartNumberingAfterBreak="0">
    <w:nsid w:val="3E660EED"/>
    <w:multiLevelType w:val="multilevel"/>
    <w:tmpl w:val="B36CE7EA"/>
    <w:lvl w:ilvl="0">
      <w:start w:val="1"/>
      <w:numFmt w:val="decimal"/>
      <w:lvlText w:val="%1."/>
      <w:lvlJc w:val="left"/>
      <w:pPr>
        <w:ind w:left="360" w:hanging="360"/>
      </w:pPr>
      <w:rPr>
        <w:rFonts w:hint="default"/>
        <w:b/>
        <w:bCs/>
      </w:rPr>
    </w:lvl>
    <w:lvl w:ilvl="1">
      <w:start w:val="1"/>
      <w:numFmt w:val="hebrew1"/>
      <w:lvlText w:val="%2."/>
      <w:lvlJc w:val="left"/>
      <w:pPr>
        <w:ind w:left="792" w:hanging="432"/>
      </w:pPr>
      <w:rPr>
        <w:rFonts w:hint="default"/>
        <w:b w:val="0"/>
        <w:bCs w:val="0"/>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3E8661CD"/>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51" w15:restartNumberingAfterBreak="0">
    <w:nsid w:val="4067790B"/>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52" w15:restartNumberingAfterBreak="0">
    <w:nsid w:val="41982F7C"/>
    <w:multiLevelType w:val="multilevel"/>
    <w:tmpl w:val="C83C5506"/>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b/>
        <w:bCs/>
        <w:color w:val="auto"/>
        <w:lang w:val="en-US" w:bidi="he-IL"/>
      </w:rPr>
    </w:lvl>
    <w:lvl w:ilvl="3">
      <w:start w:val="1"/>
      <w:numFmt w:val="decimal"/>
      <w:lvlText w:val="%1.%2.%3.%4."/>
      <w:lvlJc w:val="left"/>
      <w:pPr>
        <w:ind w:left="2066" w:hanging="648"/>
      </w:pPr>
      <w:rPr>
        <w:rFonts w:hint="default"/>
        <w:b w:val="0"/>
        <w:bCs w:val="0"/>
      </w:rPr>
    </w:lvl>
    <w:lvl w:ilvl="4">
      <w:start w:val="1"/>
      <w:numFmt w:val="hebrew1"/>
      <w:lvlText w:val="%5."/>
      <w:lvlJc w:val="left"/>
      <w:pPr>
        <w:ind w:left="2232" w:hanging="792"/>
      </w:pPr>
      <w:rPr>
        <w:rFonts w:hint="default"/>
        <w:b w:val="0"/>
        <w:bCs w:val="0"/>
        <w:sz w:val="22"/>
        <w:szCs w:val="22"/>
        <w:lang w:val="en-US"/>
      </w:rPr>
    </w:lvl>
    <w:lvl w:ilvl="5">
      <w:start w:val="1"/>
      <w:numFmt w:val="decimal"/>
      <w:lvlText w:val="%6."/>
      <w:lvlJc w:val="left"/>
      <w:pPr>
        <w:ind w:left="2736" w:hanging="936"/>
      </w:pPr>
      <w:rPr>
        <w:rFonts w:hint="default"/>
      </w:rPr>
    </w:lvl>
    <w:lvl w:ilvl="6">
      <w:start w:val="1"/>
      <w:numFmt w:val="lowerRoman"/>
      <w:lvlText w:val="%7."/>
      <w:lvlJc w:val="righ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3154938"/>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54" w15:restartNumberingAfterBreak="0">
    <w:nsid w:val="45905D20"/>
    <w:multiLevelType w:val="hybridMultilevel"/>
    <w:tmpl w:val="508223D8"/>
    <w:lvl w:ilvl="0" w:tplc="88AEED6C">
      <w:start w:val="1"/>
      <w:numFmt w:val="hebrew1"/>
      <w:lvlText w:val="%1."/>
      <w:lvlJc w:val="left"/>
      <w:pPr>
        <w:ind w:left="720" w:hanging="360"/>
      </w:pPr>
      <w:rPr>
        <w:rFonts w:hint="default"/>
        <w:b w:val="0"/>
        <w:bCs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6B25B38"/>
    <w:multiLevelType w:val="multilevel"/>
    <w:tmpl w:val="E1F4CB4E"/>
    <w:lvl w:ilvl="0">
      <w:start w:val="1"/>
      <w:numFmt w:val="decimal"/>
      <w:pStyle w:val="1"/>
      <w:lvlText w:val="%1."/>
      <w:lvlJc w:val="left"/>
      <w:pPr>
        <w:ind w:left="720" w:hanging="360"/>
      </w:pPr>
      <w:rPr>
        <w:rFonts w:cs="Times New Roman"/>
      </w:rPr>
    </w:lvl>
    <w:lvl w:ilvl="1">
      <w:start w:val="1"/>
      <w:numFmt w:val="decimal"/>
      <w:pStyle w:val="10"/>
      <w:isLgl/>
      <w:lvlText w:val="%1.%2"/>
      <w:lvlJc w:val="left"/>
      <w:pPr>
        <w:ind w:left="674" w:hanging="390"/>
      </w:pPr>
      <w:rPr>
        <w:rFonts w:cs="Times New Roman" w:hint="default"/>
        <w:color w:val="0070C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6" w15:restartNumberingAfterBreak="0">
    <w:nsid w:val="48AF272B"/>
    <w:multiLevelType w:val="multilevel"/>
    <w:tmpl w:val="C83C5506"/>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b/>
        <w:bCs/>
        <w:color w:val="auto"/>
        <w:lang w:val="en-US" w:bidi="he-IL"/>
      </w:rPr>
    </w:lvl>
    <w:lvl w:ilvl="3">
      <w:start w:val="1"/>
      <w:numFmt w:val="decimal"/>
      <w:lvlText w:val="%1.%2.%3.%4."/>
      <w:lvlJc w:val="left"/>
      <w:pPr>
        <w:ind w:left="2066" w:hanging="648"/>
      </w:pPr>
      <w:rPr>
        <w:rFonts w:hint="default"/>
        <w:b w:val="0"/>
        <w:bCs w:val="0"/>
      </w:rPr>
    </w:lvl>
    <w:lvl w:ilvl="4">
      <w:start w:val="1"/>
      <w:numFmt w:val="hebrew1"/>
      <w:lvlText w:val="%5."/>
      <w:lvlJc w:val="left"/>
      <w:pPr>
        <w:ind w:left="2232" w:hanging="792"/>
      </w:pPr>
      <w:rPr>
        <w:rFonts w:hint="default"/>
        <w:b w:val="0"/>
        <w:bCs w:val="0"/>
        <w:sz w:val="22"/>
        <w:szCs w:val="22"/>
        <w:lang w:val="en-US"/>
      </w:rPr>
    </w:lvl>
    <w:lvl w:ilvl="5">
      <w:start w:val="1"/>
      <w:numFmt w:val="decimal"/>
      <w:lvlText w:val="%6."/>
      <w:lvlJc w:val="left"/>
      <w:pPr>
        <w:ind w:left="2736" w:hanging="936"/>
      </w:pPr>
      <w:rPr>
        <w:rFonts w:hint="default"/>
      </w:rPr>
    </w:lvl>
    <w:lvl w:ilvl="6">
      <w:start w:val="1"/>
      <w:numFmt w:val="lowerRoman"/>
      <w:lvlText w:val="%7."/>
      <w:lvlJc w:val="righ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48E1236E"/>
    <w:multiLevelType w:val="hybridMultilevel"/>
    <w:tmpl w:val="F3129A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49FA4340"/>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59" w15:restartNumberingAfterBreak="0">
    <w:nsid w:val="4BAC50F0"/>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60" w15:restartNumberingAfterBreak="0">
    <w:nsid w:val="4BAF2BD4"/>
    <w:multiLevelType w:val="multilevel"/>
    <w:tmpl w:val="49BAF884"/>
    <w:lvl w:ilvl="0">
      <w:start w:val="1"/>
      <w:numFmt w:val="decimal"/>
      <w:lvlText w:val="%1."/>
      <w:lvlJc w:val="left"/>
      <w:pPr>
        <w:ind w:left="360" w:hanging="360"/>
      </w:pPr>
      <w:rPr>
        <w:rFonts w:hint="default"/>
        <w:b/>
        <w:bCs/>
      </w:rPr>
    </w:lvl>
    <w:lvl w:ilvl="1">
      <w:start w:val="1"/>
      <w:numFmt w:val="hebrew1"/>
      <w:lvlText w:val="%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4BE72AA6"/>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62" w15:restartNumberingAfterBreak="0">
    <w:nsid w:val="4FDB565D"/>
    <w:multiLevelType w:val="multilevel"/>
    <w:tmpl w:val="C83C5506"/>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b/>
        <w:bCs/>
        <w:color w:val="auto"/>
        <w:lang w:val="en-US" w:bidi="he-IL"/>
      </w:rPr>
    </w:lvl>
    <w:lvl w:ilvl="3">
      <w:start w:val="1"/>
      <w:numFmt w:val="decimal"/>
      <w:lvlText w:val="%1.%2.%3.%4."/>
      <w:lvlJc w:val="left"/>
      <w:pPr>
        <w:ind w:left="2066" w:hanging="648"/>
      </w:pPr>
      <w:rPr>
        <w:rFonts w:hint="default"/>
        <w:b w:val="0"/>
        <w:bCs w:val="0"/>
      </w:rPr>
    </w:lvl>
    <w:lvl w:ilvl="4">
      <w:start w:val="1"/>
      <w:numFmt w:val="hebrew1"/>
      <w:lvlText w:val="%5."/>
      <w:lvlJc w:val="left"/>
      <w:pPr>
        <w:ind w:left="2232" w:hanging="792"/>
      </w:pPr>
      <w:rPr>
        <w:rFonts w:hint="default"/>
        <w:b w:val="0"/>
        <w:bCs w:val="0"/>
        <w:sz w:val="22"/>
        <w:szCs w:val="22"/>
        <w:lang w:val="en-US"/>
      </w:rPr>
    </w:lvl>
    <w:lvl w:ilvl="5">
      <w:start w:val="1"/>
      <w:numFmt w:val="decimal"/>
      <w:lvlText w:val="%6."/>
      <w:lvlJc w:val="left"/>
      <w:pPr>
        <w:ind w:left="2736" w:hanging="936"/>
      </w:pPr>
      <w:rPr>
        <w:rFonts w:hint="default"/>
      </w:rPr>
    </w:lvl>
    <w:lvl w:ilvl="6">
      <w:start w:val="1"/>
      <w:numFmt w:val="lowerRoman"/>
      <w:lvlText w:val="%7."/>
      <w:lvlJc w:val="righ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50017DA5"/>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64" w15:restartNumberingAfterBreak="0">
    <w:nsid w:val="50D07A50"/>
    <w:multiLevelType w:val="multilevel"/>
    <w:tmpl w:val="49BAF884"/>
    <w:lvl w:ilvl="0">
      <w:start w:val="1"/>
      <w:numFmt w:val="decimal"/>
      <w:lvlText w:val="%1."/>
      <w:lvlJc w:val="left"/>
      <w:pPr>
        <w:ind w:left="360" w:hanging="360"/>
      </w:pPr>
      <w:rPr>
        <w:rFonts w:hint="default"/>
        <w:b/>
        <w:bCs/>
      </w:rPr>
    </w:lvl>
    <w:lvl w:ilvl="1">
      <w:start w:val="1"/>
      <w:numFmt w:val="hebrew1"/>
      <w:lvlText w:val="%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512D7322"/>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66" w15:restartNumberingAfterBreak="0">
    <w:nsid w:val="52710353"/>
    <w:multiLevelType w:val="hybridMultilevel"/>
    <w:tmpl w:val="9D2AED78"/>
    <w:lvl w:ilvl="0" w:tplc="04090001">
      <w:start w:val="1"/>
      <w:numFmt w:val="bullet"/>
      <w:lvlText w:val=""/>
      <w:lvlJc w:val="left"/>
      <w:pPr>
        <w:ind w:left="1454" w:hanging="360"/>
      </w:pPr>
      <w:rPr>
        <w:rFonts w:ascii="Symbol" w:hAnsi="Symbol" w:hint="default"/>
      </w:rPr>
    </w:lvl>
    <w:lvl w:ilvl="1" w:tplc="AA809838">
      <w:numFmt w:val="bullet"/>
      <w:lvlText w:val="•"/>
      <w:lvlJc w:val="left"/>
      <w:pPr>
        <w:ind w:left="2534" w:hanging="720"/>
      </w:pPr>
      <w:rPr>
        <w:rFonts w:ascii="Arial" w:eastAsia="Times New Roman" w:hAnsi="Arial" w:cs="Arial" w:hint="default"/>
      </w:rPr>
    </w:lvl>
    <w:lvl w:ilvl="2" w:tplc="BE2AEDEC" w:tentative="1">
      <w:start w:val="1"/>
      <w:numFmt w:val="lowerRoman"/>
      <w:lvlText w:val="%3."/>
      <w:lvlJc w:val="right"/>
      <w:pPr>
        <w:ind w:left="2894" w:hanging="180"/>
      </w:pPr>
    </w:lvl>
    <w:lvl w:ilvl="3" w:tplc="F87E7FFE" w:tentative="1">
      <w:start w:val="1"/>
      <w:numFmt w:val="decimal"/>
      <w:lvlText w:val="%4."/>
      <w:lvlJc w:val="left"/>
      <w:pPr>
        <w:ind w:left="3614" w:hanging="360"/>
      </w:pPr>
    </w:lvl>
    <w:lvl w:ilvl="4" w:tplc="AE38422C" w:tentative="1">
      <w:start w:val="1"/>
      <w:numFmt w:val="lowerLetter"/>
      <w:lvlText w:val="%5."/>
      <w:lvlJc w:val="left"/>
      <w:pPr>
        <w:ind w:left="4334" w:hanging="360"/>
      </w:pPr>
    </w:lvl>
    <w:lvl w:ilvl="5" w:tplc="F4DC6510" w:tentative="1">
      <w:start w:val="1"/>
      <w:numFmt w:val="lowerRoman"/>
      <w:lvlText w:val="%6."/>
      <w:lvlJc w:val="right"/>
      <w:pPr>
        <w:ind w:left="5054" w:hanging="180"/>
      </w:pPr>
    </w:lvl>
    <w:lvl w:ilvl="6" w:tplc="B67681FA" w:tentative="1">
      <w:start w:val="1"/>
      <w:numFmt w:val="decimal"/>
      <w:lvlText w:val="%7."/>
      <w:lvlJc w:val="left"/>
      <w:pPr>
        <w:ind w:left="5774" w:hanging="360"/>
      </w:pPr>
    </w:lvl>
    <w:lvl w:ilvl="7" w:tplc="DB282F62" w:tentative="1">
      <w:start w:val="1"/>
      <w:numFmt w:val="lowerLetter"/>
      <w:lvlText w:val="%8."/>
      <w:lvlJc w:val="left"/>
      <w:pPr>
        <w:ind w:left="6494" w:hanging="360"/>
      </w:pPr>
    </w:lvl>
    <w:lvl w:ilvl="8" w:tplc="221AA5CE" w:tentative="1">
      <w:start w:val="1"/>
      <w:numFmt w:val="lowerRoman"/>
      <w:lvlText w:val="%9."/>
      <w:lvlJc w:val="right"/>
      <w:pPr>
        <w:ind w:left="7214" w:hanging="180"/>
      </w:pPr>
    </w:lvl>
  </w:abstractNum>
  <w:abstractNum w:abstractNumId="67" w15:restartNumberingAfterBreak="0">
    <w:nsid w:val="532616D3"/>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68" w15:restartNumberingAfterBreak="0">
    <w:nsid w:val="56FD0189"/>
    <w:multiLevelType w:val="hybridMultilevel"/>
    <w:tmpl w:val="D96C99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72F6F74"/>
    <w:multiLevelType w:val="multilevel"/>
    <w:tmpl w:val="B1AE1370"/>
    <w:lvl w:ilvl="0">
      <w:start w:val="1"/>
      <w:numFmt w:val="decimal"/>
      <w:pStyle w:val="a0"/>
      <w:lvlText w:val="%1."/>
      <w:lvlJc w:val="center"/>
      <w:pPr>
        <w:tabs>
          <w:tab w:val="num" w:pos="454"/>
        </w:tabs>
        <w:ind w:left="454" w:hanging="454"/>
      </w:pPr>
      <w:rPr>
        <w:rFonts w:cs="Times New Roman"/>
      </w:rPr>
    </w:lvl>
    <w:lvl w:ilvl="1">
      <w:start w:val="1"/>
      <w:numFmt w:val="decimal"/>
      <w:lvlText w:val="%1.%2."/>
      <w:lvlJc w:val="center"/>
      <w:pPr>
        <w:tabs>
          <w:tab w:val="num" w:pos="1021"/>
        </w:tabs>
        <w:ind w:left="1021" w:hanging="454"/>
      </w:pPr>
      <w:rPr>
        <w:rFonts w:cs="Times New Roman"/>
      </w:rPr>
    </w:lvl>
    <w:lvl w:ilvl="2">
      <w:start w:val="1"/>
      <w:numFmt w:val="decimal"/>
      <w:lvlText w:val="%1.%2.%3."/>
      <w:lvlJc w:val="center"/>
      <w:pPr>
        <w:tabs>
          <w:tab w:val="num" w:pos="1701"/>
        </w:tabs>
        <w:ind w:left="1701" w:hanging="510"/>
      </w:pPr>
      <w:rPr>
        <w:rFonts w:cs="Times New Roman"/>
      </w:rPr>
    </w:lvl>
    <w:lvl w:ilvl="3">
      <w:start w:val="1"/>
      <w:numFmt w:val="decimal"/>
      <w:lvlText w:val="%1.%2.%3.%4."/>
      <w:lvlJc w:val="center"/>
      <w:pPr>
        <w:tabs>
          <w:tab w:val="num" w:pos="2835"/>
        </w:tabs>
        <w:ind w:left="2835" w:hanging="850"/>
      </w:pPr>
      <w:rPr>
        <w:rFonts w:cs="Times New Roman"/>
      </w:rPr>
    </w:lvl>
    <w:lvl w:ilvl="4">
      <w:start w:val="1"/>
      <w:numFmt w:val="decimal"/>
      <w:lvlText w:val="%1.%2.%3.%4.%5."/>
      <w:lvlJc w:val="center"/>
      <w:pPr>
        <w:tabs>
          <w:tab w:val="num" w:pos="3969"/>
        </w:tabs>
        <w:ind w:left="3969" w:hanging="737"/>
      </w:pPr>
      <w:rPr>
        <w:rFonts w:cs="Times New Roman"/>
      </w:rPr>
    </w:lvl>
    <w:lvl w:ilvl="5">
      <w:start w:val="1"/>
      <w:numFmt w:val="decimal"/>
      <w:lvlText w:val="%1.%2.%3.%4.%5.%6."/>
      <w:lvlJc w:val="center"/>
      <w:pPr>
        <w:tabs>
          <w:tab w:val="num" w:pos="5670"/>
        </w:tabs>
        <w:ind w:left="5670" w:hanging="1134"/>
      </w:pPr>
      <w:rPr>
        <w:rFonts w:cs="Times New Roman"/>
      </w:rPr>
    </w:lvl>
    <w:lvl w:ilvl="6">
      <w:start w:val="1"/>
      <w:numFmt w:val="decimal"/>
      <w:lvlText w:val="%1.%2.%3.%4.%5.%6.%7."/>
      <w:lvlJc w:val="center"/>
      <w:pPr>
        <w:tabs>
          <w:tab w:val="num" w:pos="3240"/>
        </w:tabs>
        <w:ind w:left="3240" w:hanging="1080"/>
      </w:pPr>
      <w:rPr>
        <w:rFonts w:cs="Times New Roman"/>
      </w:rPr>
    </w:lvl>
    <w:lvl w:ilvl="7">
      <w:start w:val="1"/>
      <w:numFmt w:val="decimal"/>
      <w:lvlText w:val="%1.%2.%3.%4.%5.%6.%7.%8."/>
      <w:lvlJc w:val="center"/>
      <w:pPr>
        <w:tabs>
          <w:tab w:val="num" w:pos="3744"/>
        </w:tabs>
        <w:ind w:left="3744" w:hanging="1224"/>
      </w:pPr>
      <w:rPr>
        <w:rFonts w:cs="Times New Roman"/>
      </w:rPr>
    </w:lvl>
    <w:lvl w:ilvl="8">
      <w:start w:val="1"/>
      <w:numFmt w:val="decimal"/>
      <w:lvlText w:val="%1.%2.%3.%4.%5.%6.%7.%8.%9."/>
      <w:lvlJc w:val="center"/>
      <w:pPr>
        <w:tabs>
          <w:tab w:val="num" w:pos="4320"/>
        </w:tabs>
        <w:ind w:left="4320" w:hanging="1440"/>
      </w:pPr>
      <w:rPr>
        <w:rFonts w:cs="Times New Roman"/>
      </w:rPr>
    </w:lvl>
  </w:abstractNum>
  <w:abstractNum w:abstractNumId="70" w15:restartNumberingAfterBreak="0">
    <w:nsid w:val="58B67E10"/>
    <w:multiLevelType w:val="hybridMultilevel"/>
    <w:tmpl w:val="08D2A53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1" w15:restartNumberingAfterBreak="0">
    <w:nsid w:val="594C0433"/>
    <w:multiLevelType w:val="hybridMultilevel"/>
    <w:tmpl w:val="7CA8BE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99F69E7"/>
    <w:multiLevelType w:val="hybridMultilevel"/>
    <w:tmpl w:val="4BE8512C"/>
    <w:lvl w:ilvl="0" w:tplc="1B422B64">
      <w:start w:val="1"/>
      <w:numFmt w:val="decimal"/>
      <w:lvlText w:val="%1."/>
      <w:lvlJc w:val="left"/>
      <w:pPr>
        <w:tabs>
          <w:tab w:val="num" w:pos="465"/>
        </w:tabs>
        <w:ind w:left="465" w:right="465" w:hanging="420"/>
      </w:pPr>
      <w:rPr>
        <w:rFonts w:hint="cs"/>
      </w:rPr>
    </w:lvl>
    <w:lvl w:ilvl="1" w:tplc="04090003" w:tentative="1">
      <w:start w:val="1"/>
      <w:numFmt w:val="lowerLetter"/>
      <w:lvlText w:val="%2."/>
      <w:lvlJc w:val="left"/>
      <w:pPr>
        <w:tabs>
          <w:tab w:val="num" w:pos="1125"/>
        </w:tabs>
        <w:ind w:left="1125" w:right="1125" w:hanging="360"/>
      </w:pPr>
    </w:lvl>
    <w:lvl w:ilvl="2" w:tplc="04090005">
      <w:start w:val="1"/>
      <w:numFmt w:val="lowerRoman"/>
      <w:lvlText w:val="%3."/>
      <w:lvlJc w:val="right"/>
      <w:pPr>
        <w:tabs>
          <w:tab w:val="num" w:pos="1845"/>
        </w:tabs>
        <w:ind w:left="1845" w:right="1845" w:hanging="180"/>
      </w:pPr>
    </w:lvl>
    <w:lvl w:ilvl="3" w:tplc="04090001" w:tentative="1">
      <w:start w:val="1"/>
      <w:numFmt w:val="decimal"/>
      <w:lvlText w:val="%4."/>
      <w:lvlJc w:val="left"/>
      <w:pPr>
        <w:tabs>
          <w:tab w:val="num" w:pos="2565"/>
        </w:tabs>
        <w:ind w:left="2565" w:right="2565" w:hanging="360"/>
      </w:pPr>
    </w:lvl>
    <w:lvl w:ilvl="4" w:tplc="04090003" w:tentative="1">
      <w:start w:val="1"/>
      <w:numFmt w:val="lowerLetter"/>
      <w:lvlText w:val="%5."/>
      <w:lvlJc w:val="left"/>
      <w:pPr>
        <w:tabs>
          <w:tab w:val="num" w:pos="3285"/>
        </w:tabs>
        <w:ind w:left="3285" w:right="3285" w:hanging="360"/>
      </w:pPr>
    </w:lvl>
    <w:lvl w:ilvl="5" w:tplc="04090005" w:tentative="1">
      <w:start w:val="1"/>
      <w:numFmt w:val="lowerRoman"/>
      <w:lvlText w:val="%6."/>
      <w:lvlJc w:val="right"/>
      <w:pPr>
        <w:tabs>
          <w:tab w:val="num" w:pos="4005"/>
        </w:tabs>
        <w:ind w:left="4005" w:right="4005" w:hanging="180"/>
      </w:pPr>
    </w:lvl>
    <w:lvl w:ilvl="6" w:tplc="04090001" w:tentative="1">
      <w:start w:val="1"/>
      <w:numFmt w:val="decimal"/>
      <w:lvlText w:val="%7."/>
      <w:lvlJc w:val="left"/>
      <w:pPr>
        <w:tabs>
          <w:tab w:val="num" w:pos="4725"/>
        </w:tabs>
        <w:ind w:left="4725" w:right="4725" w:hanging="360"/>
      </w:pPr>
    </w:lvl>
    <w:lvl w:ilvl="7" w:tplc="04090003" w:tentative="1">
      <w:start w:val="1"/>
      <w:numFmt w:val="lowerLetter"/>
      <w:lvlText w:val="%8."/>
      <w:lvlJc w:val="left"/>
      <w:pPr>
        <w:tabs>
          <w:tab w:val="num" w:pos="5445"/>
        </w:tabs>
        <w:ind w:left="5445" w:right="5445" w:hanging="360"/>
      </w:pPr>
    </w:lvl>
    <w:lvl w:ilvl="8" w:tplc="04090005" w:tentative="1">
      <w:start w:val="1"/>
      <w:numFmt w:val="lowerRoman"/>
      <w:lvlText w:val="%9."/>
      <w:lvlJc w:val="right"/>
      <w:pPr>
        <w:tabs>
          <w:tab w:val="num" w:pos="6165"/>
        </w:tabs>
        <w:ind w:left="6165" w:right="6165" w:hanging="180"/>
      </w:pPr>
    </w:lvl>
  </w:abstractNum>
  <w:abstractNum w:abstractNumId="73" w15:restartNumberingAfterBreak="0">
    <w:nsid w:val="5A5257E9"/>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74" w15:restartNumberingAfterBreak="0">
    <w:nsid w:val="5B872152"/>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75" w15:restartNumberingAfterBreak="0">
    <w:nsid w:val="5C200FEA"/>
    <w:multiLevelType w:val="multilevel"/>
    <w:tmpl w:val="49BAF884"/>
    <w:lvl w:ilvl="0">
      <w:start w:val="1"/>
      <w:numFmt w:val="decimal"/>
      <w:lvlText w:val="%1."/>
      <w:lvlJc w:val="left"/>
      <w:pPr>
        <w:ind w:left="360" w:hanging="360"/>
      </w:pPr>
      <w:rPr>
        <w:rFonts w:hint="default"/>
        <w:b/>
        <w:bCs/>
      </w:rPr>
    </w:lvl>
    <w:lvl w:ilvl="1">
      <w:start w:val="1"/>
      <w:numFmt w:val="hebrew1"/>
      <w:lvlText w:val="%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5C382D2D"/>
    <w:multiLevelType w:val="hybridMultilevel"/>
    <w:tmpl w:val="82126168"/>
    <w:lvl w:ilvl="0" w:tplc="88AEED6C">
      <w:start w:val="1"/>
      <w:numFmt w:val="hebrew1"/>
      <w:lvlText w:val="%1."/>
      <w:lvlJc w:val="left"/>
      <w:pPr>
        <w:ind w:left="1857" w:hanging="360"/>
      </w:pPr>
      <w:rPr>
        <w:rFonts w:hint="default"/>
      </w:rPr>
    </w:lvl>
    <w:lvl w:ilvl="1" w:tplc="04090019" w:tentative="1">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77" w15:restartNumberingAfterBreak="0">
    <w:nsid w:val="5C73707E"/>
    <w:multiLevelType w:val="multilevel"/>
    <w:tmpl w:val="C83C5506"/>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b/>
        <w:bCs/>
        <w:color w:val="auto"/>
        <w:lang w:val="en-US" w:bidi="he-IL"/>
      </w:rPr>
    </w:lvl>
    <w:lvl w:ilvl="3">
      <w:start w:val="1"/>
      <w:numFmt w:val="decimal"/>
      <w:lvlText w:val="%1.%2.%3.%4."/>
      <w:lvlJc w:val="left"/>
      <w:pPr>
        <w:ind w:left="2066" w:hanging="648"/>
      </w:pPr>
      <w:rPr>
        <w:rFonts w:hint="default"/>
        <w:b w:val="0"/>
        <w:bCs w:val="0"/>
      </w:rPr>
    </w:lvl>
    <w:lvl w:ilvl="4">
      <w:start w:val="1"/>
      <w:numFmt w:val="hebrew1"/>
      <w:lvlText w:val="%5."/>
      <w:lvlJc w:val="left"/>
      <w:pPr>
        <w:ind w:left="2232" w:hanging="792"/>
      </w:pPr>
      <w:rPr>
        <w:rFonts w:hint="default"/>
        <w:b w:val="0"/>
        <w:bCs w:val="0"/>
        <w:sz w:val="22"/>
        <w:szCs w:val="22"/>
        <w:lang w:val="en-US"/>
      </w:rPr>
    </w:lvl>
    <w:lvl w:ilvl="5">
      <w:start w:val="1"/>
      <w:numFmt w:val="decimal"/>
      <w:lvlText w:val="%6."/>
      <w:lvlJc w:val="left"/>
      <w:pPr>
        <w:ind w:left="2736" w:hanging="936"/>
      </w:pPr>
      <w:rPr>
        <w:rFonts w:hint="default"/>
      </w:rPr>
    </w:lvl>
    <w:lvl w:ilvl="6">
      <w:start w:val="1"/>
      <w:numFmt w:val="lowerRoman"/>
      <w:lvlText w:val="%7."/>
      <w:lvlJc w:val="righ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5D815AF8"/>
    <w:multiLevelType w:val="multilevel"/>
    <w:tmpl w:val="49BAF884"/>
    <w:lvl w:ilvl="0">
      <w:start w:val="1"/>
      <w:numFmt w:val="decimal"/>
      <w:lvlText w:val="%1."/>
      <w:lvlJc w:val="left"/>
      <w:pPr>
        <w:ind w:left="360" w:hanging="360"/>
      </w:pPr>
      <w:rPr>
        <w:rFonts w:hint="default"/>
        <w:b/>
        <w:bCs/>
      </w:rPr>
    </w:lvl>
    <w:lvl w:ilvl="1">
      <w:start w:val="1"/>
      <w:numFmt w:val="hebrew1"/>
      <w:lvlText w:val="%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5DED164B"/>
    <w:multiLevelType w:val="hybridMultilevel"/>
    <w:tmpl w:val="C1E4DA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2442875"/>
    <w:multiLevelType w:val="hybridMultilevel"/>
    <w:tmpl w:val="99445530"/>
    <w:lvl w:ilvl="0" w:tplc="8822F558">
      <w:start w:val="1"/>
      <w:numFmt w:val="decimal"/>
      <w:lvlText w:val="%1."/>
      <w:lvlJc w:val="left"/>
      <w:pPr>
        <w:ind w:left="720" w:hanging="360"/>
      </w:pPr>
      <w:rPr>
        <w:rFonts w:asciiTheme="minorBidi" w:hAnsiTheme="minorBidi" w:cstheme="minorBidi"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1" w15:restartNumberingAfterBreak="0">
    <w:nsid w:val="63561901"/>
    <w:multiLevelType w:val="hybridMultilevel"/>
    <w:tmpl w:val="F21A829C"/>
    <w:lvl w:ilvl="0" w:tplc="ED964E36">
      <w:start w:val="1"/>
      <w:numFmt w:val="decimal"/>
      <w:lvlText w:val="%1."/>
      <w:lvlJc w:val="left"/>
      <w:pPr>
        <w:ind w:left="1491" w:hanging="360"/>
      </w:pPr>
      <w:rPr>
        <w:rFonts w:hint="default"/>
      </w:rPr>
    </w:lvl>
    <w:lvl w:ilvl="1" w:tplc="04090019" w:tentative="1">
      <w:start w:val="1"/>
      <w:numFmt w:val="lowerLetter"/>
      <w:lvlText w:val="%2."/>
      <w:lvlJc w:val="left"/>
      <w:pPr>
        <w:ind w:left="2211" w:hanging="360"/>
      </w:pPr>
    </w:lvl>
    <w:lvl w:ilvl="2" w:tplc="0409001B" w:tentative="1">
      <w:start w:val="1"/>
      <w:numFmt w:val="lowerRoman"/>
      <w:lvlText w:val="%3."/>
      <w:lvlJc w:val="right"/>
      <w:pPr>
        <w:ind w:left="2931" w:hanging="180"/>
      </w:pPr>
    </w:lvl>
    <w:lvl w:ilvl="3" w:tplc="0409000F" w:tentative="1">
      <w:start w:val="1"/>
      <w:numFmt w:val="decimal"/>
      <w:lvlText w:val="%4."/>
      <w:lvlJc w:val="left"/>
      <w:pPr>
        <w:ind w:left="3651" w:hanging="360"/>
      </w:pPr>
    </w:lvl>
    <w:lvl w:ilvl="4" w:tplc="04090019" w:tentative="1">
      <w:start w:val="1"/>
      <w:numFmt w:val="lowerLetter"/>
      <w:lvlText w:val="%5."/>
      <w:lvlJc w:val="left"/>
      <w:pPr>
        <w:ind w:left="4371" w:hanging="360"/>
      </w:pPr>
    </w:lvl>
    <w:lvl w:ilvl="5" w:tplc="0409001B" w:tentative="1">
      <w:start w:val="1"/>
      <w:numFmt w:val="lowerRoman"/>
      <w:lvlText w:val="%6."/>
      <w:lvlJc w:val="right"/>
      <w:pPr>
        <w:ind w:left="5091" w:hanging="180"/>
      </w:pPr>
    </w:lvl>
    <w:lvl w:ilvl="6" w:tplc="0409000F" w:tentative="1">
      <w:start w:val="1"/>
      <w:numFmt w:val="decimal"/>
      <w:lvlText w:val="%7."/>
      <w:lvlJc w:val="left"/>
      <w:pPr>
        <w:ind w:left="5811" w:hanging="360"/>
      </w:pPr>
    </w:lvl>
    <w:lvl w:ilvl="7" w:tplc="04090019" w:tentative="1">
      <w:start w:val="1"/>
      <w:numFmt w:val="lowerLetter"/>
      <w:lvlText w:val="%8."/>
      <w:lvlJc w:val="left"/>
      <w:pPr>
        <w:ind w:left="6531" w:hanging="360"/>
      </w:pPr>
    </w:lvl>
    <w:lvl w:ilvl="8" w:tplc="0409001B" w:tentative="1">
      <w:start w:val="1"/>
      <w:numFmt w:val="lowerRoman"/>
      <w:lvlText w:val="%9."/>
      <w:lvlJc w:val="right"/>
      <w:pPr>
        <w:ind w:left="7251" w:hanging="180"/>
      </w:pPr>
    </w:lvl>
  </w:abstractNum>
  <w:abstractNum w:abstractNumId="82" w15:restartNumberingAfterBreak="0">
    <w:nsid w:val="63AA487B"/>
    <w:multiLevelType w:val="multilevel"/>
    <w:tmpl w:val="1EE23F9C"/>
    <w:lvl w:ilvl="0">
      <w:start w:val="4"/>
      <w:numFmt w:val="decimal"/>
      <w:lvlText w:val="%1."/>
      <w:lvlJc w:val="left"/>
      <w:pPr>
        <w:ind w:left="432" w:hanging="432"/>
      </w:pPr>
      <w:rPr>
        <w:rFonts w:hint="default"/>
        <w:b/>
        <w:bCs/>
        <w:sz w:val="32"/>
        <w:szCs w:val="32"/>
      </w:rPr>
    </w:lvl>
    <w:lvl w:ilvl="1">
      <w:start w:val="1"/>
      <w:numFmt w:val="decimal"/>
      <w:lvlText w:val="%1.%2"/>
      <w:lvlJc w:val="left"/>
      <w:pPr>
        <w:ind w:left="576" w:hanging="576"/>
      </w:pPr>
      <w:rPr>
        <w:rFonts w:hint="default"/>
        <w:b/>
        <w:bCs/>
        <w:color w:val="auto"/>
        <w:sz w:val="24"/>
        <w:szCs w:val="24"/>
      </w:rPr>
    </w:lvl>
    <w:lvl w:ilvl="2">
      <w:start w:val="1"/>
      <w:numFmt w:val="decimal"/>
      <w:lvlText w:val="%1.%2.%3"/>
      <w:lvlJc w:val="left"/>
      <w:pPr>
        <w:ind w:left="720" w:hanging="720"/>
      </w:pPr>
      <w:rPr>
        <w:rFonts w:hint="default"/>
        <w:b/>
        <w:bCs/>
        <w:sz w:val="21"/>
        <w:szCs w:val="21"/>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3" w15:restartNumberingAfterBreak="0">
    <w:nsid w:val="65512FD9"/>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84" w15:restartNumberingAfterBreak="0">
    <w:nsid w:val="65F822DC"/>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85" w15:restartNumberingAfterBreak="0">
    <w:nsid w:val="67782E74"/>
    <w:multiLevelType w:val="hybridMultilevel"/>
    <w:tmpl w:val="2D7EC790"/>
    <w:lvl w:ilvl="0" w:tplc="CA3E587E">
      <w:start w:val="1"/>
      <w:numFmt w:val="decimal"/>
      <w:lvlText w:val="%1."/>
      <w:lvlJc w:val="left"/>
      <w:pPr>
        <w:tabs>
          <w:tab w:val="num" w:pos="900"/>
        </w:tabs>
        <w:ind w:left="900" w:right="720" w:hanging="360"/>
      </w:pPr>
    </w:lvl>
    <w:lvl w:ilvl="1" w:tplc="EDDA50D6">
      <w:start w:val="1"/>
      <w:numFmt w:val="hebrew1"/>
      <w:lvlText w:val="%2."/>
      <w:lvlJc w:val="left"/>
      <w:pPr>
        <w:tabs>
          <w:tab w:val="num" w:pos="1440"/>
        </w:tabs>
        <w:ind w:left="1440" w:right="1440" w:hanging="360"/>
      </w:pPr>
    </w:lvl>
    <w:lvl w:ilvl="2" w:tplc="040D001B">
      <w:start w:val="1"/>
      <w:numFmt w:val="decimal"/>
      <w:lvlText w:val="%3."/>
      <w:lvlJc w:val="left"/>
      <w:pPr>
        <w:tabs>
          <w:tab w:val="num" w:pos="2160"/>
        </w:tabs>
        <w:ind w:left="2160" w:hanging="360"/>
      </w:pPr>
    </w:lvl>
    <w:lvl w:ilvl="3" w:tplc="040D000F">
      <w:start w:val="1"/>
      <w:numFmt w:val="decimal"/>
      <w:lvlText w:val="%4."/>
      <w:lvlJc w:val="left"/>
      <w:pPr>
        <w:tabs>
          <w:tab w:val="num" w:pos="2880"/>
        </w:tabs>
        <w:ind w:left="2880" w:hanging="360"/>
      </w:pPr>
    </w:lvl>
    <w:lvl w:ilvl="4" w:tplc="040D0019">
      <w:start w:val="1"/>
      <w:numFmt w:val="decimal"/>
      <w:lvlText w:val="%5."/>
      <w:lvlJc w:val="left"/>
      <w:pPr>
        <w:tabs>
          <w:tab w:val="num" w:pos="3600"/>
        </w:tabs>
        <w:ind w:left="3600" w:hanging="360"/>
      </w:pPr>
    </w:lvl>
    <w:lvl w:ilvl="5" w:tplc="040D001B">
      <w:start w:val="1"/>
      <w:numFmt w:val="decimal"/>
      <w:lvlText w:val="%6."/>
      <w:lvlJc w:val="left"/>
      <w:pPr>
        <w:tabs>
          <w:tab w:val="num" w:pos="4320"/>
        </w:tabs>
        <w:ind w:left="4320" w:hanging="360"/>
      </w:pPr>
    </w:lvl>
    <w:lvl w:ilvl="6" w:tplc="040D000F">
      <w:start w:val="1"/>
      <w:numFmt w:val="decimal"/>
      <w:lvlText w:val="%7."/>
      <w:lvlJc w:val="left"/>
      <w:pPr>
        <w:tabs>
          <w:tab w:val="num" w:pos="5040"/>
        </w:tabs>
        <w:ind w:left="5040" w:hanging="360"/>
      </w:pPr>
    </w:lvl>
    <w:lvl w:ilvl="7" w:tplc="040D0019">
      <w:start w:val="1"/>
      <w:numFmt w:val="decimal"/>
      <w:lvlText w:val="%8."/>
      <w:lvlJc w:val="left"/>
      <w:pPr>
        <w:tabs>
          <w:tab w:val="num" w:pos="5760"/>
        </w:tabs>
        <w:ind w:left="5760" w:hanging="360"/>
      </w:pPr>
    </w:lvl>
    <w:lvl w:ilvl="8" w:tplc="040D001B">
      <w:start w:val="1"/>
      <w:numFmt w:val="decimal"/>
      <w:lvlText w:val="%9."/>
      <w:lvlJc w:val="left"/>
      <w:pPr>
        <w:tabs>
          <w:tab w:val="num" w:pos="6480"/>
        </w:tabs>
        <w:ind w:left="6480" w:hanging="360"/>
      </w:pPr>
    </w:lvl>
  </w:abstractNum>
  <w:abstractNum w:abstractNumId="86" w15:restartNumberingAfterBreak="0">
    <w:nsid w:val="692F0FE1"/>
    <w:multiLevelType w:val="multilevel"/>
    <w:tmpl w:val="C83C5506"/>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b/>
        <w:bCs/>
        <w:color w:val="auto"/>
        <w:lang w:val="en-US" w:bidi="he-IL"/>
      </w:rPr>
    </w:lvl>
    <w:lvl w:ilvl="3">
      <w:start w:val="1"/>
      <w:numFmt w:val="decimal"/>
      <w:lvlText w:val="%1.%2.%3.%4."/>
      <w:lvlJc w:val="left"/>
      <w:pPr>
        <w:ind w:left="2066" w:hanging="648"/>
      </w:pPr>
      <w:rPr>
        <w:rFonts w:hint="default"/>
        <w:b w:val="0"/>
        <w:bCs w:val="0"/>
      </w:rPr>
    </w:lvl>
    <w:lvl w:ilvl="4">
      <w:start w:val="1"/>
      <w:numFmt w:val="hebrew1"/>
      <w:lvlText w:val="%5."/>
      <w:lvlJc w:val="left"/>
      <w:pPr>
        <w:ind w:left="2232" w:hanging="792"/>
      </w:pPr>
      <w:rPr>
        <w:rFonts w:hint="default"/>
        <w:b w:val="0"/>
        <w:bCs w:val="0"/>
        <w:sz w:val="22"/>
        <w:szCs w:val="22"/>
        <w:lang w:val="en-US"/>
      </w:rPr>
    </w:lvl>
    <w:lvl w:ilvl="5">
      <w:start w:val="1"/>
      <w:numFmt w:val="decimal"/>
      <w:lvlText w:val="%6."/>
      <w:lvlJc w:val="left"/>
      <w:pPr>
        <w:ind w:left="2736" w:hanging="936"/>
      </w:pPr>
      <w:rPr>
        <w:rFonts w:hint="default"/>
      </w:rPr>
    </w:lvl>
    <w:lvl w:ilvl="6">
      <w:start w:val="1"/>
      <w:numFmt w:val="lowerRoman"/>
      <w:lvlText w:val="%7."/>
      <w:lvlJc w:val="righ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69896F6C"/>
    <w:multiLevelType w:val="hybridMultilevel"/>
    <w:tmpl w:val="8CF630B4"/>
    <w:lvl w:ilvl="0" w:tplc="88AEED6C">
      <w:start w:val="1"/>
      <w:numFmt w:val="hebrew1"/>
      <w:lvlText w:val="%1."/>
      <w:lvlJc w:val="left"/>
      <w:pPr>
        <w:ind w:left="1857" w:hanging="360"/>
      </w:pPr>
      <w:rPr>
        <w:rFonts w:hint="default"/>
      </w:rPr>
    </w:lvl>
    <w:lvl w:ilvl="1" w:tplc="04090011">
      <w:start w:val="1"/>
      <w:numFmt w:val="decimal"/>
      <w:lvlText w:val="%2)"/>
      <w:lvlJc w:val="left"/>
      <w:pPr>
        <w:ind w:left="2577" w:hanging="360"/>
      </w:pPr>
    </w:lvl>
    <w:lvl w:ilvl="2" w:tplc="0409001B">
      <w:start w:val="1"/>
      <w:numFmt w:val="lowerRoman"/>
      <w:lvlText w:val="%3."/>
      <w:lvlJc w:val="right"/>
      <w:pPr>
        <w:ind w:left="3297" w:hanging="180"/>
      </w:pPr>
    </w:lvl>
    <w:lvl w:ilvl="3" w:tplc="CCB4C13C">
      <w:start w:val="1"/>
      <w:numFmt w:val="hebrew1"/>
      <w:lvlText w:val="%4)"/>
      <w:lvlJc w:val="left"/>
      <w:pPr>
        <w:ind w:left="4017" w:hanging="360"/>
      </w:pPr>
      <w:rPr>
        <w:rFonts w:hint="default"/>
      </w:r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88" w15:restartNumberingAfterBreak="0">
    <w:nsid w:val="69D67B06"/>
    <w:multiLevelType w:val="multilevel"/>
    <w:tmpl w:val="C83C5506"/>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b/>
        <w:bCs/>
        <w:color w:val="auto"/>
        <w:lang w:val="en-US" w:bidi="he-IL"/>
      </w:rPr>
    </w:lvl>
    <w:lvl w:ilvl="3">
      <w:start w:val="1"/>
      <w:numFmt w:val="decimal"/>
      <w:lvlText w:val="%1.%2.%3.%4."/>
      <w:lvlJc w:val="left"/>
      <w:pPr>
        <w:ind w:left="2066" w:hanging="648"/>
      </w:pPr>
      <w:rPr>
        <w:rFonts w:hint="default"/>
        <w:b w:val="0"/>
        <w:bCs w:val="0"/>
      </w:rPr>
    </w:lvl>
    <w:lvl w:ilvl="4">
      <w:start w:val="1"/>
      <w:numFmt w:val="hebrew1"/>
      <w:lvlText w:val="%5."/>
      <w:lvlJc w:val="left"/>
      <w:pPr>
        <w:ind w:left="2232" w:hanging="792"/>
      </w:pPr>
      <w:rPr>
        <w:rFonts w:hint="default"/>
        <w:b w:val="0"/>
        <w:bCs w:val="0"/>
        <w:sz w:val="22"/>
        <w:szCs w:val="22"/>
        <w:lang w:val="en-US"/>
      </w:rPr>
    </w:lvl>
    <w:lvl w:ilvl="5">
      <w:start w:val="1"/>
      <w:numFmt w:val="decimal"/>
      <w:lvlText w:val="%6."/>
      <w:lvlJc w:val="left"/>
      <w:pPr>
        <w:ind w:left="2736" w:hanging="936"/>
      </w:pPr>
      <w:rPr>
        <w:rFonts w:hint="default"/>
      </w:rPr>
    </w:lvl>
    <w:lvl w:ilvl="6">
      <w:start w:val="1"/>
      <w:numFmt w:val="lowerRoman"/>
      <w:lvlText w:val="%7."/>
      <w:lvlJc w:val="righ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6E7E3622"/>
    <w:multiLevelType w:val="hybridMultilevel"/>
    <w:tmpl w:val="04B26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866A72"/>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91" w15:restartNumberingAfterBreak="0">
    <w:nsid w:val="72724DC7"/>
    <w:multiLevelType w:val="multilevel"/>
    <w:tmpl w:val="246CB460"/>
    <w:lvl w:ilvl="0">
      <w:start w:val="1"/>
      <w:numFmt w:val="decimal"/>
      <w:pStyle w:val="ListNumb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bCs/>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2" w15:restartNumberingAfterBreak="0">
    <w:nsid w:val="727835C2"/>
    <w:multiLevelType w:val="hybridMultilevel"/>
    <w:tmpl w:val="18F00E2E"/>
    <w:lvl w:ilvl="0" w:tplc="70EEC088">
      <w:start w:val="1"/>
      <w:numFmt w:val="hebrew1"/>
      <w:lvlText w:val="%1."/>
      <w:lvlJc w:val="center"/>
      <w:pPr>
        <w:ind w:left="417" w:hanging="360"/>
      </w:pPr>
    </w:lvl>
    <w:lvl w:ilvl="1" w:tplc="88AEED6C">
      <w:start w:val="1"/>
      <w:numFmt w:val="hebrew1"/>
      <w:lvlText w:val="%2."/>
      <w:lvlJc w:val="left"/>
      <w:pPr>
        <w:ind w:left="1137" w:hanging="360"/>
      </w:pPr>
      <w:rPr>
        <w:rFonts w:hint="default"/>
      </w:rPr>
    </w:lvl>
    <w:lvl w:ilvl="2" w:tplc="04090005">
      <w:start w:val="1"/>
      <w:numFmt w:val="lowerRoman"/>
      <w:lvlText w:val="%3."/>
      <w:lvlJc w:val="right"/>
      <w:pPr>
        <w:ind w:left="1857" w:hanging="180"/>
      </w:pPr>
    </w:lvl>
    <w:lvl w:ilvl="3" w:tplc="88AEED6C">
      <w:start w:val="1"/>
      <w:numFmt w:val="hebrew1"/>
      <w:lvlText w:val="%4."/>
      <w:lvlJc w:val="left"/>
      <w:pPr>
        <w:ind w:left="2577" w:hanging="360"/>
      </w:pPr>
      <w:rPr>
        <w:rFonts w:hint="default"/>
      </w:rPr>
    </w:lvl>
    <w:lvl w:ilvl="4" w:tplc="04090003" w:tentative="1">
      <w:start w:val="1"/>
      <w:numFmt w:val="lowerLetter"/>
      <w:lvlText w:val="%5."/>
      <w:lvlJc w:val="left"/>
      <w:pPr>
        <w:ind w:left="3297" w:hanging="360"/>
      </w:pPr>
    </w:lvl>
    <w:lvl w:ilvl="5" w:tplc="04090005" w:tentative="1">
      <w:start w:val="1"/>
      <w:numFmt w:val="lowerRoman"/>
      <w:lvlText w:val="%6."/>
      <w:lvlJc w:val="right"/>
      <w:pPr>
        <w:ind w:left="4017" w:hanging="180"/>
      </w:pPr>
    </w:lvl>
    <w:lvl w:ilvl="6" w:tplc="04090001" w:tentative="1">
      <w:start w:val="1"/>
      <w:numFmt w:val="decimal"/>
      <w:lvlText w:val="%7."/>
      <w:lvlJc w:val="left"/>
      <w:pPr>
        <w:ind w:left="4737" w:hanging="360"/>
      </w:pPr>
    </w:lvl>
    <w:lvl w:ilvl="7" w:tplc="04090003" w:tentative="1">
      <w:start w:val="1"/>
      <w:numFmt w:val="lowerLetter"/>
      <w:lvlText w:val="%8."/>
      <w:lvlJc w:val="left"/>
      <w:pPr>
        <w:ind w:left="5457" w:hanging="360"/>
      </w:pPr>
    </w:lvl>
    <w:lvl w:ilvl="8" w:tplc="04090005" w:tentative="1">
      <w:start w:val="1"/>
      <w:numFmt w:val="lowerRoman"/>
      <w:lvlText w:val="%9."/>
      <w:lvlJc w:val="right"/>
      <w:pPr>
        <w:ind w:left="6177" w:hanging="180"/>
      </w:pPr>
    </w:lvl>
  </w:abstractNum>
  <w:abstractNum w:abstractNumId="93" w15:restartNumberingAfterBreak="0">
    <w:nsid w:val="72B025FC"/>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94" w15:restartNumberingAfterBreak="0">
    <w:nsid w:val="73931FE0"/>
    <w:multiLevelType w:val="multilevel"/>
    <w:tmpl w:val="C83C5506"/>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b/>
        <w:bCs/>
        <w:color w:val="auto"/>
        <w:lang w:val="en-US" w:bidi="he-IL"/>
      </w:rPr>
    </w:lvl>
    <w:lvl w:ilvl="3">
      <w:start w:val="1"/>
      <w:numFmt w:val="decimal"/>
      <w:lvlText w:val="%1.%2.%3.%4."/>
      <w:lvlJc w:val="left"/>
      <w:pPr>
        <w:ind w:left="2066" w:hanging="648"/>
      </w:pPr>
      <w:rPr>
        <w:rFonts w:hint="default"/>
        <w:b w:val="0"/>
        <w:bCs w:val="0"/>
      </w:rPr>
    </w:lvl>
    <w:lvl w:ilvl="4">
      <w:start w:val="1"/>
      <w:numFmt w:val="hebrew1"/>
      <w:lvlText w:val="%5."/>
      <w:lvlJc w:val="left"/>
      <w:pPr>
        <w:ind w:left="2232" w:hanging="792"/>
      </w:pPr>
      <w:rPr>
        <w:rFonts w:hint="default"/>
        <w:b w:val="0"/>
        <w:bCs w:val="0"/>
        <w:sz w:val="22"/>
        <w:szCs w:val="22"/>
        <w:lang w:val="en-US"/>
      </w:rPr>
    </w:lvl>
    <w:lvl w:ilvl="5">
      <w:start w:val="1"/>
      <w:numFmt w:val="decimal"/>
      <w:lvlText w:val="%6."/>
      <w:lvlJc w:val="left"/>
      <w:pPr>
        <w:ind w:left="2736" w:hanging="936"/>
      </w:pPr>
      <w:rPr>
        <w:rFonts w:hint="default"/>
      </w:rPr>
    </w:lvl>
    <w:lvl w:ilvl="6">
      <w:start w:val="1"/>
      <w:numFmt w:val="lowerRoman"/>
      <w:lvlText w:val="%7."/>
      <w:lvlJc w:val="righ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75174CAA"/>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96" w15:restartNumberingAfterBreak="0">
    <w:nsid w:val="75841777"/>
    <w:multiLevelType w:val="multilevel"/>
    <w:tmpl w:val="C83C5506"/>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sz w:val="24"/>
        <w:szCs w:val="24"/>
      </w:rPr>
    </w:lvl>
    <w:lvl w:ilvl="2">
      <w:start w:val="1"/>
      <w:numFmt w:val="decimal"/>
      <w:lvlText w:val="%1.%2.%3."/>
      <w:lvlJc w:val="left"/>
      <w:pPr>
        <w:ind w:left="1224" w:hanging="504"/>
      </w:pPr>
      <w:rPr>
        <w:rFonts w:hint="default"/>
        <w:b/>
        <w:bCs/>
        <w:color w:val="auto"/>
        <w:lang w:val="en-US" w:bidi="he-IL"/>
      </w:rPr>
    </w:lvl>
    <w:lvl w:ilvl="3">
      <w:start w:val="1"/>
      <w:numFmt w:val="decimal"/>
      <w:lvlText w:val="%1.%2.%3.%4."/>
      <w:lvlJc w:val="left"/>
      <w:pPr>
        <w:ind w:left="2066" w:hanging="648"/>
      </w:pPr>
      <w:rPr>
        <w:rFonts w:hint="default"/>
        <w:b w:val="0"/>
        <w:bCs w:val="0"/>
      </w:rPr>
    </w:lvl>
    <w:lvl w:ilvl="4">
      <w:start w:val="1"/>
      <w:numFmt w:val="hebrew1"/>
      <w:lvlText w:val="%5."/>
      <w:lvlJc w:val="left"/>
      <w:pPr>
        <w:ind w:left="2232" w:hanging="792"/>
      </w:pPr>
      <w:rPr>
        <w:rFonts w:hint="default"/>
        <w:b w:val="0"/>
        <w:bCs w:val="0"/>
        <w:sz w:val="22"/>
        <w:szCs w:val="22"/>
        <w:lang w:val="en-US"/>
      </w:rPr>
    </w:lvl>
    <w:lvl w:ilvl="5">
      <w:start w:val="1"/>
      <w:numFmt w:val="decimal"/>
      <w:lvlText w:val="%6."/>
      <w:lvlJc w:val="left"/>
      <w:pPr>
        <w:ind w:left="2736" w:hanging="936"/>
      </w:pPr>
      <w:rPr>
        <w:rFonts w:hint="default"/>
      </w:rPr>
    </w:lvl>
    <w:lvl w:ilvl="6">
      <w:start w:val="1"/>
      <w:numFmt w:val="lowerRoman"/>
      <w:lvlText w:val="%7."/>
      <w:lvlJc w:val="righ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781D3A4D"/>
    <w:multiLevelType w:val="hybridMultilevel"/>
    <w:tmpl w:val="A0BA85D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8" w15:restartNumberingAfterBreak="0">
    <w:nsid w:val="78536383"/>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99" w15:restartNumberingAfterBreak="0">
    <w:nsid w:val="79F02F63"/>
    <w:multiLevelType w:val="hybridMultilevel"/>
    <w:tmpl w:val="82126168"/>
    <w:lvl w:ilvl="0" w:tplc="88AEED6C">
      <w:start w:val="1"/>
      <w:numFmt w:val="hebrew1"/>
      <w:lvlText w:val="%1."/>
      <w:lvlJc w:val="left"/>
      <w:pPr>
        <w:ind w:left="1857" w:hanging="360"/>
      </w:pPr>
      <w:rPr>
        <w:rFonts w:hint="default"/>
      </w:rPr>
    </w:lvl>
    <w:lvl w:ilvl="1" w:tplc="04090019">
      <w:start w:val="1"/>
      <w:numFmt w:val="lowerLetter"/>
      <w:lvlText w:val="%2."/>
      <w:lvlJc w:val="left"/>
      <w:pPr>
        <w:ind w:left="2577" w:hanging="360"/>
      </w:pPr>
    </w:lvl>
    <w:lvl w:ilvl="2" w:tplc="0409001B" w:tentative="1">
      <w:start w:val="1"/>
      <w:numFmt w:val="lowerRoman"/>
      <w:lvlText w:val="%3."/>
      <w:lvlJc w:val="right"/>
      <w:pPr>
        <w:ind w:left="3297" w:hanging="180"/>
      </w:pPr>
    </w:lvl>
    <w:lvl w:ilvl="3" w:tplc="0409000F" w:tentative="1">
      <w:start w:val="1"/>
      <w:numFmt w:val="decimal"/>
      <w:lvlText w:val="%4."/>
      <w:lvlJc w:val="left"/>
      <w:pPr>
        <w:ind w:left="4017" w:hanging="360"/>
      </w:pPr>
    </w:lvl>
    <w:lvl w:ilvl="4" w:tplc="04090019" w:tentative="1">
      <w:start w:val="1"/>
      <w:numFmt w:val="lowerLetter"/>
      <w:lvlText w:val="%5."/>
      <w:lvlJc w:val="left"/>
      <w:pPr>
        <w:ind w:left="4737" w:hanging="360"/>
      </w:pPr>
    </w:lvl>
    <w:lvl w:ilvl="5" w:tplc="0409001B" w:tentative="1">
      <w:start w:val="1"/>
      <w:numFmt w:val="lowerRoman"/>
      <w:lvlText w:val="%6."/>
      <w:lvlJc w:val="right"/>
      <w:pPr>
        <w:ind w:left="5457" w:hanging="180"/>
      </w:pPr>
    </w:lvl>
    <w:lvl w:ilvl="6" w:tplc="0409000F" w:tentative="1">
      <w:start w:val="1"/>
      <w:numFmt w:val="decimal"/>
      <w:lvlText w:val="%7."/>
      <w:lvlJc w:val="left"/>
      <w:pPr>
        <w:ind w:left="6177" w:hanging="360"/>
      </w:pPr>
    </w:lvl>
    <w:lvl w:ilvl="7" w:tplc="04090019" w:tentative="1">
      <w:start w:val="1"/>
      <w:numFmt w:val="lowerLetter"/>
      <w:lvlText w:val="%8."/>
      <w:lvlJc w:val="left"/>
      <w:pPr>
        <w:ind w:left="6897" w:hanging="360"/>
      </w:pPr>
    </w:lvl>
    <w:lvl w:ilvl="8" w:tplc="0409001B" w:tentative="1">
      <w:start w:val="1"/>
      <w:numFmt w:val="lowerRoman"/>
      <w:lvlText w:val="%9."/>
      <w:lvlJc w:val="right"/>
      <w:pPr>
        <w:ind w:left="7617" w:hanging="180"/>
      </w:pPr>
    </w:lvl>
  </w:abstractNum>
  <w:abstractNum w:abstractNumId="100" w15:restartNumberingAfterBreak="0">
    <w:nsid w:val="7B147CD2"/>
    <w:multiLevelType w:val="multilevel"/>
    <w:tmpl w:val="5DB6A1A0"/>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b w:val="0"/>
        <w:bCs w:val="0"/>
      </w:rPr>
    </w:lvl>
    <w:lvl w:ilvl="3">
      <w:start w:val="1"/>
      <w:numFmt w:val="decimal"/>
      <w:pStyle w:val="-11"/>
      <w:lvlText w:val="%1.%2.%3.%4."/>
      <w:lvlJc w:val="left"/>
      <w:pPr>
        <w:ind w:left="1728" w:hanging="648"/>
      </w:pPr>
      <w:rPr>
        <w:rFonts w:hint="default"/>
        <w:b w:val="0"/>
        <w:bCs w:val="0"/>
        <w:lang w:bidi="he-IL"/>
      </w:rPr>
    </w:lvl>
    <w:lvl w:ilvl="4">
      <w:start w:val="1"/>
      <w:numFmt w:val="hebrew1"/>
      <w:lvlText w:val="%5."/>
      <w:lvlJc w:val="left"/>
      <w:pPr>
        <w:ind w:left="2232" w:hanging="792"/>
      </w:pPr>
      <w:rPr>
        <w:rFonts w:hint="default"/>
        <w:b w:val="0"/>
        <w:bCs w:val="0"/>
        <w:sz w:val="22"/>
        <w:szCs w:val="22"/>
        <w:lang w:val="en-US"/>
      </w:rPr>
    </w:lvl>
    <w:lvl w:ilvl="5">
      <w:start w:val="1"/>
      <w:numFmt w:val="decimal"/>
      <w:lvlText w:val="%6."/>
      <w:lvlJc w:val="left"/>
      <w:pPr>
        <w:ind w:left="2736" w:hanging="936"/>
      </w:pPr>
      <w:rPr>
        <w:rFonts w:hint="default"/>
      </w:rPr>
    </w:lvl>
    <w:lvl w:ilvl="6">
      <w:start w:val="1"/>
      <w:numFmt w:val="lowerRoman"/>
      <w:lvlText w:val="%7."/>
      <w:lvlJc w:val="righ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2"/>
  </w:num>
  <w:num w:numId="2">
    <w:abstractNumId w:val="69"/>
  </w:num>
  <w:num w:numId="3">
    <w:abstractNumId w:val="55"/>
  </w:num>
  <w:num w:numId="4">
    <w:abstractNumId w:val="16"/>
  </w:num>
  <w:num w:numId="5">
    <w:abstractNumId w:val="91"/>
  </w:num>
  <w:num w:numId="6">
    <w:abstractNumId w:val="4"/>
  </w:num>
  <w:num w:numId="7">
    <w:abstractNumId w:val="72"/>
  </w:num>
  <w:num w:numId="8">
    <w:abstractNumId w:val="9"/>
  </w:num>
  <w:num w:numId="9">
    <w:abstractNumId w:val="81"/>
  </w:num>
  <w:num w:numId="10">
    <w:abstractNumId w:val="30"/>
  </w:num>
  <w:num w:numId="11">
    <w:abstractNumId w:val="85"/>
  </w:num>
  <w:num w:numId="12">
    <w:abstractNumId w:val="29"/>
  </w:num>
  <w:num w:numId="13">
    <w:abstractNumId w:val="66"/>
  </w:num>
  <w:num w:numId="14">
    <w:abstractNumId w:val="100"/>
  </w:num>
  <w:num w:numId="15">
    <w:abstractNumId w:val="37"/>
  </w:num>
  <w:num w:numId="16">
    <w:abstractNumId w:val="56"/>
  </w:num>
  <w:num w:numId="17">
    <w:abstractNumId w:val="54"/>
  </w:num>
  <w:num w:numId="18">
    <w:abstractNumId w:val="92"/>
  </w:num>
  <w:num w:numId="19">
    <w:abstractNumId w:val="13"/>
  </w:num>
  <w:num w:numId="20">
    <w:abstractNumId w:val="76"/>
  </w:num>
  <w:num w:numId="21">
    <w:abstractNumId w:val="44"/>
  </w:num>
  <w:num w:numId="22">
    <w:abstractNumId w:val="87"/>
  </w:num>
  <w:num w:numId="23">
    <w:abstractNumId w:val="84"/>
  </w:num>
  <w:num w:numId="24">
    <w:abstractNumId w:val="93"/>
  </w:num>
  <w:num w:numId="25">
    <w:abstractNumId w:val="6"/>
  </w:num>
  <w:num w:numId="26">
    <w:abstractNumId w:val="41"/>
  </w:num>
  <w:num w:numId="27">
    <w:abstractNumId w:val="99"/>
  </w:num>
  <w:num w:numId="28">
    <w:abstractNumId w:val="39"/>
  </w:num>
  <w:num w:numId="29">
    <w:abstractNumId w:val="95"/>
  </w:num>
  <w:num w:numId="30">
    <w:abstractNumId w:val="15"/>
  </w:num>
  <w:num w:numId="31">
    <w:abstractNumId w:val="67"/>
  </w:num>
  <w:num w:numId="32">
    <w:abstractNumId w:val="26"/>
  </w:num>
  <w:num w:numId="33">
    <w:abstractNumId w:val="88"/>
  </w:num>
  <w:num w:numId="34">
    <w:abstractNumId w:val="53"/>
  </w:num>
  <w:num w:numId="35">
    <w:abstractNumId w:val="45"/>
  </w:num>
  <w:num w:numId="36">
    <w:abstractNumId w:val="27"/>
  </w:num>
  <w:num w:numId="37">
    <w:abstractNumId w:val="50"/>
  </w:num>
  <w:num w:numId="38">
    <w:abstractNumId w:val="28"/>
  </w:num>
  <w:num w:numId="39">
    <w:abstractNumId w:val="98"/>
  </w:num>
  <w:num w:numId="40">
    <w:abstractNumId w:val="94"/>
  </w:num>
  <w:num w:numId="41">
    <w:abstractNumId w:val="46"/>
  </w:num>
  <w:num w:numId="42">
    <w:abstractNumId w:val="61"/>
  </w:num>
  <w:num w:numId="43">
    <w:abstractNumId w:val="8"/>
  </w:num>
  <w:num w:numId="44">
    <w:abstractNumId w:val="62"/>
  </w:num>
  <w:num w:numId="45">
    <w:abstractNumId w:val="96"/>
  </w:num>
  <w:num w:numId="46">
    <w:abstractNumId w:val="35"/>
  </w:num>
  <w:num w:numId="47">
    <w:abstractNumId w:val="20"/>
  </w:num>
  <w:num w:numId="48">
    <w:abstractNumId w:val="10"/>
  </w:num>
  <w:num w:numId="49">
    <w:abstractNumId w:val="65"/>
  </w:num>
  <w:num w:numId="50">
    <w:abstractNumId w:val="51"/>
  </w:num>
  <w:num w:numId="51">
    <w:abstractNumId w:val="47"/>
  </w:num>
  <w:num w:numId="52">
    <w:abstractNumId w:val="58"/>
  </w:num>
  <w:num w:numId="53">
    <w:abstractNumId w:val="83"/>
  </w:num>
  <w:num w:numId="54">
    <w:abstractNumId w:val="11"/>
  </w:num>
  <w:num w:numId="55">
    <w:abstractNumId w:val="90"/>
  </w:num>
  <w:num w:numId="56">
    <w:abstractNumId w:val="19"/>
  </w:num>
  <w:num w:numId="57">
    <w:abstractNumId w:val="48"/>
  </w:num>
  <w:num w:numId="58">
    <w:abstractNumId w:val="74"/>
  </w:num>
  <w:num w:numId="59">
    <w:abstractNumId w:val="59"/>
  </w:num>
  <w:num w:numId="60">
    <w:abstractNumId w:val="21"/>
  </w:num>
  <w:num w:numId="61">
    <w:abstractNumId w:val="86"/>
  </w:num>
  <w:num w:numId="62">
    <w:abstractNumId w:val="73"/>
  </w:num>
  <w:num w:numId="63">
    <w:abstractNumId w:val="42"/>
  </w:num>
  <w:num w:numId="64">
    <w:abstractNumId w:val="14"/>
  </w:num>
  <w:num w:numId="65">
    <w:abstractNumId w:val="63"/>
  </w:num>
  <w:num w:numId="66">
    <w:abstractNumId w:val="23"/>
  </w:num>
  <w:num w:numId="67">
    <w:abstractNumId w:val="25"/>
  </w:num>
  <w:num w:numId="68">
    <w:abstractNumId w:val="3"/>
  </w:num>
  <w:num w:numId="69">
    <w:abstractNumId w:val="77"/>
  </w:num>
  <w:num w:numId="70">
    <w:abstractNumId w:val="38"/>
  </w:num>
  <w:num w:numId="71">
    <w:abstractNumId w:val="40"/>
  </w:num>
  <w:num w:numId="72">
    <w:abstractNumId w:val="43"/>
  </w:num>
  <w:num w:numId="73">
    <w:abstractNumId w:val="75"/>
  </w:num>
  <w:num w:numId="74">
    <w:abstractNumId w:val="60"/>
  </w:num>
  <w:num w:numId="75">
    <w:abstractNumId w:val="78"/>
  </w:num>
  <w:num w:numId="76">
    <w:abstractNumId w:val="7"/>
  </w:num>
  <w:num w:numId="77">
    <w:abstractNumId w:val="52"/>
  </w:num>
  <w:num w:numId="78">
    <w:abstractNumId w:val="34"/>
  </w:num>
  <w:num w:numId="79">
    <w:abstractNumId w:val="2"/>
  </w:num>
  <w:num w:numId="80">
    <w:abstractNumId w:val="12"/>
  </w:num>
  <w:num w:numId="81">
    <w:abstractNumId w:val="31"/>
  </w:num>
  <w:num w:numId="82">
    <w:abstractNumId w:val="49"/>
  </w:num>
  <w:num w:numId="83">
    <w:abstractNumId w:val="64"/>
  </w:num>
  <w:num w:numId="84">
    <w:abstractNumId w:val="0"/>
  </w:num>
  <w:num w:numId="85">
    <w:abstractNumId w:val="5"/>
  </w:num>
  <w:num w:numId="86">
    <w:abstractNumId w:val="24"/>
  </w:num>
  <w:num w:numId="87">
    <w:abstractNumId w:val="79"/>
  </w:num>
  <w:num w:numId="88">
    <w:abstractNumId w:val="82"/>
  </w:num>
  <w:num w:numId="89">
    <w:abstractNumId w:val="68"/>
  </w:num>
  <w:num w:numId="90">
    <w:abstractNumId w:val="17"/>
  </w:num>
  <w:num w:numId="91">
    <w:abstractNumId w:val="80"/>
  </w:num>
  <w:num w:numId="92">
    <w:abstractNumId w:val="36"/>
  </w:num>
  <w:num w:numId="93">
    <w:abstractNumId w:val="71"/>
  </w:num>
  <w:num w:numId="94">
    <w:abstractNumId w:val="1"/>
  </w:num>
  <w:num w:numId="95">
    <w:abstractNumId w:val="22"/>
  </w:num>
  <w:num w:numId="96">
    <w:abstractNumId w:val="97"/>
  </w:num>
  <w:num w:numId="97">
    <w:abstractNumId w:val="57"/>
  </w:num>
  <w:num w:numId="98">
    <w:abstractNumId w:val="70"/>
  </w:num>
  <w:num w:numId="99">
    <w:abstractNumId w:val="18"/>
  </w:num>
  <w:num w:numId="100">
    <w:abstractNumId w:val="33"/>
  </w:num>
  <w:num w:numId="101">
    <w:abstractNumId w:val="89"/>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grammar="clean"/>
  <w:defaultTabStop w:val="720"/>
  <w:characterSpacingControl w:val="doNotCompress"/>
  <w:hdrShapeDefaults>
    <o:shapedefaults v:ext="edit" spidmax="3680" style="v-text-anchor:middle" fillcolor="#3b669b" strokecolor="#333f50">
      <v:fill color="#3b669b"/>
      <v:stroke color="#333f50"/>
      <v:textbox inset="1mm,1mm,1mm,1mm"/>
      <o:colormru v:ext="edit" colors="#2538ef,#4b99c9,#81b7d9,#9bc6e1,#9ebd5f,#56c69e,#57c57c,#527fc2"/>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673A3"/>
    <w:rsid w:val="000170B4"/>
    <w:rsid w:val="000269A9"/>
    <w:rsid w:val="00045A67"/>
    <w:rsid w:val="00052FC9"/>
    <w:rsid w:val="00054862"/>
    <w:rsid w:val="000557FE"/>
    <w:rsid w:val="00055C7E"/>
    <w:rsid w:val="000613FC"/>
    <w:rsid w:val="00075A4C"/>
    <w:rsid w:val="00086F33"/>
    <w:rsid w:val="00092E93"/>
    <w:rsid w:val="000A4279"/>
    <w:rsid w:val="000C2EF8"/>
    <w:rsid w:val="000C3D5F"/>
    <w:rsid w:val="000C5402"/>
    <w:rsid w:val="000F0A72"/>
    <w:rsid w:val="001061E6"/>
    <w:rsid w:val="0012084D"/>
    <w:rsid w:val="00124F6C"/>
    <w:rsid w:val="00140DF5"/>
    <w:rsid w:val="00141199"/>
    <w:rsid w:val="00142C25"/>
    <w:rsid w:val="00145CFE"/>
    <w:rsid w:val="001673A3"/>
    <w:rsid w:val="00191323"/>
    <w:rsid w:val="00191841"/>
    <w:rsid w:val="001A039D"/>
    <w:rsid w:val="001C3D24"/>
    <w:rsid w:val="001C491A"/>
    <w:rsid w:val="001C7FFC"/>
    <w:rsid w:val="001D081F"/>
    <w:rsid w:val="001D2CFD"/>
    <w:rsid w:val="001E032E"/>
    <w:rsid w:val="001E07B5"/>
    <w:rsid w:val="001E7BC1"/>
    <w:rsid w:val="001F32A3"/>
    <w:rsid w:val="001F5857"/>
    <w:rsid w:val="001F69D1"/>
    <w:rsid w:val="001F7F9C"/>
    <w:rsid w:val="00200347"/>
    <w:rsid w:val="00207606"/>
    <w:rsid w:val="00210D65"/>
    <w:rsid w:val="00211B64"/>
    <w:rsid w:val="00216C2F"/>
    <w:rsid w:val="002176BE"/>
    <w:rsid w:val="00221727"/>
    <w:rsid w:val="002218B7"/>
    <w:rsid w:val="002315D6"/>
    <w:rsid w:val="0023303F"/>
    <w:rsid w:val="00233E45"/>
    <w:rsid w:val="0024124E"/>
    <w:rsid w:val="0024667D"/>
    <w:rsid w:val="00246E16"/>
    <w:rsid w:val="00276195"/>
    <w:rsid w:val="00280B54"/>
    <w:rsid w:val="00280BD1"/>
    <w:rsid w:val="00281AEF"/>
    <w:rsid w:val="0028275A"/>
    <w:rsid w:val="002A2131"/>
    <w:rsid w:val="002B7B52"/>
    <w:rsid w:val="002C482C"/>
    <w:rsid w:val="002C6541"/>
    <w:rsid w:val="002E531F"/>
    <w:rsid w:val="002F2A0F"/>
    <w:rsid w:val="002F4BFD"/>
    <w:rsid w:val="002F5B60"/>
    <w:rsid w:val="003045F2"/>
    <w:rsid w:val="00306665"/>
    <w:rsid w:val="00307EA0"/>
    <w:rsid w:val="00311741"/>
    <w:rsid w:val="00312A8E"/>
    <w:rsid w:val="0032050E"/>
    <w:rsid w:val="00324CD2"/>
    <w:rsid w:val="00333908"/>
    <w:rsid w:val="00336548"/>
    <w:rsid w:val="00355D65"/>
    <w:rsid w:val="00370FC8"/>
    <w:rsid w:val="00382202"/>
    <w:rsid w:val="00391EF3"/>
    <w:rsid w:val="003933F3"/>
    <w:rsid w:val="00394578"/>
    <w:rsid w:val="003A3DAA"/>
    <w:rsid w:val="003B359F"/>
    <w:rsid w:val="003B52D5"/>
    <w:rsid w:val="003C2822"/>
    <w:rsid w:val="003D294D"/>
    <w:rsid w:val="003E24C1"/>
    <w:rsid w:val="003E29AD"/>
    <w:rsid w:val="003E609D"/>
    <w:rsid w:val="004046C1"/>
    <w:rsid w:val="00410516"/>
    <w:rsid w:val="00417038"/>
    <w:rsid w:val="00422FD4"/>
    <w:rsid w:val="00432BED"/>
    <w:rsid w:val="00437E30"/>
    <w:rsid w:val="00441209"/>
    <w:rsid w:val="00443C89"/>
    <w:rsid w:val="0046616C"/>
    <w:rsid w:val="0047045B"/>
    <w:rsid w:val="0047367F"/>
    <w:rsid w:val="0047598E"/>
    <w:rsid w:val="0049233F"/>
    <w:rsid w:val="00493033"/>
    <w:rsid w:val="004A33DC"/>
    <w:rsid w:val="004A76B7"/>
    <w:rsid w:val="004B33D3"/>
    <w:rsid w:val="004C02D6"/>
    <w:rsid w:val="00506C90"/>
    <w:rsid w:val="00510FD7"/>
    <w:rsid w:val="00521944"/>
    <w:rsid w:val="005232DD"/>
    <w:rsid w:val="005311BE"/>
    <w:rsid w:val="00541442"/>
    <w:rsid w:val="005555E8"/>
    <w:rsid w:val="00555C6D"/>
    <w:rsid w:val="00556E30"/>
    <w:rsid w:val="00560907"/>
    <w:rsid w:val="00560F32"/>
    <w:rsid w:val="00564651"/>
    <w:rsid w:val="00565129"/>
    <w:rsid w:val="0057067D"/>
    <w:rsid w:val="00585E04"/>
    <w:rsid w:val="005874AE"/>
    <w:rsid w:val="00590B55"/>
    <w:rsid w:val="00591E90"/>
    <w:rsid w:val="005A15C2"/>
    <w:rsid w:val="005C2094"/>
    <w:rsid w:val="005C5B87"/>
    <w:rsid w:val="005D12C1"/>
    <w:rsid w:val="005E0736"/>
    <w:rsid w:val="005E4A03"/>
    <w:rsid w:val="005F16DF"/>
    <w:rsid w:val="00610A37"/>
    <w:rsid w:val="0061179B"/>
    <w:rsid w:val="006126EC"/>
    <w:rsid w:val="00624A9F"/>
    <w:rsid w:val="00646681"/>
    <w:rsid w:val="006518C5"/>
    <w:rsid w:val="0065207D"/>
    <w:rsid w:val="006640C2"/>
    <w:rsid w:val="00673E3D"/>
    <w:rsid w:val="00680C14"/>
    <w:rsid w:val="00680EE9"/>
    <w:rsid w:val="006847F0"/>
    <w:rsid w:val="00686F4B"/>
    <w:rsid w:val="00694841"/>
    <w:rsid w:val="00696AE3"/>
    <w:rsid w:val="006A12B4"/>
    <w:rsid w:val="006B69FD"/>
    <w:rsid w:val="006C3FC6"/>
    <w:rsid w:val="006C66D6"/>
    <w:rsid w:val="006D3A43"/>
    <w:rsid w:val="006E5315"/>
    <w:rsid w:val="006E5F69"/>
    <w:rsid w:val="006F01AA"/>
    <w:rsid w:val="006F684E"/>
    <w:rsid w:val="00700251"/>
    <w:rsid w:val="0070324A"/>
    <w:rsid w:val="00713711"/>
    <w:rsid w:val="0074357E"/>
    <w:rsid w:val="007505A2"/>
    <w:rsid w:val="0075265F"/>
    <w:rsid w:val="00753F27"/>
    <w:rsid w:val="00754C6D"/>
    <w:rsid w:val="00761FB9"/>
    <w:rsid w:val="007641F5"/>
    <w:rsid w:val="007657AE"/>
    <w:rsid w:val="00772551"/>
    <w:rsid w:val="007737A3"/>
    <w:rsid w:val="007754FC"/>
    <w:rsid w:val="007805C0"/>
    <w:rsid w:val="00781593"/>
    <w:rsid w:val="0078648D"/>
    <w:rsid w:val="00791509"/>
    <w:rsid w:val="007A1B05"/>
    <w:rsid w:val="007B7BE3"/>
    <w:rsid w:val="007C0B0B"/>
    <w:rsid w:val="007C2EAD"/>
    <w:rsid w:val="007E709A"/>
    <w:rsid w:val="008007E2"/>
    <w:rsid w:val="0081112F"/>
    <w:rsid w:val="008200A5"/>
    <w:rsid w:val="00821641"/>
    <w:rsid w:val="0082609A"/>
    <w:rsid w:val="00832196"/>
    <w:rsid w:val="00836EAC"/>
    <w:rsid w:val="00844F32"/>
    <w:rsid w:val="00860241"/>
    <w:rsid w:val="00861BE9"/>
    <w:rsid w:val="00881A67"/>
    <w:rsid w:val="00890823"/>
    <w:rsid w:val="0089766F"/>
    <w:rsid w:val="008A02C8"/>
    <w:rsid w:val="008A0B51"/>
    <w:rsid w:val="008A4981"/>
    <w:rsid w:val="008A6CA2"/>
    <w:rsid w:val="008C0397"/>
    <w:rsid w:val="008E2DA2"/>
    <w:rsid w:val="008E2E6C"/>
    <w:rsid w:val="008F6342"/>
    <w:rsid w:val="0090752A"/>
    <w:rsid w:val="00911BE6"/>
    <w:rsid w:val="00912CC0"/>
    <w:rsid w:val="00915847"/>
    <w:rsid w:val="00933E0F"/>
    <w:rsid w:val="00934920"/>
    <w:rsid w:val="00937FE6"/>
    <w:rsid w:val="00940359"/>
    <w:rsid w:val="00942BB8"/>
    <w:rsid w:val="00952829"/>
    <w:rsid w:val="009544E7"/>
    <w:rsid w:val="009647A4"/>
    <w:rsid w:val="00970F09"/>
    <w:rsid w:val="00970F70"/>
    <w:rsid w:val="00983658"/>
    <w:rsid w:val="009850E8"/>
    <w:rsid w:val="00985E0A"/>
    <w:rsid w:val="009A332D"/>
    <w:rsid w:val="009B0AD4"/>
    <w:rsid w:val="009B59DE"/>
    <w:rsid w:val="009D2F62"/>
    <w:rsid w:val="009D4A5A"/>
    <w:rsid w:val="009D656B"/>
    <w:rsid w:val="009E0480"/>
    <w:rsid w:val="009E2C78"/>
    <w:rsid w:val="009E5CC9"/>
    <w:rsid w:val="00A049D3"/>
    <w:rsid w:val="00A2134B"/>
    <w:rsid w:val="00A51C3E"/>
    <w:rsid w:val="00A53708"/>
    <w:rsid w:val="00A55345"/>
    <w:rsid w:val="00A6629D"/>
    <w:rsid w:val="00A7241A"/>
    <w:rsid w:val="00A87F76"/>
    <w:rsid w:val="00A94C99"/>
    <w:rsid w:val="00A96D28"/>
    <w:rsid w:val="00A971C7"/>
    <w:rsid w:val="00AA2131"/>
    <w:rsid w:val="00AA4F74"/>
    <w:rsid w:val="00AA630C"/>
    <w:rsid w:val="00AB467C"/>
    <w:rsid w:val="00AB4EFE"/>
    <w:rsid w:val="00AC1382"/>
    <w:rsid w:val="00AD1895"/>
    <w:rsid w:val="00AD4CF5"/>
    <w:rsid w:val="00AD6C06"/>
    <w:rsid w:val="00B07F10"/>
    <w:rsid w:val="00B1186C"/>
    <w:rsid w:val="00B13E8A"/>
    <w:rsid w:val="00B14BB2"/>
    <w:rsid w:val="00B17743"/>
    <w:rsid w:val="00B23093"/>
    <w:rsid w:val="00B46B05"/>
    <w:rsid w:val="00B50CA2"/>
    <w:rsid w:val="00B51326"/>
    <w:rsid w:val="00B56FD5"/>
    <w:rsid w:val="00B6564E"/>
    <w:rsid w:val="00B74151"/>
    <w:rsid w:val="00B76B55"/>
    <w:rsid w:val="00B76DBA"/>
    <w:rsid w:val="00B839F5"/>
    <w:rsid w:val="00B854B1"/>
    <w:rsid w:val="00B867BF"/>
    <w:rsid w:val="00B91290"/>
    <w:rsid w:val="00B92854"/>
    <w:rsid w:val="00B94E20"/>
    <w:rsid w:val="00B952B9"/>
    <w:rsid w:val="00BA44BD"/>
    <w:rsid w:val="00BB134F"/>
    <w:rsid w:val="00BB564C"/>
    <w:rsid w:val="00BD0461"/>
    <w:rsid w:val="00C07676"/>
    <w:rsid w:val="00C11CD9"/>
    <w:rsid w:val="00C16948"/>
    <w:rsid w:val="00C22D2A"/>
    <w:rsid w:val="00C32CF1"/>
    <w:rsid w:val="00C36817"/>
    <w:rsid w:val="00C57407"/>
    <w:rsid w:val="00C60F9E"/>
    <w:rsid w:val="00C63E44"/>
    <w:rsid w:val="00C70307"/>
    <w:rsid w:val="00C83BEB"/>
    <w:rsid w:val="00C96929"/>
    <w:rsid w:val="00C97BD7"/>
    <w:rsid w:val="00CA34C7"/>
    <w:rsid w:val="00CA5230"/>
    <w:rsid w:val="00CB2353"/>
    <w:rsid w:val="00CB29E4"/>
    <w:rsid w:val="00CC5962"/>
    <w:rsid w:val="00CC63B3"/>
    <w:rsid w:val="00CC733C"/>
    <w:rsid w:val="00CD1E76"/>
    <w:rsid w:val="00CE1F5E"/>
    <w:rsid w:val="00CE65B7"/>
    <w:rsid w:val="00CE713E"/>
    <w:rsid w:val="00D26682"/>
    <w:rsid w:val="00D307A2"/>
    <w:rsid w:val="00D41760"/>
    <w:rsid w:val="00D47B71"/>
    <w:rsid w:val="00D562E2"/>
    <w:rsid w:val="00D85C2B"/>
    <w:rsid w:val="00D875D2"/>
    <w:rsid w:val="00D90D8B"/>
    <w:rsid w:val="00D91EA6"/>
    <w:rsid w:val="00DA0F42"/>
    <w:rsid w:val="00DA221F"/>
    <w:rsid w:val="00DB481C"/>
    <w:rsid w:val="00DB5590"/>
    <w:rsid w:val="00DC1632"/>
    <w:rsid w:val="00DC3189"/>
    <w:rsid w:val="00DC3967"/>
    <w:rsid w:val="00DD1F26"/>
    <w:rsid w:val="00DE1E2A"/>
    <w:rsid w:val="00DF2DEF"/>
    <w:rsid w:val="00E0085E"/>
    <w:rsid w:val="00E0573F"/>
    <w:rsid w:val="00E1198E"/>
    <w:rsid w:val="00E22B70"/>
    <w:rsid w:val="00E351D1"/>
    <w:rsid w:val="00E53991"/>
    <w:rsid w:val="00E6006F"/>
    <w:rsid w:val="00E716B0"/>
    <w:rsid w:val="00E80E2C"/>
    <w:rsid w:val="00E8482C"/>
    <w:rsid w:val="00E964DA"/>
    <w:rsid w:val="00EA2E32"/>
    <w:rsid w:val="00EB443A"/>
    <w:rsid w:val="00EB52C4"/>
    <w:rsid w:val="00EC1E12"/>
    <w:rsid w:val="00EC2827"/>
    <w:rsid w:val="00EC483A"/>
    <w:rsid w:val="00EC5489"/>
    <w:rsid w:val="00EF2275"/>
    <w:rsid w:val="00EF5EEA"/>
    <w:rsid w:val="00F015C2"/>
    <w:rsid w:val="00F03DD4"/>
    <w:rsid w:val="00F06B12"/>
    <w:rsid w:val="00F07D52"/>
    <w:rsid w:val="00F21036"/>
    <w:rsid w:val="00F341C2"/>
    <w:rsid w:val="00F36BA4"/>
    <w:rsid w:val="00F40F35"/>
    <w:rsid w:val="00F50790"/>
    <w:rsid w:val="00F57346"/>
    <w:rsid w:val="00F60B0A"/>
    <w:rsid w:val="00F72288"/>
    <w:rsid w:val="00F764C0"/>
    <w:rsid w:val="00F8355C"/>
    <w:rsid w:val="00F9548A"/>
    <w:rsid w:val="00FA3D0E"/>
    <w:rsid w:val="00FA5F37"/>
    <w:rsid w:val="00FC3467"/>
    <w:rsid w:val="00FC6676"/>
    <w:rsid w:val="00FC71AB"/>
    <w:rsid w:val="00FD26D7"/>
    <w:rsid w:val="00FD504E"/>
    <w:rsid w:val="00FD74B3"/>
    <w:rsid w:val="00FD7FA8"/>
    <w:rsid w:val="00FE6AB0"/>
    <w:rsid w:val="00FF0926"/>
    <w:rsid w:val="00FF0BF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680" style="v-text-anchor:middle" fillcolor="#3b669b" strokecolor="#333f50">
      <v:fill color="#3b669b"/>
      <v:stroke color="#333f50"/>
      <v:textbox inset="1mm,1mm,1mm,1mm"/>
      <o:colormru v:ext="edit" colors="#2538ef,#4b99c9,#81b7d9,#9bc6e1,#9ebd5f,#56c69e,#57c57c,#527fc2"/>
    </o:shapedefaults>
    <o:shapelayout v:ext="edit">
      <o:idmap v:ext="edit" data="1,3"/>
      <o:rules v:ext="edit">
        <o:r id="V:Rule1" type="connector" idref="#AutoShape 881"/>
        <o:r id="V:Rule2" type="connector" idref="#AutoShape 870"/>
        <o:r id="V:Rule3" type="connector" idref="#AutoShape 873"/>
        <o:r id="V:Rule4" type="connector" idref="#AutoShape 874"/>
        <o:r id="V:Rule5" type="connector" idref="#AutoShape 875"/>
        <o:r id="V:Rule6" type="connector" idref="#AutoShape 881"/>
        <o:r id="V:Rule7" type="connector" idref="#AutoShape 870"/>
        <o:r id="V:Rule8" type="connector" idref="#AutoShape 873"/>
        <o:r id="V:Rule9" type="connector" idref="#AutoShape 874"/>
        <o:r id="V:Rule10" type="connector" idref="#AutoShape 875"/>
        <o:r id="V:Rule11" type="connector" idref="#AutoShape 870"/>
        <o:r id="V:Rule12" type="connector" idref="#AutoShape 873"/>
        <o:r id="V:Rule13" type="connector" idref="#AutoShape 874"/>
        <o:r id="V:Rule14" type="connector" idref="#AutoShape 875"/>
        <o:r id="V:Rule15" type="connector" idref="#AutoShape 876"/>
        <o:r id="V:Rule16" type="connector" idref="#AutoShape 978"/>
        <o:r id="V:Rule17" type="connector" idref="#AutoShape 973"/>
        <o:r id="V:Rule18" type="connector" idref="#AutoShape 872"/>
        <o:r id="V:Rule19" type="connector" idref="#AutoShape 974"/>
        <o:r id="V:Rule20" type="connector" idref="#AutoShape 943"/>
        <o:r id="V:Rule21" type="connector" idref="#AutoShape 933"/>
        <o:r id="V:Rule22" type="connector" idref="#AutoShape 941"/>
        <o:r id="V:Rule23" type="connector" idref="#AutoShape 935"/>
        <o:r id="V:Rule24" type="connector" idref="#AutoShape 977"/>
        <o:r id="V:Rule25" type="connector" idref="#AutoShape 869"/>
        <o:r id="V:Rule26" type="connector" idref="#AutoShape 881"/>
        <o:r id="V:Rule27" type="connector" idref="#AutoShape 975"/>
        <o:r id="V:Rule28" type="connector" idref="#AutoShape 938"/>
        <o:r id="V:Rule29" type="connector" idref="#AutoShape 878"/>
        <o:r id="V:Rule30" type="connector" idref="#AutoShape 937"/>
        <o:r id="V:Rule31" type="connector" idref="#AutoShape 936"/>
        <o:r id="V:Rule32" type="connector" idref="#AutoShape 940"/>
        <o:r id="V:Rule33" type="connector" idref="#AutoShape 879"/>
        <o:r id="V:Rule34" type="connector" idref="#AutoShape 871"/>
        <o:r id="V:Rule35" type="connector" idref="#AutoShape 932"/>
        <o:r id="V:Rule36" type="connector" idref="#AutoShape 976"/>
        <o:r id="V:Rule37" type="connector" idref="#AutoShape 942"/>
        <o:r id="V:Rule38" type="connector" idref="#AutoShape 868"/>
        <o:r id="V:Rule39" type="connector" idref="#AutoShape 877"/>
        <o:r id="V:Rule40" type="connector" idref="#AutoShape 972"/>
        <o:r id="V:Rule41" type="connector" idref="#AutoShape 931"/>
        <o:r id="V:Rule42" type="connector" idref="#AutoShape 873"/>
        <o:r id="V:Rule43" type="connector" idref="#AutoShape 934"/>
        <o:r id="V:Rule44" type="connector" idref="#AutoShape 874"/>
        <o:r id="V:Rule45" type="connector" idref="#AutoShape 870"/>
        <o:r id="V:Rule46" type="connector" idref="#AutoShape 875"/>
        <o:r id="V:Rule47" type="connector" idref="#AutoShape 939"/>
        <o:r id="V:Rule48" type="connector" idref="#Straight Connector 920"/>
        <o:r id="V:Rule49" type="connector" idref="#Straight Connector 921"/>
        <o:r id="V:Rule50" type="connector" idref="#Straight Connector 51"/>
        <o:r id="V:Rule51" type="connector" idref="#Straight Connector 52"/>
        <o:r id="V:Rule52" type="connector" idref="#Straight Connector 53"/>
        <o:r id="V:Rule53" type="connector" idref="#Straight Connector 54"/>
        <o:r id="V:Rule54" type="connector" idref="#Straight Connector 56"/>
        <o:r id="V:Rule55" type="connector" idref="#Straight Connector 57"/>
        <o:r id="V:Rule56" type="connector" idref="#Straight Connector 58"/>
        <o:r id="V:Rule57" type="connector" idref="#Straight Connector 59"/>
        <o:r id="V:Rule58" type="connector" idref="#Straight Connector 1065"/>
        <o:r id="V:Rule59" type="connector" idref="#Straight Connector 1066"/>
        <o:r id="V:Rule60" type="connector" idref="#Straight Connector 1067"/>
        <o:r id="V:Rule61" type="connector" idref="#Straight Connector 1068"/>
        <o:r id="V:Rule62" type="connector" idref="#Straight Connector 1070"/>
        <o:r id="V:Rule63" type="connector" idref="#Straight Connector 1071"/>
        <o:r id="V:Rule64" type="connector" idref="#Straight Connector 1072"/>
        <o:r id="V:Rule65" type="connector" idref="#Straight Connector 1073"/>
        <o:r id="V:Rule66" type="connector" idref="#Straight Connector 1074"/>
        <o:r id="V:Rule67" type="connector" idref="#Straight Connector 1188"/>
        <o:r id="V:Rule68" type="connector" idref="#Straight Connector 1189"/>
        <o:r id="V:Rule69" type="connector" idref="#Straight Connector 1190"/>
        <o:r id="V:Rule70" type="connector" idref="#Straight Connector 1191"/>
        <o:r id="V:Rule71" type="connector" idref="#Straight Connector 1192"/>
        <o:r id="V:Rule72" type="connector" idref="#Straight Connector 1209"/>
        <o:r id="V:Rule73" type="connector" idref="#Straight Connector 1211"/>
        <o:r id="V:Rule74" type="connector" idref="#Straight Connector 1294"/>
        <o:r id="V:Rule75" type="connector" idref="#Straight Connector 1295"/>
        <o:r id="V:Rule76" type="connector" idref="#Straight Connector 1296"/>
        <o:r id="V:Rule77" type="connector" idref="#Straight Connector 1297"/>
        <o:r id="V:Rule78" type="connector" idref="#Straight Connector 1298"/>
        <o:r id="V:Rule79" type="connector" idref="#Straight Connector 1299"/>
        <o:r id="V:Rule80" type="connector" idref="#Straight Connector 1300"/>
        <o:r id="V:Rule81" type="connector" idref="#Straight Connector 1304"/>
        <o:r id="V:Rule82" type="connector" idref="#Straight Connector 1305"/>
        <o:r id="V:Rule83" type="connector" idref="#Straight Connector 1306"/>
        <o:r id="V:Rule84" type="connector" idref="#Straight Connector 1307"/>
        <o:r id="V:Rule85" type="connector" idref="#Straight Connector 1308"/>
        <o:r id="V:Rule86" type="connector" idref="#Straight Connector 1309"/>
        <o:r id="V:Rule87" type="connector" idref="#Straight Connector 1310"/>
        <o:r id="V:Rule88" type="connector" idref="#Straight Connector 1311"/>
        <o:r id="V:Rule89" type="connector" idref="#Straight Connector 1315"/>
        <o:r id="V:Rule90" type="connector" idref="#Straight Connector 1316"/>
        <o:r id="V:Rule91" type="connector" idref="#Straight Connector 1337"/>
        <o:r id="V:Rule92" type="connector" idref="#Straight Connector 1338"/>
        <o:r id="V:Rule93" type="connector" idref="#Straight Connector 1339"/>
        <o:r id="V:Rule94" type="connector" idref="#Straight Connector 1340"/>
        <o:r id="V:Rule95" type="connector" idref="#Straight Connector 1341"/>
        <o:r id="V:Rule96" type="connector" idref="#Straight Connector 1342"/>
        <o:r id="V:Rule97" type="connector" idref="#Straight Connector 1343"/>
        <o:r id="V:Rule98" type="connector" idref="#Straight Connector 1344"/>
      </o:rules>
    </o:shapelayout>
  </w:shapeDefaults>
  <w:decimalSymbol w:val="."/>
  <w:listSeparator w:val=","/>
  <w14:docId w14:val="0242B3D8"/>
  <w15:docId w15:val="{FDF3599A-D9D5-4FF5-9D80-34D7BA089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7B71"/>
    <w:pPr>
      <w:bidi/>
    </w:pPr>
  </w:style>
  <w:style w:type="paragraph" w:styleId="Heading1">
    <w:name w:val="heading 1"/>
    <w:basedOn w:val="Normal"/>
    <w:next w:val="Normal"/>
    <w:link w:val="Heading1Char"/>
    <w:uiPriority w:val="99"/>
    <w:qFormat/>
    <w:rsid w:val="00FF0BFB"/>
    <w:pPr>
      <w:spacing w:before="480" w:after="0" w:line="240" w:lineRule="auto"/>
      <w:contextualSpacing/>
      <w:outlineLvl w:val="0"/>
    </w:pPr>
    <w:rPr>
      <w:rFonts w:ascii="Rockwell" w:eastAsia="HGMinchoB" w:hAnsi="Rockwell" w:cs="David"/>
      <w:smallCaps/>
      <w:spacing w:val="5"/>
      <w:sz w:val="36"/>
      <w:szCs w:val="36"/>
      <w:lang w:eastAsia="en-US"/>
    </w:rPr>
  </w:style>
  <w:style w:type="paragraph" w:styleId="Heading2">
    <w:name w:val="heading 2"/>
    <w:basedOn w:val="Normal"/>
    <w:next w:val="Normal"/>
    <w:link w:val="Heading2Char"/>
    <w:uiPriority w:val="99"/>
    <w:unhideWhenUsed/>
    <w:qFormat/>
    <w:rsid w:val="00FF0BFB"/>
    <w:pPr>
      <w:spacing w:before="200" w:after="0" w:line="271" w:lineRule="auto"/>
      <w:outlineLvl w:val="1"/>
    </w:pPr>
    <w:rPr>
      <w:rFonts w:ascii="Rockwell" w:eastAsia="HGMinchoB" w:hAnsi="Rockwell" w:cs="David"/>
      <w:smallCaps/>
      <w:sz w:val="28"/>
      <w:szCs w:val="28"/>
      <w:lang w:eastAsia="en-US"/>
    </w:rPr>
  </w:style>
  <w:style w:type="paragraph" w:styleId="Heading3">
    <w:name w:val="heading 3"/>
    <w:basedOn w:val="Normal"/>
    <w:next w:val="Normal"/>
    <w:link w:val="Heading3Char"/>
    <w:uiPriority w:val="99"/>
    <w:unhideWhenUsed/>
    <w:qFormat/>
    <w:rsid w:val="00FF0BFB"/>
    <w:pPr>
      <w:spacing w:before="200" w:after="0" w:line="271" w:lineRule="auto"/>
      <w:outlineLvl w:val="2"/>
    </w:pPr>
    <w:rPr>
      <w:rFonts w:ascii="Rockwell" w:eastAsia="HGMinchoB" w:hAnsi="Rockwell" w:cs="David"/>
      <w:i/>
      <w:iCs/>
      <w:smallCaps/>
      <w:spacing w:val="5"/>
      <w:sz w:val="26"/>
      <w:szCs w:val="26"/>
      <w:lang w:eastAsia="en-US"/>
    </w:rPr>
  </w:style>
  <w:style w:type="paragraph" w:styleId="Heading4">
    <w:name w:val="heading 4"/>
    <w:basedOn w:val="Normal"/>
    <w:next w:val="Normal"/>
    <w:link w:val="Heading4Char"/>
    <w:uiPriority w:val="99"/>
    <w:unhideWhenUsed/>
    <w:qFormat/>
    <w:rsid w:val="00FF0BFB"/>
    <w:pPr>
      <w:spacing w:after="0" w:line="271" w:lineRule="auto"/>
      <w:outlineLvl w:val="3"/>
    </w:pPr>
    <w:rPr>
      <w:rFonts w:ascii="Rockwell" w:eastAsia="HGMinchoB" w:hAnsi="Rockwell" w:cs="David"/>
      <w:b/>
      <w:bCs/>
      <w:spacing w:val="5"/>
      <w:sz w:val="24"/>
      <w:szCs w:val="24"/>
      <w:lang w:eastAsia="en-US"/>
    </w:rPr>
  </w:style>
  <w:style w:type="paragraph" w:styleId="Heading5">
    <w:name w:val="heading 5"/>
    <w:basedOn w:val="Normal"/>
    <w:next w:val="Normal"/>
    <w:link w:val="Heading5Char"/>
    <w:uiPriority w:val="99"/>
    <w:unhideWhenUsed/>
    <w:qFormat/>
    <w:rsid w:val="00FF0BFB"/>
    <w:pPr>
      <w:spacing w:after="0" w:line="271" w:lineRule="auto"/>
      <w:outlineLvl w:val="4"/>
    </w:pPr>
    <w:rPr>
      <w:rFonts w:ascii="Rockwell" w:eastAsia="HGMinchoB" w:hAnsi="Rockwell" w:cs="David"/>
      <w:i/>
      <w:iCs/>
      <w:sz w:val="24"/>
      <w:szCs w:val="24"/>
      <w:lang w:eastAsia="en-US"/>
    </w:rPr>
  </w:style>
  <w:style w:type="paragraph" w:styleId="Heading6">
    <w:name w:val="heading 6"/>
    <w:basedOn w:val="Normal"/>
    <w:next w:val="Normal"/>
    <w:link w:val="Heading6Char"/>
    <w:uiPriority w:val="99"/>
    <w:unhideWhenUsed/>
    <w:qFormat/>
    <w:rsid w:val="00FF0BFB"/>
    <w:pPr>
      <w:keepNext/>
      <w:keepLines/>
      <w:spacing w:before="200" w:after="0"/>
      <w:outlineLvl w:val="5"/>
    </w:pPr>
    <w:rPr>
      <w:b/>
      <w:bCs/>
      <w:color w:val="595959"/>
      <w:spacing w:val="5"/>
    </w:rPr>
  </w:style>
  <w:style w:type="paragraph" w:styleId="Heading7">
    <w:name w:val="heading 7"/>
    <w:basedOn w:val="Normal"/>
    <w:next w:val="Normal"/>
    <w:link w:val="Heading7Char"/>
    <w:uiPriority w:val="99"/>
    <w:unhideWhenUsed/>
    <w:qFormat/>
    <w:rsid w:val="00FF0BFB"/>
    <w:pPr>
      <w:keepNext/>
      <w:keepLines/>
      <w:spacing w:before="200" w:after="0"/>
      <w:outlineLvl w:val="6"/>
    </w:pPr>
    <w:rPr>
      <w:b/>
      <w:bCs/>
      <w:i/>
      <w:iCs/>
      <w:color w:val="5A5A5A"/>
      <w:sz w:val="20"/>
      <w:szCs w:val="20"/>
    </w:rPr>
  </w:style>
  <w:style w:type="paragraph" w:styleId="Heading8">
    <w:name w:val="heading 8"/>
    <w:basedOn w:val="Normal"/>
    <w:next w:val="Normal"/>
    <w:link w:val="Heading8Char"/>
    <w:uiPriority w:val="99"/>
    <w:unhideWhenUsed/>
    <w:qFormat/>
    <w:rsid w:val="00FF0BFB"/>
    <w:pPr>
      <w:keepNext/>
      <w:keepLines/>
      <w:spacing w:before="200" w:after="0"/>
      <w:outlineLvl w:val="7"/>
    </w:pPr>
    <w:rPr>
      <w:b/>
      <w:bCs/>
      <w:color w:val="7F7F7F"/>
      <w:sz w:val="20"/>
      <w:szCs w:val="20"/>
    </w:rPr>
  </w:style>
  <w:style w:type="paragraph" w:styleId="Heading9">
    <w:name w:val="heading 9"/>
    <w:basedOn w:val="Normal"/>
    <w:next w:val="Normal"/>
    <w:link w:val="Heading9Char"/>
    <w:uiPriority w:val="99"/>
    <w:unhideWhenUsed/>
    <w:qFormat/>
    <w:rsid w:val="00FF0BFB"/>
    <w:pPr>
      <w:keepNext/>
      <w:keepLines/>
      <w:spacing w:before="200" w:after="0"/>
      <w:outlineLvl w:val="8"/>
    </w:pPr>
    <w:rPr>
      <w:b/>
      <w:bCs/>
      <w:i/>
      <w:iCs/>
      <w:color w:val="7F7F7F"/>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6F33"/>
    <w:pPr>
      <w:tabs>
        <w:tab w:val="center" w:pos="4153"/>
        <w:tab w:val="right" w:pos="8306"/>
      </w:tabs>
      <w:spacing w:after="0" w:line="240" w:lineRule="auto"/>
    </w:pPr>
  </w:style>
  <w:style w:type="character" w:customStyle="1" w:styleId="HeaderChar">
    <w:name w:val="Header Char"/>
    <w:basedOn w:val="DefaultParagraphFont"/>
    <w:link w:val="Header"/>
    <w:uiPriority w:val="99"/>
    <w:rsid w:val="00086F33"/>
  </w:style>
  <w:style w:type="paragraph" w:styleId="Footer">
    <w:name w:val="footer"/>
    <w:basedOn w:val="Normal"/>
    <w:link w:val="FooterChar"/>
    <w:uiPriority w:val="99"/>
    <w:unhideWhenUsed/>
    <w:rsid w:val="00086F33"/>
    <w:pPr>
      <w:tabs>
        <w:tab w:val="center" w:pos="4153"/>
        <w:tab w:val="right" w:pos="8306"/>
      </w:tabs>
      <w:spacing w:after="0" w:line="240" w:lineRule="auto"/>
    </w:pPr>
  </w:style>
  <w:style w:type="character" w:customStyle="1" w:styleId="FooterChar">
    <w:name w:val="Footer Char"/>
    <w:basedOn w:val="DefaultParagraphFont"/>
    <w:link w:val="Footer"/>
    <w:uiPriority w:val="99"/>
    <w:rsid w:val="00086F33"/>
  </w:style>
  <w:style w:type="character" w:customStyle="1" w:styleId="Heading1Char">
    <w:name w:val="Heading 1 Char"/>
    <w:basedOn w:val="DefaultParagraphFont"/>
    <w:link w:val="Heading1"/>
    <w:uiPriority w:val="99"/>
    <w:rsid w:val="00FF0BFB"/>
    <w:rPr>
      <w:rFonts w:ascii="Rockwell" w:eastAsia="HGMinchoB" w:hAnsi="Rockwell" w:cs="David"/>
      <w:smallCaps/>
      <w:spacing w:val="5"/>
      <w:sz w:val="36"/>
      <w:szCs w:val="36"/>
      <w:lang w:eastAsia="en-US"/>
    </w:rPr>
  </w:style>
  <w:style w:type="character" w:customStyle="1" w:styleId="Heading2Char">
    <w:name w:val="Heading 2 Char"/>
    <w:basedOn w:val="DefaultParagraphFont"/>
    <w:link w:val="Heading2"/>
    <w:uiPriority w:val="99"/>
    <w:rsid w:val="00FF0BFB"/>
    <w:rPr>
      <w:rFonts w:ascii="Rockwell" w:eastAsia="HGMinchoB" w:hAnsi="Rockwell" w:cs="David"/>
      <w:smallCaps/>
      <w:sz w:val="28"/>
      <w:szCs w:val="28"/>
      <w:lang w:eastAsia="en-US"/>
    </w:rPr>
  </w:style>
  <w:style w:type="character" w:customStyle="1" w:styleId="Heading3Char">
    <w:name w:val="Heading 3 Char"/>
    <w:basedOn w:val="DefaultParagraphFont"/>
    <w:link w:val="Heading3"/>
    <w:uiPriority w:val="99"/>
    <w:rsid w:val="00FF0BFB"/>
    <w:rPr>
      <w:rFonts w:ascii="Rockwell" w:eastAsia="HGMinchoB" w:hAnsi="Rockwell" w:cs="David"/>
      <w:i/>
      <w:iCs/>
      <w:smallCaps/>
      <w:spacing w:val="5"/>
      <w:sz w:val="26"/>
      <w:szCs w:val="26"/>
      <w:lang w:eastAsia="en-US"/>
    </w:rPr>
  </w:style>
  <w:style w:type="character" w:customStyle="1" w:styleId="Heading4Char">
    <w:name w:val="Heading 4 Char"/>
    <w:basedOn w:val="DefaultParagraphFont"/>
    <w:link w:val="Heading4"/>
    <w:uiPriority w:val="99"/>
    <w:rsid w:val="00FF0BFB"/>
    <w:rPr>
      <w:rFonts w:ascii="Rockwell" w:eastAsia="HGMinchoB" w:hAnsi="Rockwell" w:cs="David"/>
      <w:b/>
      <w:bCs/>
      <w:spacing w:val="5"/>
      <w:sz w:val="24"/>
      <w:szCs w:val="24"/>
      <w:lang w:eastAsia="en-US"/>
    </w:rPr>
  </w:style>
  <w:style w:type="character" w:customStyle="1" w:styleId="Heading5Char">
    <w:name w:val="Heading 5 Char"/>
    <w:basedOn w:val="DefaultParagraphFont"/>
    <w:link w:val="Heading5"/>
    <w:uiPriority w:val="99"/>
    <w:rsid w:val="00FF0BFB"/>
    <w:rPr>
      <w:rFonts w:ascii="Rockwell" w:eastAsia="HGMinchoB" w:hAnsi="Rockwell" w:cs="David"/>
      <w:i/>
      <w:iCs/>
      <w:sz w:val="24"/>
      <w:szCs w:val="24"/>
      <w:lang w:eastAsia="en-US"/>
    </w:rPr>
  </w:style>
  <w:style w:type="paragraph" w:customStyle="1" w:styleId="Heading61">
    <w:name w:val="Heading 61"/>
    <w:basedOn w:val="Normal"/>
    <w:next w:val="Normal"/>
    <w:uiPriority w:val="9"/>
    <w:unhideWhenUsed/>
    <w:qFormat/>
    <w:rsid w:val="00FF0BFB"/>
    <w:pPr>
      <w:shd w:val="clear" w:color="auto" w:fill="FFFFFF"/>
      <w:spacing w:after="0" w:line="271" w:lineRule="auto"/>
      <w:outlineLvl w:val="5"/>
    </w:pPr>
    <w:rPr>
      <w:rFonts w:ascii="Rockwell" w:eastAsia="HGMinchoB" w:hAnsi="Rockwell" w:cs="David"/>
      <w:b/>
      <w:bCs/>
      <w:color w:val="595959"/>
      <w:spacing w:val="5"/>
      <w:lang w:eastAsia="en-US"/>
    </w:rPr>
  </w:style>
  <w:style w:type="paragraph" w:customStyle="1" w:styleId="Heading71">
    <w:name w:val="Heading 71"/>
    <w:basedOn w:val="Normal"/>
    <w:next w:val="Normal"/>
    <w:uiPriority w:val="9"/>
    <w:unhideWhenUsed/>
    <w:qFormat/>
    <w:rsid w:val="00FF0BFB"/>
    <w:pPr>
      <w:spacing w:after="0" w:line="240" w:lineRule="auto"/>
      <w:outlineLvl w:val="6"/>
    </w:pPr>
    <w:rPr>
      <w:rFonts w:ascii="Rockwell" w:eastAsia="HGMinchoB" w:hAnsi="Rockwell" w:cs="David"/>
      <w:b/>
      <w:bCs/>
      <w:i/>
      <w:iCs/>
      <w:color w:val="5A5A5A"/>
      <w:sz w:val="20"/>
      <w:szCs w:val="20"/>
      <w:lang w:eastAsia="en-US"/>
    </w:rPr>
  </w:style>
  <w:style w:type="paragraph" w:customStyle="1" w:styleId="Heading81">
    <w:name w:val="Heading 81"/>
    <w:basedOn w:val="Normal"/>
    <w:next w:val="Normal"/>
    <w:uiPriority w:val="9"/>
    <w:unhideWhenUsed/>
    <w:qFormat/>
    <w:rsid w:val="00FF0BFB"/>
    <w:pPr>
      <w:spacing w:after="0" w:line="240" w:lineRule="auto"/>
      <w:outlineLvl w:val="7"/>
    </w:pPr>
    <w:rPr>
      <w:rFonts w:ascii="Rockwell" w:eastAsia="HGMinchoB" w:hAnsi="Rockwell" w:cs="David"/>
      <w:b/>
      <w:bCs/>
      <w:color w:val="7F7F7F"/>
      <w:sz w:val="20"/>
      <w:szCs w:val="20"/>
      <w:lang w:eastAsia="en-US"/>
    </w:rPr>
  </w:style>
  <w:style w:type="paragraph" w:customStyle="1" w:styleId="Heading91">
    <w:name w:val="Heading 91"/>
    <w:basedOn w:val="Normal"/>
    <w:next w:val="Normal"/>
    <w:uiPriority w:val="9"/>
    <w:unhideWhenUsed/>
    <w:qFormat/>
    <w:rsid w:val="00FF0BFB"/>
    <w:pPr>
      <w:spacing w:after="0" w:line="271" w:lineRule="auto"/>
      <w:outlineLvl w:val="8"/>
    </w:pPr>
    <w:rPr>
      <w:rFonts w:ascii="Rockwell" w:eastAsia="HGMinchoB" w:hAnsi="Rockwell" w:cs="David"/>
      <w:b/>
      <w:bCs/>
      <w:i/>
      <w:iCs/>
      <w:color w:val="7F7F7F"/>
      <w:sz w:val="18"/>
      <w:szCs w:val="18"/>
      <w:lang w:eastAsia="en-US"/>
    </w:rPr>
  </w:style>
  <w:style w:type="numbering" w:customStyle="1" w:styleId="NoList1">
    <w:name w:val="No List1"/>
    <w:next w:val="NoList"/>
    <w:semiHidden/>
    <w:unhideWhenUsed/>
    <w:rsid w:val="00FF0BFB"/>
  </w:style>
  <w:style w:type="character" w:customStyle="1" w:styleId="Heading6Char">
    <w:name w:val="Heading 6 Char"/>
    <w:basedOn w:val="DefaultParagraphFont"/>
    <w:link w:val="Heading6"/>
    <w:uiPriority w:val="99"/>
    <w:rsid w:val="00FF0BFB"/>
    <w:rPr>
      <w:b/>
      <w:bCs/>
      <w:color w:val="595959"/>
      <w:spacing w:val="5"/>
      <w:shd w:val="clear" w:color="auto" w:fill="FFFFFF"/>
    </w:rPr>
  </w:style>
  <w:style w:type="character" w:customStyle="1" w:styleId="Heading7Char">
    <w:name w:val="Heading 7 Char"/>
    <w:basedOn w:val="DefaultParagraphFont"/>
    <w:link w:val="Heading7"/>
    <w:uiPriority w:val="99"/>
    <w:rsid w:val="00FF0BFB"/>
    <w:rPr>
      <w:b/>
      <w:bCs/>
      <w:i/>
      <w:iCs/>
      <w:color w:val="5A5A5A"/>
      <w:sz w:val="20"/>
      <w:szCs w:val="20"/>
    </w:rPr>
  </w:style>
  <w:style w:type="character" w:customStyle="1" w:styleId="Heading8Char">
    <w:name w:val="Heading 8 Char"/>
    <w:basedOn w:val="DefaultParagraphFont"/>
    <w:link w:val="Heading8"/>
    <w:uiPriority w:val="99"/>
    <w:rsid w:val="00FF0BFB"/>
    <w:rPr>
      <w:b/>
      <w:bCs/>
      <w:color w:val="7F7F7F"/>
      <w:sz w:val="20"/>
      <w:szCs w:val="20"/>
    </w:rPr>
  </w:style>
  <w:style w:type="character" w:customStyle="1" w:styleId="Heading9Char">
    <w:name w:val="Heading 9 Char"/>
    <w:basedOn w:val="DefaultParagraphFont"/>
    <w:link w:val="Heading9"/>
    <w:uiPriority w:val="99"/>
    <w:rsid w:val="00FF0BFB"/>
    <w:rPr>
      <w:b/>
      <w:bCs/>
      <w:i/>
      <w:iCs/>
      <w:color w:val="7F7F7F"/>
      <w:sz w:val="18"/>
      <w:szCs w:val="18"/>
    </w:rPr>
  </w:style>
  <w:style w:type="table" w:styleId="TableGrid">
    <w:name w:val="Table Grid"/>
    <w:basedOn w:val="TableNormal"/>
    <w:uiPriority w:val="59"/>
    <w:rsid w:val="00FF0BFB"/>
    <w:pPr>
      <w:spacing w:after="0" w:line="240" w:lineRule="auto"/>
    </w:pPr>
    <w:rPr>
      <w:rFonts w:ascii="Calibri" w:eastAsia="Times New Roman" w:hAnsi="Calibri" w:cs="Arial"/>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F0BFB"/>
    <w:pPr>
      <w:spacing w:after="80" w:line="240" w:lineRule="auto"/>
      <w:ind w:left="720"/>
      <w:contextualSpacing/>
    </w:pPr>
    <w:rPr>
      <w:rFonts w:ascii="Rockwell" w:eastAsia="HGMinchoB" w:hAnsi="Rockwell" w:cs="David"/>
      <w:lang w:eastAsia="en-US"/>
    </w:rPr>
  </w:style>
  <w:style w:type="paragraph" w:styleId="BalloonText">
    <w:name w:val="Balloon Text"/>
    <w:basedOn w:val="Normal"/>
    <w:link w:val="BalloonTextChar"/>
    <w:uiPriority w:val="99"/>
    <w:rsid w:val="00FF0BFB"/>
    <w:pPr>
      <w:spacing w:after="0" w:line="240" w:lineRule="auto"/>
    </w:pPr>
    <w:rPr>
      <w:rFonts w:ascii="Tahoma" w:eastAsia="HGMinchoB" w:hAnsi="Tahoma" w:cs="Tahoma"/>
      <w:sz w:val="16"/>
      <w:szCs w:val="16"/>
      <w:lang w:eastAsia="en-US"/>
    </w:rPr>
  </w:style>
  <w:style w:type="character" w:customStyle="1" w:styleId="BalloonTextChar">
    <w:name w:val="Balloon Text Char"/>
    <w:basedOn w:val="DefaultParagraphFont"/>
    <w:link w:val="BalloonText"/>
    <w:uiPriority w:val="99"/>
    <w:rsid w:val="00FF0BFB"/>
    <w:rPr>
      <w:rFonts w:ascii="Tahoma" w:eastAsia="HGMinchoB" w:hAnsi="Tahoma" w:cs="Tahoma"/>
      <w:sz w:val="16"/>
      <w:szCs w:val="16"/>
      <w:lang w:eastAsia="en-US"/>
    </w:rPr>
  </w:style>
  <w:style w:type="character" w:styleId="PageNumber">
    <w:name w:val="page number"/>
    <w:uiPriority w:val="99"/>
    <w:rsid w:val="00FF0BFB"/>
    <w:rPr>
      <w:rFonts w:cs="Times New Roman"/>
    </w:rPr>
  </w:style>
  <w:style w:type="paragraph" w:customStyle="1" w:styleId="11">
    <w:name w:val="פיסקת רשימה1"/>
    <w:basedOn w:val="Normal"/>
    <w:uiPriority w:val="99"/>
    <w:qFormat/>
    <w:rsid w:val="00FF0BFB"/>
    <w:pPr>
      <w:spacing w:after="80" w:line="240" w:lineRule="auto"/>
      <w:ind w:left="720"/>
      <w:contextualSpacing/>
    </w:pPr>
    <w:rPr>
      <w:rFonts w:ascii="Rockwell" w:eastAsia="HGMinchoB" w:hAnsi="Rockwell" w:cs="David"/>
      <w:lang w:eastAsia="en-US"/>
    </w:rPr>
  </w:style>
  <w:style w:type="paragraph" w:styleId="CommentText">
    <w:name w:val="annotation text"/>
    <w:basedOn w:val="Normal"/>
    <w:link w:val="CommentTextChar"/>
    <w:uiPriority w:val="99"/>
    <w:rsid w:val="00FF0BFB"/>
    <w:pPr>
      <w:spacing w:after="80" w:line="240" w:lineRule="auto"/>
    </w:pPr>
    <w:rPr>
      <w:rFonts w:ascii="Rockwell" w:eastAsia="HGMinchoB" w:hAnsi="Rockwell" w:cs="David"/>
      <w:sz w:val="20"/>
      <w:szCs w:val="20"/>
      <w:lang w:eastAsia="en-US"/>
    </w:rPr>
  </w:style>
  <w:style w:type="character" w:customStyle="1" w:styleId="CommentTextChar">
    <w:name w:val="Comment Text Char"/>
    <w:basedOn w:val="DefaultParagraphFont"/>
    <w:link w:val="CommentText"/>
    <w:uiPriority w:val="99"/>
    <w:rsid w:val="00FF0BFB"/>
    <w:rPr>
      <w:rFonts w:ascii="Rockwell" w:eastAsia="HGMinchoB" w:hAnsi="Rockwell" w:cs="David"/>
      <w:sz w:val="20"/>
      <w:szCs w:val="20"/>
      <w:lang w:eastAsia="en-US"/>
    </w:rPr>
  </w:style>
  <w:style w:type="paragraph" w:styleId="BodyTextIndent">
    <w:name w:val="Body Text Indent"/>
    <w:basedOn w:val="Normal"/>
    <w:link w:val="BodyTextIndentChar"/>
    <w:uiPriority w:val="99"/>
    <w:rsid w:val="00FF0BFB"/>
    <w:pPr>
      <w:tabs>
        <w:tab w:val="left" w:pos="1646"/>
      </w:tabs>
      <w:spacing w:after="0" w:line="240" w:lineRule="auto"/>
      <w:ind w:left="1826" w:hanging="1826"/>
    </w:pPr>
    <w:rPr>
      <w:rFonts w:ascii="Times New Roman" w:eastAsia="HGMinchoB" w:hAnsi="Times New Roman" w:cs="Times New Roman"/>
      <w:sz w:val="24"/>
      <w:szCs w:val="24"/>
      <w:lang w:eastAsia="he-IL"/>
    </w:rPr>
  </w:style>
  <w:style w:type="character" w:customStyle="1" w:styleId="BodyTextIndentChar">
    <w:name w:val="Body Text Indent Char"/>
    <w:basedOn w:val="DefaultParagraphFont"/>
    <w:link w:val="BodyTextIndent"/>
    <w:uiPriority w:val="99"/>
    <w:rsid w:val="00FF0BFB"/>
    <w:rPr>
      <w:rFonts w:ascii="Times New Roman" w:eastAsia="HGMinchoB" w:hAnsi="Times New Roman" w:cs="Times New Roman"/>
      <w:sz w:val="24"/>
      <w:szCs w:val="24"/>
      <w:lang w:eastAsia="he-IL"/>
    </w:rPr>
  </w:style>
  <w:style w:type="character" w:customStyle="1" w:styleId="default">
    <w:name w:val="default"/>
    <w:uiPriority w:val="99"/>
    <w:rsid w:val="00FF0BFB"/>
    <w:rPr>
      <w:rFonts w:ascii="Times New Roman" w:hAnsi="Times New Roman"/>
      <w:sz w:val="26"/>
    </w:rPr>
  </w:style>
  <w:style w:type="character" w:styleId="CommentReference">
    <w:name w:val="annotation reference"/>
    <w:uiPriority w:val="99"/>
    <w:rsid w:val="00FF0BFB"/>
    <w:rPr>
      <w:rFonts w:cs="Times New Roman"/>
      <w:sz w:val="16"/>
    </w:rPr>
  </w:style>
  <w:style w:type="paragraph" w:styleId="CommentSubject">
    <w:name w:val="annotation subject"/>
    <w:basedOn w:val="CommentText"/>
    <w:next w:val="CommentText"/>
    <w:link w:val="CommentSubjectChar"/>
    <w:uiPriority w:val="99"/>
    <w:rsid w:val="00FF0BFB"/>
    <w:pPr>
      <w:spacing w:after="0"/>
    </w:pPr>
    <w:rPr>
      <w:b/>
      <w:bCs/>
    </w:rPr>
  </w:style>
  <w:style w:type="character" w:customStyle="1" w:styleId="CommentSubjectChar">
    <w:name w:val="Comment Subject Char"/>
    <w:basedOn w:val="CommentTextChar"/>
    <w:link w:val="CommentSubject"/>
    <w:uiPriority w:val="99"/>
    <w:rsid w:val="00FF0BFB"/>
    <w:rPr>
      <w:rFonts w:ascii="Rockwell" w:eastAsia="HGMinchoB" w:hAnsi="Rockwell" w:cs="David"/>
      <w:b/>
      <w:bCs/>
      <w:sz w:val="20"/>
      <w:szCs w:val="20"/>
      <w:lang w:eastAsia="en-US"/>
    </w:rPr>
  </w:style>
  <w:style w:type="paragraph" w:customStyle="1" w:styleId="bullets">
    <w:name w:val="bullets"/>
    <w:basedOn w:val="Normal"/>
    <w:uiPriority w:val="99"/>
    <w:rsid w:val="00FF0BFB"/>
    <w:pPr>
      <w:numPr>
        <w:numId w:val="1"/>
      </w:numPr>
      <w:spacing w:after="0" w:line="240" w:lineRule="auto"/>
    </w:pPr>
    <w:rPr>
      <w:rFonts w:ascii="Times New Roman" w:eastAsia="HGMinchoB" w:hAnsi="Times New Roman" w:cs="Times New Roman"/>
      <w:sz w:val="24"/>
      <w:szCs w:val="24"/>
      <w:lang w:eastAsia="en-US"/>
    </w:rPr>
  </w:style>
  <w:style w:type="paragraph" w:customStyle="1" w:styleId="a0">
    <w:name w:val="מלל ממוספר"/>
    <w:basedOn w:val="Normal"/>
    <w:uiPriority w:val="99"/>
    <w:rsid w:val="00FF0BFB"/>
    <w:pPr>
      <w:numPr>
        <w:numId w:val="2"/>
      </w:numPr>
      <w:spacing w:before="120" w:after="120" w:line="240" w:lineRule="auto"/>
      <w:ind w:right="454"/>
      <w:jc w:val="right"/>
      <w:outlineLvl w:val="0"/>
    </w:pPr>
    <w:rPr>
      <w:rFonts w:ascii="Times New Roman" w:eastAsia="HGMinchoB" w:hAnsi="Times New Roman" w:cs="David"/>
      <w:sz w:val="20"/>
      <w:szCs w:val="26"/>
      <w:lang w:eastAsia="he-IL"/>
    </w:rPr>
  </w:style>
  <w:style w:type="table" w:styleId="TableProfessional">
    <w:name w:val="Table Professional"/>
    <w:basedOn w:val="TableNormal"/>
    <w:uiPriority w:val="99"/>
    <w:rsid w:val="00FF0BFB"/>
    <w:pPr>
      <w:bidi/>
      <w:spacing w:after="0" w:line="240" w:lineRule="auto"/>
    </w:pPr>
    <w:rPr>
      <w:rFonts w:ascii="Times New Roman" w:eastAsia="Times New Roman" w:hAnsi="Times New Roman" w:cs="Times New Roman"/>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Theme">
    <w:name w:val="Table Theme"/>
    <w:basedOn w:val="TableNormal"/>
    <w:uiPriority w:val="99"/>
    <w:rsid w:val="00FF0BFB"/>
    <w:pPr>
      <w:bidi/>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רשת צבעונית - הדגשה 41"/>
    <w:uiPriority w:val="99"/>
    <w:rsid w:val="00FF0BFB"/>
    <w:pPr>
      <w:spacing w:after="0" w:line="240" w:lineRule="auto"/>
    </w:pPr>
    <w:rPr>
      <w:rFonts w:ascii="Times New Roman" w:eastAsia="Times New Roman" w:hAnsi="Times New Roman" w:cs="Times New Roman"/>
      <w:color w:val="000000"/>
      <w:sz w:val="20"/>
      <w:szCs w:val="2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style>
  <w:style w:type="paragraph" w:styleId="NormalWeb">
    <w:name w:val="Normal (Web)"/>
    <w:basedOn w:val="Normal"/>
    <w:uiPriority w:val="99"/>
    <w:rsid w:val="00FF0BFB"/>
    <w:pPr>
      <w:bidi w:val="0"/>
      <w:spacing w:before="100" w:beforeAutospacing="1" w:after="100" w:afterAutospacing="1" w:line="240" w:lineRule="auto"/>
    </w:pPr>
    <w:rPr>
      <w:rFonts w:ascii="Times New Roman" w:eastAsia="HGMinchoB" w:hAnsi="Times New Roman" w:cs="Times New Roman"/>
      <w:sz w:val="24"/>
      <w:szCs w:val="24"/>
      <w:lang w:eastAsia="en-US"/>
    </w:rPr>
  </w:style>
  <w:style w:type="paragraph" w:customStyle="1" w:styleId="2">
    <w:name w:val="פיסקת רשימה2"/>
    <w:basedOn w:val="Normal"/>
    <w:uiPriority w:val="99"/>
    <w:qFormat/>
    <w:rsid w:val="00FF0BFB"/>
    <w:pPr>
      <w:spacing w:after="0" w:line="240" w:lineRule="auto"/>
      <w:ind w:left="720"/>
    </w:pPr>
    <w:rPr>
      <w:rFonts w:ascii="Times New Roman" w:eastAsia="HGMinchoB" w:hAnsi="Times New Roman" w:cs="Times New Roman"/>
      <w:sz w:val="24"/>
      <w:szCs w:val="24"/>
      <w:lang w:eastAsia="en-US"/>
    </w:rPr>
  </w:style>
  <w:style w:type="paragraph" w:styleId="FootnoteText">
    <w:name w:val="footnote text"/>
    <w:basedOn w:val="Normal"/>
    <w:link w:val="FootnoteTextChar"/>
    <w:uiPriority w:val="99"/>
    <w:rsid w:val="00FF0BFB"/>
    <w:pPr>
      <w:overflowPunct w:val="0"/>
      <w:autoSpaceDE w:val="0"/>
      <w:autoSpaceDN w:val="0"/>
      <w:adjustRightInd w:val="0"/>
      <w:spacing w:after="0" w:line="240" w:lineRule="auto"/>
      <w:jc w:val="both"/>
      <w:textAlignment w:val="baseline"/>
    </w:pPr>
    <w:rPr>
      <w:rFonts w:ascii="Times New Roman" w:eastAsia="HGMinchoB" w:hAnsi="Times New Roman" w:cs="Times New Roman"/>
      <w:sz w:val="20"/>
      <w:szCs w:val="20"/>
      <w:lang w:eastAsia="he-IL"/>
    </w:rPr>
  </w:style>
  <w:style w:type="character" w:customStyle="1" w:styleId="FootnoteTextChar">
    <w:name w:val="Footnote Text Char"/>
    <w:basedOn w:val="DefaultParagraphFont"/>
    <w:link w:val="FootnoteText"/>
    <w:uiPriority w:val="99"/>
    <w:rsid w:val="00FF0BFB"/>
    <w:rPr>
      <w:rFonts w:ascii="Times New Roman" w:eastAsia="HGMinchoB" w:hAnsi="Times New Roman" w:cs="Times New Roman"/>
      <w:sz w:val="20"/>
      <w:szCs w:val="20"/>
      <w:lang w:eastAsia="he-IL"/>
    </w:rPr>
  </w:style>
  <w:style w:type="character" w:styleId="FootnoteReference">
    <w:name w:val="footnote reference"/>
    <w:uiPriority w:val="99"/>
    <w:rsid w:val="00FF0BFB"/>
    <w:rPr>
      <w:rFonts w:cs="Times New Roman"/>
      <w:vertAlign w:val="superscript"/>
    </w:rPr>
  </w:style>
  <w:style w:type="paragraph" w:customStyle="1" w:styleId="12">
    <w:name w:val="מהדורה1"/>
    <w:hidden/>
    <w:uiPriority w:val="99"/>
    <w:semiHidden/>
    <w:rsid w:val="00FF0BFB"/>
    <w:pPr>
      <w:spacing w:after="0" w:line="240" w:lineRule="auto"/>
    </w:pPr>
    <w:rPr>
      <w:rFonts w:ascii="Times New Roman" w:eastAsia="Times New Roman" w:hAnsi="Times New Roman" w:cs="Times New Roman"/>
      <w:sz w:val="24"/>
      <w:szCs w:val="24"/>
      <w:lang w:eastAsia="en-US"/>
    </w:rPr>
  </w:style>
  <w:style w:type="paragraph" w:customStyle="1" w:styleId="20">
    <w:name w:val="מהדורה2"/>
    <w:hidden/>
    <w:uiPriority w:val="99"/>
    <w:semiHidden/>
    <w:rsid w:val="00FF0BFB"/>
    <w:pPr>
      <w:spacing w:after="0" w:line="240" w:lineRule="auto"/>
    </w:pPr>
    <w:rPr>
      <w:rFonts w:ascii="Times New Roman" w:eastAsia="Times New Roman" w:hAnsi="Times New Roman" w:cs="Times New Roman"/>
      <w:sz w:val="24"/>
      <w:szCs w:val="24"/>
      <w:lang w:eastAsia="en-US"/>
    </w:rPr>
  </w:style>
  <w:style w:type="paragraph" w:customStyle="1" w:styleId="3">
    <w:name w:val="פיסקת רשימה3"/>
    <w:basedOn w:val="Normal"/>
    <w:uiPriority w:val="99"/>
    <w:qFormat/>
    <w:rsid w:val="00FF0BFB"/>
    <w:pPr>
      <w:overflowPunct w:val="0"/>
      <w:autoSpaceDE w:val="0"/>
      <w:autoSpaceDN w:val="0"/>
      <w:adjustRightInd w:val="0"/>
      <w:spacing w:after="120" w:line="360" w:lineRule="auto"/>
      <w:ind w:left="720"/>
      <w:contextualSpacing/>
      <w:jc w:val="both"/>
      <w:textAlignment w:val="baseline"/>
    </w:pPr>
    <w:rPr>
      <w:rFonts w:ascii="Times New Roman" w:eastAsia="HGMinchoB" w:hAnsi="Times New Roman" w:cs="David"/>
      <w:szCs w:val="24"/>
      <w:lang w:eastAsia="he-IL"/>
    </w:rPr>
  </w:style>
  <w:style w:type="paragraph" w:customStyle="1" w:styleId="Revision1">
    <w:name w:val="Revision1"/>
    <w:hidden/>
    <w:uiPriority w:val="99"/>
    <w:semiHidden/>
    <w:rsid w:val="00FF0BFB"/>
    <w:pPr>
      <w:spacing w:after="0" w:line="240" w:lineRule="auto"/>
    </w:pPr>
    <w:rPr>
      <w:rFonts w:ascii="Times New Roman" w:eastAsia="Times New Roman" w:hAnsi="Times New Roman" w:cs="Times New Roman"/>
      <w:sz w:val="24"/>
      <w:szCs w:val="24"/>
      <w:lang w:eastAsia="en-US"/>
    </w:rPr>
  </w:style>
  <w:style w:type="paragraph" w:customStyle="1" w:styleId="4">
    <w:name w:val="פיסקת רשימה4"/>
    <w:basedOn w:val="Normal"/>
    <w:uiPriority w:val="99"/>
    <w:qFormat/>
    <w:rsid w:val="00FF0BFB"/>
    <w:pPr>
      <w:spacing w:after="80" w:line="240" w:lineRule="auto"/>
      <w:ind w:left="720"/>
      <w:contextualSpacing/>
    </w:pPr>
    <w:rPr>
      <w:rFonts w:ascii="Rockwell" w:eastAsia="HGMinchoB" w:hAnsi="Rockwell" w:cs="Times New Roman"/>
      <w:lang w:eastAsia="en-US"/>
    </w:rPr>
  </w:style>
  <w:style w:type="paragraph" w:customStyle="1" w:styleId="ListParagraph1">
    <w:name w:val="List Paragraph1"/>
    <w:basedOn w:val="Normal"/>
    <w:uiPriority w:val="99"/>
    <w:qFormat/>
    <w:rsid w:val="00FF0BFB"/>
    <w:pPr>
      <w:spacing w:after="0" w:line="240" w:lineRule="auto"/>
      <w:ind w:left="720"/>
    </w:pPr>
    <w:rPr>
      <w:rFonts w:ascii="Times New Roman" w:eastAsia="HGMinchoB" w:hAnsi="Times New Roman" w:cs="Times New Roman"/>
      <w:sz w:val="24"/>
      <w:szCs w:val="24"/>
      <w:lang w:eastAsia="en-US"/>
    </w:rPr>
  </w:style>
  <w:style w:type="character" w:styleId="Hyperlink">
    <w:name w:val="Hyperlink"/>
    <w:uiPriority w:val="99"/>
    <w:rsid w:val="00FF0BFB"/>
    <w:rPr>
      <w:rFonts w:cs="Times New Roman"/>
      <w:color w:val="0000FF"/>
      <w:u w:val="single"/>
    </w:rPr>
  </w:style>
  <w:style w:type="paragraph" w:customStyle="1" w:styleId="30">
    <w:name w:val="מהדורה3"/>
    <w:hidden/>
    <w:uiPriority w:val="99"/>
    <w:semiHidden/>
    <w:rsid w:val="00FF0BFB"/>
    <w:pPr>
      <w:spacing w:after="0" w:line="240" w:lineRule="auto"/>
    </w:pPr>
    <w:rPr>
      <w:rFonts w:ascii="Times New Roman" w:eastAsia="Times New Roman" w:hAnsi="Times New Roman" w:cs="Times New Roman"/>
      <w:sz w:val="24"/>
      <w:szCs w:val="24"/>
      <w:lang w:eastAsia="en-US"/>
    </w:rPr>
  </w:style>
  <w:style w:type="paragraph" w:customStyle="1" w:styleId="1">
    <w:name w:val="כותרת ראשית 1"/>
    <w:basedOn w:val="Heading1"/>
    <w:link w:val="13"/>
    <w:uiPriority w:val="99"/>
    <w:rsid w:val="00FF0BFB"/>
    <w:pPr>
      <w:keepLines/>
      <w:numPr>
        <w:numId w:val="3"/>
      </w:numPr>
      <w:spacing w:line="276" w:lineRule="auto"/>
    </w:pPr>
    <w:rPr>
      <w:rFonts w:ascii="Cambria" w:hAnsi="Cambria" w:cs="Times New Roman"/>
      <w:color w:val="365F91"/>
      <w:sz w:val="28"/>
      <w:szCs w:val="28"/>
    </w:rPr>
  </w:style>
  <w:style w:type="character" w:customStyle="1" w:styleId="13">
    <w:name w:val="כותרת ראשית 1 תו"/>
    <w:link w:val="1"/>
    <w:uiPriority w:val="99"/>
    <w:locked/>
    <w:rsid w:val="00FF0BFB"/>
    <w:rPr>
      <w:rFonts w:ascii="Cambria" w:eastAsia="HGMinchoB" w:hAnsi="Cambria" w:cs="Times New Roman"/>
      <w:smallCaps/>
      <w:color w:val="365F91"/>
      <w:spacing w:val="5"/>
      <w:sz w:val="28"/>
      <w:szCs w:val="28"/>
      <w:lang w:eastAsia="en-US"/>
    </w:rPr>
  </w:style>
  <w:style w:type="paragraph" w:customStyle="1" w:styleId="10">
    <w:name w:val="כותרת שניה 1"/>
    <w:basedOn w:val="Heading2"/>
    <w:link w:val="14"/>
    <w:uiPriority w:val="99"/>
    <w:rsid w:val="00FF0BFB"/>
    <w:pPr>
      <w:keepLines/>
      <w:numPr>
        <w:ilvl w:val="1"/>
        <w:numId w:val="3"/>
      </w:numPr>
      <w:spacing w:line="276" w:lineRule="auto"/>
    </w:pPr>
    <w:rPr>
      <w:rFonts w:ascii="Cambria" w:hAnsi="Cambria"/>
      <w:color w:val="4F81BD"/>
      <w:sz w:val="26"/>
      <w:szCs w:val="26"/>
    </w:rPr>
  </w:style>
  <w:style w:type="character" w:customStyle="1" w:styleId="14">
    <w:name w:val="כותרת שניה 1 תו"/>
    <w:link w:val="10"/>
    <w:uiPriority w:val="99"/>
    <w:locked/>
    <w:rsid w:val="00FF0BFB"/>
    <w:rPr>
      <w:rFonts w:ascii="Cambria" w:eastAsia="HGMinchoB" w:hAnsi="Cambria" w:cs="David"/>
      <w:smallCaps/>
      <w:color w:val="4F81BD"/>
      <w:sz w:val="26"/>
      <w:szCs w:val="26"/>
      <w:lang w:eastAsia="en-US"/>
    </w:rPr>
  </w:style>
  <w:style w:type="paragraph" w:customStyle="1" w:styleId="a">
    <w:name w:val="כותרת ראשית"/>
    <w:basedOn w:val="Heading1"/>
    <w:link w:val="a1"/>
    <w:uiPriority w:val="99"/>
    <w:rsid w:val="00FF0BFB"/>
    <w:pPr>
      <w:keepLines/>
      <w:numPr>
        <w:numId w:val="4"/>
      </w:numPr>
      <w:spacing w:line="276" w:lineRule="auto"/>
    </w:pPr>
    <w:rPr>
      <w:rFonts w:ascii="Cambria" w:hAnsi="Cambria"/>
      <w:sz w:val="28"/>
      <w:szCs w:val="28"/>
    </w:rPr>
  </w:style>
  <w:style w:type="character" w:customStyle="1" w:styleId="a1">
    <w:name w:val="כותרת ראשית תו"/>
    <w:link w:val="a"/>
    <w:uiPriority w:val="99"/>
    <w:locked/>
    <w:rsid w:val="00FF0BFB"/>
    <w:rPr>
      <w:rFonts w:ascii="Cambria" w:eastAsia="HGMinchoB" w:hAnsi="Cambria" w:cs="David"/>
      <w:smallCaps/>
      <w:spacing w:val="5"/>
      <w:sz w:val="28"/>
      <w:szCs w:val="28"/>
      <w:lang w:eastAsia="en-US"/>
    </w:rPr>
  </w:style>
  <w:style w:type="table" w:styleId="ColorfulGrid-Accent4">
    <w:name w:val="Colorful Grid Accent 4"/>
    <w:basedOn w:val="TableNormal"/>
    <w:uiPriority w:val="99"/>
    <w:rsid w:val="00FF0BFB"/>
    <w:pPr>
      <w:spacing w:after="0" w:line="240" w:lineRule="auto"/>
    </w:pPr>
    <w:rPr>
      <w:rFonts w:ascii="Times New Roman" w:eastAsia="Times New Roman" w:hAnsi="Times New Roman" w:cs="Times New Roman"/>
      <w:color w:val="000000"/>
      <w:sz w:val="20"/>
      <w:szCs w:val="20"/>
      <w:lang w:eastAsia="en-US"/>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paragraph" w:styleId="Revision">
    <w:name w:val="Revision"/>
    <w:hidden/>
    <w:uiPriority w:val="99"/>
    <w:semiHidden/>
    <w:rsid w:val="00FF0BFB"/>
    <w:pPr>
      <w:spacing w:after="0" w:line="240" w:lineRule="auto"/>
    </w:pPr>
    <w:rPr>
      <w:rFonts w:ascii="Times New Roman" w:eastAsia="Times New Roman" w:hAnsi="Times New Roman" w:cs="Times New Roman"/>
      <w:sz w:val="24"/>
      <w:szCs w:val="24"/>
      <w:lang w:eastAsia="en-US"/>
    </w:rPr>
  </w:style>
  <w:style w:type="table" w:customStyle="1" w:styleId="ColorfulGrid1">
    <w:name w:val="Colorful Grid1"/>
    <w:uiPriority w:val="99"/>
    <w:rsid w:val="00FF0BFB"/>
    <w:pPr>
      <w:spacing w:after="0" w:line="240" w:lineRule="auto"/>
    </w:pPr>
    <w:rPr>
      <w:rFonts w:ascii="Calibri" w:eastAsia="Times New Roman" w:hAnsi="Calibri" w:cs="Arial"/>
      <w:color w:val="000000"/>
      <w:sz w:val="20"/>
      <w:szCs w:val="2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6">
    <w:name w:val="Colorful Grid Accent 6"/>
    <w:basedOn w:val="TableNormal"/>
    <w:uiPriority w:val="99"/>
    <w:rsid w:val="00FF0BFB"/>
    <w:pPr>
      <w:spacing w:after="0" w:line="240" w:lineRule="auto"/>
    </w:pPr>
    <w:rPr>
      <w:rFonts w:ascii="Calibri" w:eastAsia="Times New Roman" w:hAnsi="Calibri" w:cs="Arial"/>
      <w:color w:val="000000"/>
      <w:sz w:val="20"/>
      <w:szCs w:val="20"/>
      <w:lang w:eastAsia="en-US"/>
    </w:rPr>
    <w:tblPr>
      <w:tblStyleRowBandSize w:val="1"/>
      <w:tblStyleColBandSize w:val="1"/>
      <w:tblBorders>
        <w:insideH w:val="single" w:sz="4" w:space="0" w:color="FFFFFF"/>
      </w:tblBorders>
    </w:tblPr>
    <w:tcPr>
      <w:shd w:val="clear" w:color="auto" w:fill="FDE9D9"/>
    </w:tcPr>
    <w:tblStylePr w:type="firstRow">
      <w:rPr>
        <w:rFonts w:cs="Arial"/>
        <w:b/>
        <w:bCs/>
      </w:rPr>
      <w:tblPr/>
      <w:tcPr>
        <w:shd w:val="clear" w:color="auto" w:fill="FBD4B4"/>
      </w:tcPr>
    </w:tblStylePr>
    <w:tblStylePr w:type="lastRow">
      <w:rPr>
        <w:rFonts w:cs="Arial"/>
        <w:b/>
        <w:bCs/>
        <w:color w:val="000000"/>
      </w:rPr>
      <w:tblPr/>
      <w:tcPr>
        <w:shd w:val="clear" w:color="auto" w:fill="FBD4B4"/>
      </w:tcPr>
    </w:tblStylePr>
    <w:tblStylePr w:type="firstCol">
      <w:rPr>
        <w:rFonts w:cs="Arial"/>
        <w:color w:val="FFFFFF"/>
      </w:rPr>
      <w:tblPr/>
      <w:tcPr>
        <w:shd w:val="clear" w:color="auto" w:fill="E36C0A"/>
      </w:tcPr>
    </w:tblStylePr>
    <w:tblStylePr w:type="lastCol">
      <w:rPr>
        <w:rFonts w:cs="Arial"/>
        <w:color w:val="FFFFFF"/>
      </w:rPr>
      <w:tblPr/>
      <w:tcPr>
        <w:shd w:val="clear" w:color="auto" w:fill="E36C0A"/>
      </w:tcPr>
    </w:tblStylePr>
    <w:tblStylePr w:type="band1Vert">
      <w:rPr>
        <w:rFonts w:cs="Arial"/>
      </w:rPr>
      <w:tblPr/>
      <w:tcPr>
        <w:shd w:val="clear" w:color="auto" w:fill="FBCAA2"/>
      </w:tcPr>
    </w:tblStylePr>
    <w:tblStylePr w:type="band1Horz">
      <w:rPr>
        <w:rFonts w:cs="Arial"/>
      </w:rPr>
      <w:tblPr/>
      <w:tcPr>
        <w:shd w:val="clear" w:color="auto" w:fill="FBCAA2"/>
      </w:tcPr>
    </w:tblStylePr>
  </w:style>
  <w:style w:type="character" w:styleId="FollowedHyperlink">
    <w:name w:val="FollowedHyperlink"/>
    <w:uiPriority w:val="99"/>
    <w:semiHidden/>
    <w:rsid w:val="00FF0BFB"/>
    <w:rPr>
      <w:rFonts w:cs="Times New Roman"/>
      <w:color w:val="800080"/>
      <w:u w:val="single"/>
    </w:rPr>
  </w:style>
  <w:style w:type="table" w:customStyle="1" w:styleId="TableGrid1">
    <w:name w:val="Table Grid1"/>
    <w:uiPriority w:val="99"/>
    <w:rsid w:val="00FF0BFB"/>
    <w:pPr>
      <w:spacing w:after="0" w:line="240" w:lineRule="auto"/>
    </w:pPr>
    <w:rPr>
      <w:rFonts w:ascii="Calibri" w:eastAsia="Times New Roman" w:hAnsi="Calibri" w:cs="Arial"/>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FF0BFB"/>
    <w:pPr>
      <w:spacing w:after="0" w:line="240" w:lineRule="auto"/>
    </w:pPr>
    <w:rPr>
      <w:rFonts w:ascii="Calibri" w:eastAsia="Times New Roman" w:hAnsi="Calibri" w:cs="Arial"/>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FF0BFB"/>
    <w:pPr>
      <w:bidi/>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Professional1">
    <w:name w:val="Table Professional1"/>
    <w:uiPriority w:val="99"/>
    <w:rsid w:val="00FF0BFB"/>
    <w:pPr>
      <w:bidi/>
      <w:spacing w:after="0" w:line="240" w:lineRule="auto"/>
    </w:pPr>
    <w:rPr>
      <w:rFonts w:ascii="Times New Roman" w:eastAsia="Times New Roman" w:hAnsi="Times New Roman" w:cs="Times New Roman"/>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ColorfulGrid-Accent41">
    <w:name w:val="Colorful Grid - Accent 41"/>
    <w:uiPriority w:val="99"/>
    <w:rsid w:val="00FF0BFB"/>
    <w:pPr>
      <w:spacing w:after="0" w:line="240" w:lineRule="auto"/>
    </w:pPr>
    <w:rPr>
      <w:rFonts w:ascii="Times New Roman" w:eastAsia="Times New Roman" w:hAnsi="Times New Roman" w:cs="Times New Roman"/>
      <w:color w:val="000000"/>
      <w:sz w:val="20"/>
      <w:szCs w:val="2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style>
  <w:style w:type="table" w:customStyle="1" w:styleId="TableGrid4">
    <w:name w:val="Table Grid4"/>
    <w:uiPriority w:val="99"/>
    <w:rsid w:val="00FF0BFB"/>
    <w:pPr>
      <w:bidi/>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Professional2">
    <w:name w:val="Table Professional2"/>
    <w:uiPriority w:val="99"/>
    <w:rsid w:val="00FF0BFB"/>
    <w:pPr>
      <w:bidi/>
      <w:spacing w:after="0" w:line="240" w:lineRule="auto"/>
    </w:pPr>
    <w:rPr>
      <w:rFonts w:ascii="Times New Roman" w:eastAsia="Times New Roman" w:hAnsi="Times New Roman" w:cs="Times New Roman"/>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411">
    <w:name w:val="רשת צבעונית - הדגשה 411"/>
    <w:uiPriority w:val="99"/>
    <w:rsid w:val="00FF0BFB"/>
    <w:pPr>
      <w:spacing w:after="0" w:line="240" w:lineRule="auto"/>
    </w:pPr>
    <w:rPr>
      <w:rFonts w:ascii="Times New Roman" w:eastAsia="Times New Roman" w:hAnsi="Times New Roman" w:cs="Times New Roman"/>
      <w:color w:val="000000"/>
      <w:sz w:val="20"/>
      <w:szCs w:val="20"/>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style>
  <w:style w:type="paragraph" w:customStyle="1" w:styleId="5">
    <w:name w:val="פיסקת רשימה5"/>
    <w:basedOn w:val="Normal"/>
    <w:uiPriority w:val="99"/>
    <w:rsid w:val="00FF0BFB"/>
    <w:pPr>
      <w:spacing w:after="80" w:line="240" w:lineRule="auto"/>
      <w:ind w:left="720"/>
      <w:contextualSpacing/>
    </w:pPr>
    <w:rPr>
      <w:rFonts w:ascii="Rockwell" w:eastAsia="HGMinchoB" w:hAnsi="Rockwell" w:cs="Times New Roman"/>
      <w:lang w:eastAsia="en-US"/>
    </w:rPr>
  </w:style>
  <w:style w:type="paragraph" w:customStyle="1" w:styleId="40">
    <w:name w:val="מהדורה4"/>
    <w:hidden/>
    <w:uiPriority w:val="99"/>
    <w:semiHidden/>
    <w:rsid w:val="00FF0BFB"/>
    <w:pPr>
      <w:spacing w:after="0" w:line="240" w:lineRule="auto"/>
    </w:pPr>
    <w:rPr>
      <w:rFonts w:ascii="Times New Roman" w:eastAsia="Times New Roman" w:hAnsi="Times New Roman" w:cs="Times New Roman"/>
      <w:sz w:val="24"/>
      <w:szCs w:val="24"/>
      <w:lang w:eastAsia="en-US"/>
    </w:rPr>
  </w:style>
  <w:style w:type="paragraph" w:styleId="ListNumber">
    <w:name w:val="List Number"/>
    <w:basedOn w:val="Normal"/>
    <w:uiPriority w:val="99"/>
    <w:rsid w:val="00FF0BFB"/>
    <w:pPr>
      <w:numPr>
        <w:numId w:val="5"/>
      </w:numPr>
      <w:spacing w:before="360" w:after="0" w:line="240" w:lineRule="auto"/>
    </w:pPr>
    <w:rPr>
      <w:rFonts w:ascii="Arial" w:eastAsia="HGMinchoB" w:hAnsi="Arial" w:cs="David"/>
      <w:b/>
      <w:bCs/>
      <w:color w:val="808080"/>
      <w:sz w:val="32"/>
      <w:szCs w:val="32"/>
      <w:lang w:eastAsia="en-US"/>
    </w:rPr>
  </w:style>
  <w:style w:type="character" w:styleId="PlaceholderText">
    <w:name w:val="Placeholder Text"/>
    <w:basedOn w:val="DefaultParagraphFont"/>
    <w:uiPriority w:val="99"/>
    <w:semiHidden/>
    <w:rsid w:val="00FF0BFB"/>
    <w:rPr>
      <w:color w:val="808080"/>
    </w:rPr>
  </w:style>
  <w:style w:type="character" w:customStyle="1" w:styleId="Bodytext">
    <w:name w:val="Body text_"/>
    <w:link w:val="Bodytext1"/>
    <w:uiPriority w:val="99"/>
    <w:locked/>
    <w:rsid w:val="00FF0BFB"/>
    <w:rPr>
      <w:rFonts w:ascii="David" w:hAnsi="David"/>
      <w:shd w:val="clear" w:color="auto" w:fill="FFFFFF"/>
    </w:rPr>
  </w:style>
  <w:style w:type="paragraph" w:customStyle="1" w:styleId="Bodytext1">
    <w:name w:val="Body text1"/>
    <w:basedOn w:val="Normal"/>
    <w:link w:val="Bodytext"/>
    <w:uiPriority w:val="99"/>
    <w:rsid w:val="00FF0BFB"/>
    <w:pPr>
      <w:widowControl w:val="0"/>
      <w:shd w:val="clear" w:color="auto" w:fill="FFFFFF"/>
      <w:spacing w:after="0" w:line="240" w:lineRule="atLeast"/>
      <w:ind w:hanging="1820"/>
    </w:pPr>
    <w:rPr>
      <w:rFonts w:ascii="David" w:hAnsi="David"/>
    </w:rPr>
  </w:style>
  <w:style w:type="numbering" w:customStyle="1" w:styleId="NoList11">
    <w:name w:val="No List11"/>
    <w:next w:val="NoList"/>
    <w:semiHidden/>
    <w:rsid w:val="00FF0BFB"/>
  </w:style>
  <w:style w:type="table" w:customStyle="1" w:styleId="TableGrid5">
    <w:name w:val="Table Grid5"/>
    <w:basedOn w:val="TableNormal"/>
    <w:next w:val="TableGrid"/>
    <w:uiPriority w:val="99"/>
    <w:rsid w:val="00FF0BFB"/>
    <w:pPr>
      <w:bidi/>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3">
    <w:name w:val="Table Professional3"/>
    <w:basedOn w:val="TableNormal"/>
    <w:next w:val="TableProfessional"/>
    <w:uiPriority w:val="99"/>
    <w:rsid w:val="00FF0BFB"/>
    <w:pPr>
      <w:bidi/>
      <w:spacing w:after="0" w:line="240" w:lineRule="auto"/>
    </w:pPr>
    <w:rPr>
      <w:rFonts w:ascii="Times New Roman" w:eastAsia="Times New Roman" w:hAnsi="Times New Roman" w:cs="Times New Roman"/>
      <w:sz w:val="20"/>
      <w:szCs w:val="20"/>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412">
    <w:name w:val="רשת צבעונית - הדגשה 412"/>
    <w:basedOn w:val="TableNormal"/>
    <w:uiPriority w:val="99"/>
    <w:rsid w:val="00FF0BFB"/>
    <w:pPr>
      <w:spacing w:after="0" w:line="240" w:lineRule="auto"/>
    </w:pPr>
    <w:rPr>
      <w:rFonts w:ascii="Times New Roman" w:eastAsia="Times New Roman" w:hAnsi="Times New Roman" w:cs="Times New Roman"/>
      <w:color w:val="000000"/>
      <w:sz w:val="20"/>
      <w:szCs w:val="20"/>
      <w:lang w:eastAsia="en-US"/>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6">
    <w:name w:val="פיסקת רשימה6"/>
    <w:basedOn w:val="Normal"/>
    <w:uiPriority w:val="99"/>
    <w:qFormat/>
    <w:rsid w:val="00FF0BFB"/>
    <w:pPr>
      <w:spacing w:after="80" w:line="240" w:lineRule="auto"/>
      <w:ind w:left="720"/>
      <w:contextualSpacing/>
    </w:pPr>
    <w:rPr>
      <w:rFonts w:ascii="Rockwell" w:eastAsia="Calibri" w:hAnsi="Rockwell" w:cs="Times New Roman"/>
      <w:lang w:eastAsia="en-US"/>
    </w:rPr>
  </w:style>
  <w:style w:type="paragraph" w:customStyle="1" w:styleId="50">
    <w:name w:val="מהדורה5"/>
    <w:hidden/>
    <w:uiPriority w:val="99"/>
    <w:semiHidden/>
    <w:rsid w:val="00FF0BFB"/>
    <w:pPr>
      <w:spacing w:after="0" w:line="240" w:lineRule="auto"/>
    </w:pPr>
    <w:rPr>
      <w:rFonts w:ascii="Times New Roman" w:eastAsia="Times New Roman" w:hAnsi="Times New Roman" w:cs="Times New Roman"/>
      <w:sz w:val="24"/>
      <w:szCs w:val="24"/>
      <w:lang w:eastAsia="en-US"/>
    </w:rPr>
  </w:style>
  <w:style w:type="paragraph" w:styleId="DocumentMap">
    <w:name w:val="Document Map"/>
    <w:basedOn w:val="Normal"/>
    <w:link w:val="DocumentMapChar"/>
    <w:uiPriority w:val="99"/>
    <w:semiHidden/>
    <w:unhideWhenUsed/>
    <w:rsid w:val="00FF0BFB"/>
    <w:pPr>
      <w:spacing w:after="0" w:line="240" w:lineRule="auto"/>
    </w:pPr>
    <w:rPr>
      <w:rFonts w:ascii="Tahoma" w:eastAsia="HGMinchoB" w:hAnsi="Tahoma" w:cs="Tahoma"/>
      <w:sz w:val="16"/>
      <w:szCs w:val="16"/>
      <w:lang w:eastAsia="en-US"/>
    </w:rPr>
  </w:style>
  <w:style w:type="character" w:customStyle="1" w:styleId="DocumentMapChar">
    <w:name w:val="Document Map Char"/>
    <w:basedOn w:val="DefaultParagraphFont"/>
    <w:link w:val="DocumentMap"/>
    <w:uiPriority w:val="99"/>
    <w:semiHidden/>
    <w:rsid w:val="00FF0BFB"/>
    <w:rPr>
      <w:rFonts w:ascii="Tahoma" w:eastAsia="HGMinchoB" w:hAnsi="Tahoma" w:cs="Tahoma"/>
      <w:sz w:val="16"/>
      <w:szCs w:val="16"/>
      <w:lang w:eastAsia="en-US"/>
    </w:rPr>
  </w:style>
  <w:style w:type="paragraph" w:customStyle="1" w:styleId="Caption1">
    <w:name w:val="Caption1"/>
    <w:basedOn w:val="Normal"/>
    <w:next w:val="Normal"/>
    <w:uiPriority w:val="35"/>
    <w:unhideWhenUsed/>
    <w:qFormat/>
    <w:rsid w:val="00FF0BFB"/>
    <w:pPr>
      <w:spacing w:after="80" w:line="240" w:lineRule="auto"/>
    </w:pPr>
    <w:rPr>
      <w:rFonts w:ascii="Rockwell" w:eastAsia="HGMinchoB" w:hAnsi="Rockwell" w:cs="David"/>
      <w:b/>
      <w:bCs/>
      <w:color w:val="4F81BD"/>
      <w:sz w:val="18"/>
      <w:szCs w:val="18"/>
      <w:lang w:eastAsia="en-US"/>
    </w:rPr>
  </w:style>
  <w:style w:type="paragraph" w:styleId="EndnoteText">
    <w:name w:val="endnote text"/>
    <w:basedOn w:val="Normal"/>
    <w:link w:val="EndnoteTextChar"/>
    <w:uiPriority w:val="99"/>
    <w:semiHidden/>
    <w:unhideWhenUsed/>
    <w:rsid w:val="00FF0BFB"/>
    <w:pPr>
      <w:spacing w:after="0" w:line="240" w:lineRule="auto"/>
    </w:pPr>
    <w:rPr>
      <w:rFonts w:ascii="Rockwell" w:eastAsia="HGMinchoB" w:hAnsi="Rockwell" w:cs="David"/>
      <w:sz w:val="20"/>
      <w:szCs w:val="20"/>
      <w:lang w:eastAsia="en-US"/>
    </w:rPr>
  </w:style>
  <w:style w:type="character" w:customStyle="1" w:styleId="EndnoteTextChar">
    <w:name w:val="Endnote Text Char"/>
    <w:basedOn w:val="DefaultParagraphFont"/>
    <w:link w:val="EndnoteText"/>
    <w:uiPriority w:val="99"/>
    <w:semiHidden/>
    <w:rsid w:val="00FF0BFB"/>
    <w:rPr>
      <w:rFonts w:ascii="Rockwell" w:eastAsia="HGMinchoB" w:hAnsi="Rockwell" w:cs="David"/>
      <w:sz w:val="20"/>
      <w:szCs w:val="20"/>
      <w:lang w:eastAsia="en-US"/>
    </w:rPr>
  </w:style>
  <w:style w:type="character" w:styleId="EndnoteReference">
    <w:name w:val="endnote reference"/>
    <w:basedOn w:val="DefaultParagraphFont"/>
    <w:uiPriority w:val="99"/>
    <w:semiHidden/>
    <w:unhideWhenUsed/>
    <w:rsid w:val="00FF0BFB"/>
    <w:rPr>
      <w:vertAlign w:val="superscript"/>
    </w:rPr>
  </w:style>
  <w:style w:type="paragraph" w:customStyle="1" w:styleId="-">
    <w:name w:val="כותרת סעיף- ראשי"/>
    <w:basedOn w:val="ListParagraph"/>
    <w:link w:val="-0"/>
    <w:qFormat/>
    <w:rsid w:val="00FF0BFB"/>
    <w:pPr>
      <w:spacing w:before="360" w:after="0" w:line="281" w:lineRule="auto"/>
      <w:ind w:left="709" w:hanging="709"/>
      <w:contextualSpacing w:val="0"/>
      <w:jc w:val="both"/>
    </w:pPr>
    <w:rPr>
      <w:rFonts w:ascii="David" w:hAnsi="David"/>
      <w:b/>
      <w:bCs/>
      <w:color w:val="808080"/>
      <w:sz w:val="32"/>
      <w:szCs w:val="32"/>
    </w:rPr>
  </w:style>
  <w:style w:type="character" w:customStyle="1" w:styleId="-0">
    <w:name w:val="כותרת סעיף- ראשי תו"/>
    <w:basedOn w:val="DefaultParagraphFont"/>
    <w:link w:val="-"/>
    <w:rsid w:val="00FF0BFB"/>
    <w:rPr>
      <w:rFonts w:ascii="David" w:eastAsia="HGMinchoB" w:hAnsi="David" w:cs="David"/>
      <w:b/>
      <w:bCs/>
      <w:color w:val="808080"/>
      <w:sz w:val="32"/>
      <w:szCs w:val="32"/>
      <w:lang w:eastAsia="en-US"/>
    </w:rPr>
  </w:style>
  <w:style w:type="character" w:customStyle="1" w:styleId="ListParagraphChar">
    <w:name w:val="List Paragraph Char"/>
    <w:basedOn w:val="DefaultParagraphFont"/>
    <w:link w:val="ListParagraph"/>
    <w:uiPriority w:val="34"/>
    <w:rsid w:val="00FF0BFB"/>
    <w:rPr>
      <w:rFonts w:ascii="Rockwell" w:eastAsia="HGMinchoB" w:hAnsi="Rockwell" w:cs="David"/>
      <w:lang w:eastAsia="en-US"/>
    </w:rPr>
  </w:style>
  <w:style w:type="paragraph" w:styleId="TOCHeading">
    <w:name w:val="TOC Heading"/>
    <w:basedOn w:val="Heading1"/>
    <w:next w:val="Normal"/>
    <w:uiPriority w:val="39"/>
    <w:unhideWhenUsed/>
    <w:qFormat/>
    <w:rsid w:val="00FF0BFB"/>
    <w:pPr>
      <w:outlineLvl w:val="9"/>
    </w:pPr>
    <w:rPr>
      <w:lang w:bidi="en-US"/>
    </w:rPr>
  </w:style>
  <w:style w:type="paragraph" w:customStyle="1" w:styleId="TOC21">
    <w:name w:val="TOC 21"/>
    <w:basedOn w:val="Normal"/>
    <w:next w:val="Normal"/>
    <w:autoRedefine/>
    <w:uiPriority w:val="39"/>
    <w:unhideWhenUsed/>
    <w:qFormat/>
    <w:rsid w:val="00FF0BFB"/>
    <w:pPr>
      <w:spacing w:after="0" w:line="240" w:lineRule="auto"/>
      <w:ind w:left="220"/>
    </w:pPr>
    <w:rPr>
      <w:rFonts w:eastAsia="HGMinchoB" w:cs="Times New Roman"/>
      <w:smallCaps/>
      <w:sz w:val="20"/>
      <w:szCs w:val="20"/>
      <w:lang w:eastAsia="en-US"/>
    </w:rPr>
  </w:style>
  <w:style w:type="paragraph" w:customStyle="1" w:styleId="TOC11">
    <w:name w:val="TOC 11"/>
    <w:basedOn w:val="Normal"/>
    <w:next w:val="Normal"/>
    <w:autoRedefine/>
    <w:uiPriority w:val="39"/>
    <w:unhideWhenUsed/>
    <w:qFormat/>
    <w:rsid w:val="00FF0BFB"/>
    <w:pPr>
      <w:tabs>
        <w:tab w:val="right" w:leader="dot" w:pos="8296"/>
      </w:tabs>
      <w:spacing w:before="120" w:after="120" w:line="240" w:lineRule="auto"/>
    </w:pPr>
    <w:rPr>
      <w:rFonts w:eastAsia="HGMinchoB" w:cs="David"/>
      <w:b/>
      <w:bCs/>
      <w:caps/>
      <w:noProof/>
      <w:sz w:val="26"/>
      <w:szCs w:val="26"/>
      <w:lang w:eastAsia="en-US"/>
    </w:rPr>
  </w:style>
  <w:style w:type="paragraph" w:customStyle="1" w:styleId="TOC31">
    <w:name w:val="TOC 31"/>
    <w:basedOn w:val="Normal"/>
    <w:next w:val="Normal"/>
    <w:autoRedefine/>
    <w:uiPriority w:val="39"/>
    <w:unhideWhenUsed/>
    <w:qFormat/>
    <w:rsid w:val="00FF0BFB"/>
    <w:pPr>
      <w:spacing w:after="0" w:line="240" w:lineRule="auto"/>
      <w:ind w:left="440"/>
    </w:pPr>
    <w:rPr>
      <w:rFonts w:eastAsia="HGMinchoB" w:cs="Times New Roman"/>
      <w:i/>
      <w:iCs/>
      <w:sz w:val="20"/>
      <w:szCs w:val="20"/>
      <w:lang w:eastAsia="en-US"/>
    </w:rPr>
  </w:style>
  <w:style w:type="paragraph" w:customStyle="1" w:styleId="TOC41">
    <w:name w:val="TOC 41"/>
    <w:basedOn w:val="Normal"/>
    <w:next w:val="Normal"/>
    <w:autoRedefine/>
    <w:uiPriority w:val="39"/>
    <w:unhideWhenUsed/>
    <w:rsid w:val="00FF0BFB"/>
    <w:pPr>
      <w:spacing w:after="0" w:line="240" w:lineRule="auto"/>
      <w:ind w:left="660"/>
    </w:pPr>
    <w:rPr>
      <w:rFonts w:eastAsia="HGMinchoB" w:cs="Times New Roman"/>
      <w:sz w:val="18"/>
      <w:szCs w:val="18"/>
      <w:lang w:eastAsia="en-US"/>
    </w:rPr>
  </w:style>
  <w:style w:type="paragraph" w:customStyle="1" w:styleId="TOC51">
    <w:name w:val="TOC 51"/>
    <w:basedOn w:val="Normal"/>
    <w:next w:val="Normal"/>
    <w:autoRedefine/>
    <w:uiPriority w:val="39"/>
    <w:unhideWhenUsed/>
    <w:rsid w:val="00FF0BFB"/>
    <w:pPr>
      <w:spacing w:after="0" w:line="240" w:lineRule="auto"/>
      <w:ind w:left="880"/>
    </w:pPr>
    <w:rPr>
      <w:rFonts w:eastAsia="HGMinchoB" w:cs="Times New Roman"/>
      <w:sz w:val="18"/>
      <w:szCs w:val="18"/>
      <w:lang w:eastAsia="en-US"/>
    </w:rPr>
  </w:style>
  <w:style w:type="paragraph" w:customStyle="1" w:styleId="TOC61">
    <w:name w:val="TOC 61"/>
    <w:basedOn w:val="Normal"/>
    <w:next w:val="Normal"/>
    <w:autoRedefine/>
    <w:uiPriority w:val="39"/>
    <w:unhideWhenUsed/>
    <w:rsid w:val="00FF0BFB"/>
    <w:pPr>
      <w:spacing w:after="0" w:line="240" w:lineRule="auto"/>
      <w:ind w:left="1100"/>
    </w:pPr>
    <w:rPr>
      <w:rFonts w:eastAsia="HGMinchoB" w:cs="Times New Roman"/>
      <w:sz w:val="18"/>
      <w:szCs w:val="18"/>
      <w:lang w:eastAsia="en-US"/>
    </w:rPr>
  </w:style>
  <w:style w:type="paragraph" w:customStyle="1" w:styleId="TOC71">
    <w:name w:val="TOC 71"/>
    <w:basedOn w:val="Normal"/>
    <w:next w:val="Normal"/>
    <w:autoRedefine/>
    <w:uiPriority w:val="39"/>
    <w:unhideWhenUsed/>
    <w:rsid w:val="00FF0BFB"/>
    <w:pPr>
      <w:spacing w:after="0" w:line="240" w:lineRule="auto"/>
      <w:ind w:left="1320"/>
    </w:pPr>
    <w:rPr>
      <w:rFonts w:eastAsia="HGMinchoB" w:cs="Times New Roman"/>
      <w:sz w:val="18"/>
      <w:szCs w:val="18"/>
      <w:lang w:eastAsia="en-US"/>
    </w:rPr>
  </w:style>
  <w:style w:type="paragraph" w:customStyle="1" w:styleId="TOC81">
    <w:name w:val="TOC 81"/>
    <w:basedOn w:val="Normal"/>
    <w:next w:val="Normal"/>
    <w:autoRedefine/>
    <w:uiPriority w:val="39"/>
    <w:unhideWhenUsed/>
    <w:rsid w:val="00FF0BFB"/>
    <w:pPr>
      <w:spacing w:after="0" w:line="240" w:lineRule="auto"/>
      <w:ind w:left="1540"/>
    </w:pPr>
    <w:rPr>
      <w:rFonts w:eastAsia="HGMinchoB" w:cs="Times New Roman"/>
      <w:sz w:val="18"/>
      <w:szCs w:val="18"/>
      <w:lang w:eastAsia="en-US"/>
    </w:rPr>
  </w:style>
  <w:style w:type="paragraph" w:customStyle="1" w:styleId="TOC91">
    <w:name w:val="TOC 91"/>
    <w:basedOn w:val="Normal"/>
    <w:next w:val="Normal"/>
    <w:autoRedefine/>
    <w:uiPriority w:val="39"/>
    <w:unhideWhenUsed/>
    <w:rsid w:val="00FF0BFB"/>
    <w:pPr>
      <w:spacing w:after="0" w:line="240" w:lineRule="auto"/>
      <w:ind w:left="1760"/>
    </w:pPr>
    <w:rPr>
      <w:rFonts w:eastAsia="HGMinchoB" w:cs="Times New Roman"/>
      <w:sz w:val="18"/>
      <w:szCs w:val="18"/>
      <w:lang w:eastAsia="en-US"/>
    </w:rPr>
  </w:style>
  <w:style w:type="paragraph" w:customStyle="1" w:styleId="DecimalAligned">
    <w:name w:val="Decimal Aligned"/>
    <w:basedOn w:val="Normal"/>
    <w:uiPriority w:val="40"/>
    <w:rsid w:val="00FF0BFB"/>
    <w:pPr>
      <w:tabs>
        <w:tab w:val="decimal" w:pos="360"/>
      </w:tabs>
      <w:spacing w:after="80" w:line="240" w:lineRule="auto"/>
    </w:pPr>
    <w:rPr>
      <w:rFonts w:eastAsia="Rockwell"/>
      <w:rtl/>
      <w:cs/>
      <w:lang w:eastAsia="en-US"/>
    </w:rPr>
  </w:style>
  <w:style w:type="character" w:styleId="SubtleEmphasis">
    <w:name w:val="Subtle Emphasis"/>
    <w:uiPriority w:val="19"/>
    <w:qFormat/>
    <w:rsid w:val="00FF0BFB"/>
    <w:rPr>
      <w:i/>
      <w:iCs/>
    </w:rPr>
  </w:style>
  <w:style w:type="table" w:customStyle="1" w:styleId="LightShading-Accent11">
    <w:name w:val="Light Shading - Accent 11"/>
    <w:basedOn w:val="TableNormal"/>
    <w:uiPriority w:val="60"/>
    <w:rsid w:val="00FF0BFB"/>
    <w:pPr>
      <w:bidi/>
      <w:spacing w:after="0" w:line="240" w:lineRule="auto"/>
    </w:pPr>
    <w:rPr>
      <w:rFonts w:ascii="Rockwell" w:hAnsi="Rockwell" w:cs="David"/>
      <w:color w:val="365F91"/>
      <w:rtl/>
      <w:cs/>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11">
    <w:name w:val="סגנון-11"/>
    <w:basedOn w:val="ListParagraph"/>
    <w:link w:val="-110"/>
    <w:qFormat/>
    <w:rsid w:val="00FF0BFB"/>
    <w:pPr>
      <w:numPr>
        <w:ilvl w:val="3"/>
        <w:numId w:val="14"/>
      </w:numPr>
      <w:spacing w:before="80" w:after="0"/>
      <w:ind w:left="1785" w:hanging="709"/>
      <w:jc w:val="both"/>
    </w:pPr>
    <w:rPr>
      <w:rFonts w:ascii="David" w:hAnsi="David"/>
      <w:sz w:val="24"/>
      <w:szCs w:val="24"/>
    </w:rPr>
  </w:style>
  <w:style w:type="paragraph" w:styleId="Title">
    <w:name w:val="Title"/>
    <w:basedOn w:val="Normal"/>
    <w:next w:val="Normal"/>
    <w:link w:val="TitleChar"/>
    <w:uiPriority w:val="10"/>
    <w:qFormat/>
    <w:rsid w:val="00FF0BFB"/>
    <w:pPr>
      <w:bidi w:val="0"/>
      <w:spacing w:after="300" w:line="240" w:lineRule="auto"/>
      <w:contextualSpacing/>
    </w:pPr>
    <w:rPr>
      <w:rFonts w:ascii="Rockwell" w:eastAsia="HGMinchoB" w:hAnsi="Rockwell" w:cs="David"/>
      <w:smallCaps/>
      <w:sz w:val="52"/>
      <w:szCs w:val="52"/>
      <w:lang w:eastAsia="en-US"/>
    </w:rPr>
  </w:style>
  <w:style w:type="character" w:customStyle="1" w:styleId="TitleChar">
    <w:name w:val="Title Char"/>
    <w:basedOn w:val="DefaultParagraphFont"/>
    <w:link w:val="Title"/>
    <w:uiPriority w:val="10"/>
    <w:rsid w:val="00FF0BFB"/>
    <w:rPr>
      <w:rFonts w:ascii="Rockwell" w:eastAsia="HGMinchoB" w:hAnsi="Rockwell" w:cs="David"/>
      <w:smallCaps/>
      <w:sz w:val="52"/>
      <w:szCs w:val="52"/>
      <w:lang w:eastAsia="en-US"/>
    </w:rPr>
  </w:style>
  <w:style w:type="character" w:customStyle="1" w:styleId="-110">
    <w:name w:val="סגנון-11 תו"/>
    <w:basedOn w:val="ListParagraphChar"/>
    <w:link w:val="-11"/>
    <w:rsid w:val="00FF0BFB"/>
    <w:rPr>
      <w:rFonts w:ascii="David" w:eastAsia="HGMinchoB" w:hAnsi="David" w:cs="David"/>
      <w:sz w:val="24"/>
      <w:szCs w:val="24"/>
      <w:lang w:eastAsia="en-US"/>
    </w:rPr>
  </w:style>
  <w:style w:type="paragraph" w:styleId="Subtitle">
    <w:name w:val="Subtitle"/>
    <w:basedOn w:val="Normal"/>
    <w:next w:val="Normal"/>
    <w:link w:val="SubtitleChar"/>
    <w:uiPriority w:val="11"/>
    <w:qFormat/>
    <w:rsid w:val="00FF0BFB"/>
    <w:pPr>
      <w:bidi w:val="0"/>
      <w:spacing w:after="80" w:line="240" w:lineRule="auto"/>
    </w:pPr>
    <w:rPr>
      <w:rFonts w:ascii="Rockwell" w:eastAsia="HGMinchoB" w:hAnsi="Rockwell" w:cs="David"/>
      <w:i/>
      <w:iCs/>
      <w:smallCaps/>
      <w:spacing w:val="10"/>
      <w:sz w:val="28"/>
      <w:szCs w:val="28"/>
      <w:lang w:eastAsia="en-US"/>
    </w:rPr>
  </w:style>
  <w:style w:type="character" w:customStyle="1" w:styleId="SubtitleChar">
    <w:name w:val="Subtitle Char"/>
    <w:basedOn w:val="DefaultParagraphFont"/>
    <w:link w:val="Subtitle"/>
    <w:uiPriority w:val="11"/>
    <w:rsid w:val="00FF0BFB"/>
    <w:rPr>
      <w:rFonts w:ascii="Rockwell" w:eastAsia="HGMinchoB" w:hAnsi="Rockwell" w:cs="David"/>
      <w:i/>
      <w:iCs/>
      <w:smallCaps/>
      <w:spacing w:val="10"/>
      <w:sz w:val="28"/>
      <w:szCs w:val="28"/>
      <w:lang w:eastAsia="en-US"/>
    </w:rPr>
  </w:style>
  <w:style w:type="character" w:styleId="Strong">
    <w:name w:val="Strong"/>
    <w:uiPriority w:val="22"/>
    <w:qFormat/>
    <w:rsid w:val="00FF0BFB"/>
    <w:rPr>
      <w:b/>
      <w:bCs/>
    </w:rPr>
  </w:style>
  <w:style w:type="character" w:styleId="Emphasis">
    <w:name w:val="Emphasis"/>
    <w:uiPriority w:val="20"/>
    <w:qFormat/>
    <w:rsid w:val="00FF0BFB"/>
    <w:rPr>
      <w:b/>
      <w:bCs/>
      <w:i/>
      <w:iCs/>
      <w:spacing w:val="10"/>
    </w:rPr>
  </w:style>
  <w:style w:type="paragraph" w:styleId="NoSpacing">
    <w:name w:val="No Spacing"/>
    <w:basedOn w:val="Normal"/>
    <w:uiPriority w:val="1"/>
    <w:qFormat/>
    <w:rsid w:val="00FF0BFB"/>
    <w:pPr>
      <w:bidi w:val="0"/>
      <w:spacing w:after="0" w:line="240" w:lineRule="auto"/>
    </w:pPr>
    <w:rPr>
      <w:rFonts w:ascii="Rockwell" w:eastAsia="HGMinchoB" w:hAnsi="Rockwell" w:cs="David"/>
      <w:lang w:eastAsia="en-US"/>
    </w:rPr>
  </w:style>
  <w:style w:type="paragraph" w:styleId="Quote">
    <w:name w:val="Quote"/>
    <w:basedOn w:val="Normal"/>
    <w:next w:val="Normal"/>
    <w:link w:val="QuoteChar"/>
    <w:uiPriority w:val="29"/>
    <w:qFormat/>
    <w:rsid w:val="00FF0BFB"/>
    <w:pPr>
      <w:bidi w:val="0"/>
      <w:spacing w:after="80" w:line="240" w:lineRule="auto"/>
    </w:pPr>
    <w:rPr>
      <w:rFonts w:ascii="Rockwell" w:eastAsia="HGMinchoB" w:hAnsi="Rockwell" w:cs="David"/>
      <w:i/>
      <w:iCs/>
      <w:lang w:eastAsia="en-US"/>
    </w:rPr>
  </w:style>
  <w:style w:type="character" w:customStyle="1" w:styleId="QuoteChar">
    <w:name w:val="Quote Char"/>
    <w:basedOn w:val="DefaultParagraphFont"/>
    <w:link w:val="Quote"/>
    <w:uiPriority w:val="29"/>
    <w:rsid w:val="00FF0BFB"/>
    <w:rPr>
      <w:rFonts w:ascii="Rockwell" w:eastAsia="HGMinchoB" w:hAnsi="Rockwell" w:cs="David"/>
      <w:i/>
      <w:iCs/>
      <w:lang w:eastAsia="en-US"/>
    </w:rPr>
  </w:style>
  <w:style w:type="paragraph" w:styleId="IntenseQuote">
    <w:name w:val="Intense Quote"/>
    <w:basedOn w:val="Normal"/>
    <w:next w:val="Normal"/>
    <w:link w:val="IntenseQuoteChar"/>
    <w:uiPriority w:val="30"/>
    <w:qFormat/>
    <w:rsid w:val="00FF0BFB"/>
    <w:pPr>
      <w:pBdr>
        <w:top w:val="single" w:sz="4" w:space="10" w:color="auto"/>
        <w:bottom w:val="single" w:sz="4" w:space="10" w:color="auto"/>
      </w:pBdr>
      <w:bidi w:val="0"/>
      <w:spacing w:before="240" w:after="240" w:line="300" w:lineRule="auto"/>
      <w:ind w:left="1152" w:right="1152"/>
      <w:jc w:val="both"/>
    </w:pPr>
    <w:rPr>
      <w:rFonts w:ascii="Rockwell" w:eastAsia="HGMinchoB" w:hAnsi="Rockwell" w:cs="David"/>
      <w:i/>
      <w:iCs/>
      <w:lang w:eastAsia="en-US"/>
    </w:rPr>
  </w:style>
  <w:style w:type="character" w:customStyle="1" w:styleId="IntenseQuoteChar">
    <w:name w:val="Intense Quote Char"/>
    <w:basedOn w:val="DefaultParagraphFont"/>
    <w:link w:val="IntenseQuote"/>
    <w:uiPriority w:val="30"/>
    <w:rsid w:val="00FF0BFB"/>
    <w:rPr>
      <w:rFonts w:ascii="Rockwell" w:eastAsia="HGMinchoB" w:hAnsi="Rockwell" w:cs="David"/>
      <w:i/>
      <w:iCs/>
      <w:lang w:eastAsia="en-US"/>
    </w:rPr>
  </w:style>
  <w:style w:type="character" w:styleId="IntenseEmphasis">
    <w:name w:val="Intense Emphasis"/>
    <w:uiPriority w:val="21"/>
    <w:qFormat/>
    <w:rsid w:val="00FF0BFB"/>
    <w:rPr>
      <w:b/>
      <w:bCs/>
      <w:i/>
      <w:iCs/>
    </w:rPr>
  </w:style>
  <w:style w:type="character" w:styleId="SubtleReference">
    <w:name w:val="Subtle Reference"/>
    <w:basedOn w:val="DefaultParagraphFont"/>
    <w:uiPriority w:val="31"/>
    <w:qFormat/>
    <w:rsid w:val="00FF0BFB"/>
    <w:rPr>
      <w:smallCaps/>
    </w:rPr>
  </w:style>
  <w:style w:type="character" w:styleId="IntenseReference">
    <w:name w:val="Intense Reference"/>
    <w:uiPriority w:val="32"/>
    <w:qFormat/>
    <w:rsid w:val="00FF0BFB"/>
    <w:rPr>
      <w:b/>
      <w:bCs/>
      <w:smallCaps/>
    </w:rPr>
  </w:style>
  <w:style w:type="character" w:styleId="BookTitle">
    <w:name w:val="Book Title"/>
    <w:basedOn w:val="DefaultParagraphFont"/>
    <w:uiPriority w:val="33"/>
    <w:qFormat/>
    <w:rsid w:val="00FF0BFB"/>
    <w:rPr>
      <w:i/>
      <w:iCs/>
      <w:smallCaps/>
      <w:spacing w:val="5"/>
    </w:rPr>
  </w:style>
  <w:style w:type="paragraph" w:customStyle="1" w:styleId="a2">
    <w:name w:val="פרק"/>
    <w:basedOn w:val="Normal"/>
    <w:qFormat/>
    <w:rsid w:val="00FF0BFB"/>
    <w:pPr>
      <w:spacing w:after="0" w:line="240" w:lineRule="auto"/>
      <w:ind w:left="84"/>
      <w:jc w:val="both"/>
    </w:pPr>
    <w:rPr>
      <w:rFonts w:ascii="David" w:eastAsia="HGMinchoB" w:hAnsi="David" w:cs="David"/>
      <w:b/>
      <w:bCs/>
      <w:sz w:val="32"/>
      <w:szCs w:val="32"/>
      <w:lang w:eastAsia="en-US"/>
    </w:rPr>
  </w:style>
  <w:style w:type="paragraph" w:customStyle="1" w:styleId="xl65">
    <w:name w:val="xl65"/>
    <w:basedOn w:val="Normal"/>
    <w:rsid w:val="00FF0BFB"/>
    <w:pPr>
      <w:bidi w:val="0"/>
      <w:spacing w:before="100" w:beforeAutospacing="1" w:after="100" w:afterAutospacing="1" w:line="240" w:lineRule="auto"/>
    </w:pPr>
    <w:rPr>
      <w:rFonts w:ascii="David" w:eastAsia="Times New Roman" w:hAnsi="David" w:cs="David"/>
      <w:sz w:val="24"/>
      <w:szCs w:val="24"/>
      <w:lang w:eastAsia="en-US"/>
    </w:rPr>
  </w:style>
  <w:style w:type="paragraph" w:customStyle="1" w:styleId="xl66">
    <w:name w:val="xl66"/>
    <w:basedOn w:val="Normal"/>
    <w:rsid w:val="00FF0BFB"/>
    <w:pPr>
      <w:bidi w:val="0"/>
      <w:spacing w:before="100" w:beforeAutospacing="1" w:after="100" w:afterAutospacing="1" w:line="240" w:lineRule="auto"/>
    </w:pPr>
    <w:rPr>
      <w:rFonts w:ascii="David" w:eastAsia="Times New Roman" w:hAnsi="David" w:cs="David"/>
      <w:sz w:val="24"/>
      <w:szCs w:val="24"/>
      <w:lang w:eastAsia="en-US"/>
    </w:rPr>
  </w:style>
  <w:style w:type="character" w:customStyle="1" w:styleId="Heading6Char1">
    <w:name w:val="Heading 6 Char1"/>
    <w:basedOn w:val="DefaultParagraphFont"/>
    <w:uiPriority w:val="9"/>
    <w:semiHidden/>
    <w:rsid w:val="00FF0BFB"/>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FF0BFB"/>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FF0BFB"/>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FF0BFB"/>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BD0461"/>
    <w:pPr>
      <w:tabs>
        <w:tab w:val="right" w:leader="dot" w:pos="8296"/>
      </w:tabs>
      <w:spacing w:after="80"/>
    </w:pPr>
    <w:rPr>
      <w:rFonts w:ascii="Arial" w:eastAsia="Times New Roman" w:hAnsi="Arial" w:cs="Arial"/>
      <w:b/>
      <w:bCs/>
      <w:noProof/>
      <w:color w:val="C00000"/>
      <w:lang w:eastAsia="en-US"/>
    </w:rPr>
  </w:style>
  <w:style w:type="paragraph" w:styleId="TOC2">
    <w:name w:val="toc 2"/>
    <w:basedOn w:val="Normal"/>
    <w:next w:val="Normal"/>
    <w:autoRedefine/>
    <w:uiPriority w:val="39"/>
    <w:unhideWhenUsed/>
    <w:rsid w:val="00FF0BFB"/>
    <w:pPr>
      <w:spacing w:after="100"/>
      <w:ind w:left="220"/>
    </w:pPr>
  </w:style>
  <w:style w:type="paragraph" w:styleId="TOC3">
    <w:name w:val="toc 3"/>
    <w:basedOn w:val="Normal"/>
    <w:next w:val="Normal"/>
    <w:autoRedefine/>
    <w:uiPriority w:val="39"/>
    <w:unhideWhenUsed/>
    <w:rsid w:val="00BD0461"/>
    <w:pPr>
      <w:tabs>
        <w:tab w:val="right" w:leader="dot" w:pos="8296"/>
      </w:tabs>
      <w:spacing w:after="100"/>
      <w:ind w:left="440"/>
    </w:pPr>
    <w:rPr>
      <w:rFonts w:ascii="Arial" w:eastAsia="Times New Roman" w:hAnsi="Arial" w:cs="Arial"/>
      <w:smallCaps/>
      <w:noProof/>
      <w:spacing w:val="5"/>
      <w:lang w:eastAsia="en-US"/>
    </w:rPr>
  </w:style>
  <w:style w:type="paragraph" w:styleId="TOC4">
    <w:name w:val="toc 4"/>
    <w:basedOn w:val="Normal"/>
    <w:next w:val="Normal"/>
    <w:autoRedefine/>
    <w:uiPriority w:val="39"/>
    <w:unhideWhenUsed/>
    <w:rsid w:val="00280B54"/>
    <w:pPr>
      <w:spacing w:after="100"/>
      <w:ind w:left="660"/>
    </w:pPr>
  </w:style>
  <w:style w:type="paragraph" w:styleId="Caption">
    <w:name w:val="caption"/>
    <w:basedOn w:val="Normal"/>
    <w:next w:val="Normal"/>
    <w:uiPriority w:val="35"/>
    <w:unhideWhenUsed/>
    <w:qFormat/>
    <w:rsid w:val="00280BD1"/>
    <w:pPr>
      <w:spacing w:line="240" w:lineRule="auto"/>
    </w:pPr>
    <w:rPr>
      <w:rFonts w:ascii="Calibri" w:eastAsia="Times New Roman" w:hAnsi="Calibri" w:cs="Arial"/>
      <w:b/>
      <w:bCs/>
      <w:color w:val="4F81BD" w:themeColor="accent1"/>
      <w:sz w:val="18"/>
      <w:szCs w:val="18"/>
      <w:lang w:eastAsia="en-US"/>
    </w:rPr>
  </w:style>
  <w:style w:type="paragraph" w:customStyle="1" w:styleId="a3">
    <w:name w:val="כותרת סעיף"/>
    <w:basedOn w:val="ListParagraph"/>
    <w:link w:val="a4"/>
    <w:qFormat/>
    <w:rsid w:val="00694841"/>
    <w:pPr>
      <w:spacing w:before="360" w:after="0" w:line="281" w:lineRule="auto"/>
      <w:ind w:left="709" w:hanging="709"/>
      <w:contextualSpacing w:val="0"/>
      <w:jc w:val="both"/>
    </w:pPr>
    <w:rPr>
      <w:rFonts w:asciiTheme="minorBidi" w:eastAsia="Times New Roman" w:hAnsiTheme="minorBidi"/>
      <w:b/>
      <w:bCs/>
      <w:color w:val="808080" w:themeColor="background1" w:themeShade="80"/>
      <w:sz w:val="32"/>
      <w:szCs w:val="32"/>
    </w:rPr>
  </w:style>
  <w:style w:type="character" w:customStyle="1" w:styleId="a4">
    <w:name w:val="כותרת סעיף תו"/>
    <w:basedOn w:val="DefaultParagraphFont"/>
    <w:link w:val="a3"/>
    <w:rsid w:val="00694841"/>
    <w:rPr>
      <w:rFonts w:asciiTheme="minorBidi" w:eastAsia="Times New Roman" w:hAnsiTheme="minorBidi" w:cs="David"/>
      <w:b/>
      <w:bCs/>
      <w:color w:val="808080" w:themeColor="background1" w:themeShade="80"/>
      <w:sz w:val="32"/>
      <w:szCs w:val="32"/>
      <w:lang w:eastAsia="en-US"/>
    </w:rPr>
  </w:style>
  <w:style w:type="paragraph" w:styleId="TOC5">
    <w:name w:val="toc 5"/>
    <w:basedOn w:val="Normal"/>
    <w:next w:val="Normal"/>
    <w:autoRedefine/>
    <w:uiPriority w:val="39"/>
    <w:unhideWhenUsed/>
    <w:rsid w:val="00694841"/>
    <w:pPr>
      <w:spacing w:after="100"/>
      <w:ind w:left="880"/>
    </w:pPr>
  </w:style>
  <w:style w:type="paragraph" w:styleId="TOC6">
    <w:name w:val="toc 6"/>
    <w:basedOn w:val="Normal"/>
    <w:next w:val="Normal"/>
    <w:autoRedefine/>
    <w:uiPriority w:val="39"/>
    <w:unhideWhenUsed/>
    <w:rsid w:val="00694841"/>
    <w:pPr>
      <w:spacing w:after="100"/>
      <w:ind w:left="1100"/>
    </w:pPr>
  </w:style>
  <w:style w:type="paragraph" w:styleId="TOC7">
    <w:name w:val="toc 7"/>
    <w:basedOn w:val="Normal"/>
    <w:next w:val="Normal"/>
    <w:autoRedefine/>
    <w:uiPriority w:val="39"/>
    <w:unhideWhenUsed/>
    <w:rsid w:val="00694841"/>
    <w:pPr>
      <w:spacing w:after="100"/>
      <w:ind w:left="1320"/>
    </w:pPr>
  </w:style>
  <w:style w:type="paragraph" w:styleId="TOC8">
    <w:name w:val="toc 8"/>
    <w:basedOn w:val="Normal"/>
    <w:next w:val="Normal"/>
    <w:autoRedefine/>
    <w:uiPriority w:val="39"/>
    <w:unhideWhenUsed/>
    <w:rsid w:val="00694841"/>
    <w:pPr>
      <w:spacing w:after="100"/>
      <w:ind w:left="1540"/>
    </w:pPr>
  </w:style>
  <w:style w:type="paragraph" w:styleId="TOC9">
    <w:name w:val="toc 9"/>
    <w:basedOn w:val="Normal"/>
    <w:next w:val="Normal"/>
    <w:autoRedefine/>
    <w:uiPriority w:val="39"/>
    <w:unhideWhenUsed/>
    <w:rsid w:val="00694841"/>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582597">
      <w:bodyDiv w:val="1"/>
      <w:marLeft w:val="0"/>
      <w:marRight w:val="0"/>
      <w:marTop w:val="0"/>
      <w:marBottom w:val="0"/>
      <w:divBdr>
        <w:top w:val="none" w:sz="0" w:space="0" w:color="auto"/>
        <w:left w:val="none" w:sz="0" w:space="0" w:color="auto"/>
        <w:bottom w:val="none" w:sz="0" w:space="0" w:color="auto"/>
        <w:right w:val="none" w:sz="0" w:space="0" w:color="auto"/>
      </w:divBdr>
    </w:div>
    <w:div w:id="613903540">
      <w:bodyDiv w:val="1"/>
      <w:marLeft w:val="0"/>
      <w:marRight w:val="0"/>
      <w:marTop w:val="0"/>
      <w:marBottom w:val="0"/>
      <w:divBdr>
        <w:top w:val="none" w:sz="0" w:space="0" w:color="auto"/>
        <w:left w:val="none" w:sz="0" w:space="0" w:color="auto"/>
        <w:bottom w:val="none" w:sz="0" w:space="0" w:color="auto"/>
        <w:right w:val="none" w:sz="0" w:space="0" w:color="auto"/>
      </w:divBdr>
      <w:divsChild>
        <w:div w:id="1238787328">
          <w:marLeft w:val="0"/>
          <w:marRight w:val="288"/>
          <w:marTop w:val="0"/>
          <w:marBottom w:val="0"/>
          <w:divBdr>
            <w:top w:val="none" w:sz="0" w:space="0" w:color="auto"/>
            <w:left w:val="none" w:sz="0" w:space="0" w:color="auto"/>
            <w:bottom w:val="none" w:sz="0" w:space="0" w:color="auto"/>
            <w:right w:val="none" w:sz="0" w:space="0" w:color="auto"/>
          </w:divBdr>
        </w:div>
        <w:div w:id="767233276">
          <w:marLeft w:val="0"/>
          <w:marRight w:val="288"/>
          <w:marTop w:val="0"/>
          <w:marBottom w:val="0"/>
          <w:divBdr>
            <w:top w:val="none" w:sz="0" w:space="0" w:color="auto"/>
            <w:left w:val="none" w:sz="0" w:space="0" w:color="auto"/>
            <w:bottom w:val="none" w:sz="0" w:space="0" w:color="auto"/>
            <w:right w:val="none" w:sz="0" w:space="0" w:color="auto"/>
          </w:divBdr>
        </w:div>
        <w:div w:id="1015765369">
          <w:marLeft w:val="0"/>
          <w:marRight w:val="288"/>
          <w:marTop w:val="0"/>
          <w:marBottom w:val="0"/>
          <w:divBdr>
            <w:top w:val="none" w:sz="0" w:space="0" w:color="auto"/>
            <w:left w:val="none" w:sz="0" w:space="0" w:color="auto"/>
            <w:bottom w:val="none" w:sz="0" w:space="0" w:color="auto"/>
            <w:right w:val="none" w:sz="0" w:space="0" w:color="auto"/>
          </w:divBdr>
        </w:div>
        <w:div w:id="953172509">
          <w:marLeft w:val="0"/>
          <w:marRight w:val="288"/>
          <w:marTop w:val="0"/>
          <w:marBottom w:val="0"/>
          <w:divBdr>
            <w:top w:val="none" w:sz="0" w:space="0" w:color="auto"/>
            <w:left w:val="none" w:sz="0" w:space="0" w:color="auto"/>
            <w:bottom w:val="none" w:sz="0" w:space="0" w:color="auto"/>
            <w:right w:val="none" w:sz="0" w:space="0" w:color="auto"/>
          </w:divBdr>
        </w:div>
        <w:div w:id="120997408">
          <w:marLeft w:val="0"/>
          <w:marRight w:val="288"/>
          <w:marTop w:val="0"/>
          <w:marBottom w:val="0"/>
          <w:divBdr>
            <w:top w:val="none" w:sz="0" w:space="0" w:color="auto"/>
            <w:left w:val="none" w:sz="0" w:space="0" w:color="auto"/>
            <w:bottom w:val="none" w:sz="0" w:space="0" w:color="auto"/>
            <w:right w:val="none" w:sz="0" w:space="0" w:color="auto"/>
          </w:divBdr>
        </w:div>
        <w:div w:id="162404524">
          <w:marLeft w:val="0"/>
          <w:marRight w:val="288"/>
          <w:marTop w:val="0"/>
          <w:marBottom w:val="0"/>
          <w:divBdr>
            <w:top w:val="none" w:sz="0" w:space="0" w:color="auto"/>
            <w:left w:val="none" w:sz="0" w:space="0" w:color="auto"/>
            <w:bottom w:val="none" w:sz="0" w:space="0" w:color="auto"/>
            <w:right w:val="none" w:sz="0" w:space="0" w:color="auto"/>
          </w:divBdr>
        </w:div>
        <w:div w:id="1863547167">
          <w:marLeft w:val="0"/>
          <w:marRight w:val="288"/>
          <w:marTop w:val="0"/>
          <w:marBottom w:val="0"/>
          <w:divBdr>
            <w:top w:val="none" w:sz="0" w:space="0" w:color="auto"/>
            <w:left w:val="none" w:sz="0" w:space="0" w:color="auto"/>
            <w:bottom w:val="none" w:sz="0" w:space="0" w:color="auto"/>
            <w:right w:val="none" w:sz="0" w:space="0" w:color="auto"/>
          </w:divBdr>
        </w:div>
        <w:div w:id="883978133">
          <w:marLeft w:val="0"/>
          <w:marRight w:val="288"/>
          <w:marTop w:val="0"/>
          <w:marBottom w:val="0"/>
          <w:divBdr>
            <w:top w:val="none" w:sz="0" w:space="0" w:color="auto"/>
            <w:left w:val="none" w:sz="0" w:space="0" w:color="auto"/>
            <w:bottom w:val="none" w:sz="0" w:space="0" w:color="auto"/>
            <w:right w:val="none" w:sz="0" w:space="0" w:color="auto"/>
          </w:divBdr>
        </w:div>
        <w:div w:id="990593812">
          <w:marLeft w:val="0"/>
          <w:marRight w:val="288"/>
          <w:marTop w:val="0"/>
          <w:marBottom w:val="0"/>
          <w:divBdr>
            <w:top w:val="none" w:sz="0" w:space="0" w:color="auto"/>
            <w:left w:val="none" w:sz="0" w:space="0" w:color="auto"/>
            <w:bottom w:val="none" w:sz="0" w:space="0" w:color="auto"/>
            <w:right w:val="none" w:sz="0" w:space="0" w:color="auto"/>
          </w:divBdr>
        </w:div>
      </w:divsChild>
    </w:div>
    <w:div w:id="1185556587">
      <w:bodyDiv w:val="1"/>
      <w:marLeft w:val="0"/>
      <w:marRight w:val="0"/>
      <w:marTop w:val="0"/>
      <w:marBottom w:val="0"/>
      <w:divBdr>
        <w:top w:val="none" w:sz="0" w:space="0" w:color="auto"/>
        <w:left w:val="none" w:sz="0" w:space="0" w:color="auto"/>
        <w:bottom w:val="none" w:sz="0" w:space="0" w:color="auto"/>
        <w:right w:val="none" w:sz="0" w:space="0" w:color="auto"/>
      </w:divBdr>
    </w:div>
    <w:div w:id="1205562234">
      <w:bodyDiv w:val="1"/>
      <w:marLeft w:val="0"/>
      <w:marRight w:val="0"/>
      <w:marTop w:val="0"/>
      <w:marBottom w:val="0"/>
      <w:divBdr>
        <w:top w:val="none" w:sz="0" w:space="0" w:color="auto"/>
        <w:left w:val="none" w:sz="0" w:space="0" w:color="auto"/>
        <w:bottom w:val="none" w:sz="0" w:space="0" w:color="auto"/>
        <w:right w:val="none" w:sz="0" w:space="0" w:color="auto"/>
      </w:divBdr>
    </w:div>
    <w:div w:id="1389574423">
      <w:bodyDiv w:val="1"/>
      <w:marLeft w:val="0"/>
      <w:marRight w:val="0"/>
      <w:marTop w:val="0"/>
      <w:marBottom w:val="0"/>
      <w:divBdr>
        <w:top w:val="none" w:sz="0" w:space="0" w:color="auto"/>
        <w:left w:val="none" w:sz="0" w:space="0" w:color="auto"/>
        <w:bottom w:val="none" w:sz="0" w:space="0" w:color="auto"/>
        <w:right w:val="none" w:sz="0" w:space="0" w:color="auto"/>
      </w:divBdr>
    </w:div>
    <w:div w:id="1407147296">
      <w:bodyDiv w:val="1"/>
      <w:marLeft w:val="0"/>
      <w:marRight w:val="0"/>
      <w:marTop w:val="0"/>
      <w:marBottom w:val="0"/>
      <w:divBdr>
        <w:top w:val="none" w:sz="0" w:space="0" w:color="auto"/>
        <w:left w:val="none" w:sz="0" w:space="0" w:color="auto"/>
        <w:bottom w:val="none" w:sz="0" w:space="0" w:color="auto"/>
        <w:right w:val="none" w:sz="0" w:space="0" w:color="auto"/>
      </w:divBdr>
    </w:div>
    <w:div w:id="192213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header" Target="header4.xml"/><Relationship Id="rId39" Type="http://schemas.openxmlformats.org/officeDocument/2006/relationships/header" Target="header10.xml"/><Relationship Id="rId21" Type="http://schemas.openxmlformats.org/officeDocument/2006/relationships/header" Target="header2.xml"/><Relationship Id="rId34" Type="http://schemas.openxmlformats.org/officeDocument/2006/relationships/footer" Target="footer11.xml"/><Relationship Id="rId42" Type="http://schemas.openxmlformats.org/officeDocument/2006/relationships/header" Target="header12.xml"/><Relationship Id="rId47" Type="http://schemas.openxmlformats.org/officeDocument/2006/relationships/image" Target="media/image10.png"/><Relationship Id="rId50" Type="http://schemas.openxmlformats.org/officeDocument/2006/relationships/header" Target="header15.xml"/><Relationship Id="rId55" Type="http://schemas.openxmlformats.org/officeDocument/2006/relationships/image" Target="media/image13.jpeg"/><Relationship Id="rId63" Type="http://schemas.openxmlformats.org/officeDocument/2006/relationships/header" Target="header19.xml"/><Relationship Id="rId68" Type="http://schemas.openxmlformats.org/officeDocument/2006/relationships/header" Target="header22.xml"/><Relationship Id="rId76" Type="http://schemas.openxmlformats.org/officeDocument/2006/relationships/footer" Target="footer30.xml"/><Relationship Id="rId7" Type="http://schemas.openxmlformats.org/officeDocument/2006/relationships/endnotes" Target="endnotes.xml"/><Relationship Id="rId71" Type="http://schemas.openxmlformats.org/officeDocument/2006/relationships/footer" Target="footer25.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footer" Target="footer8.xml"/><Relationship Id="rId11" Type="http://schemas.openxmlformats.org/officeDocument/2006/relationships/image" Target="media/image2.jpeg"/><Relationship Id="rId24" Type="http://schemas.openxmlformats.org/officeDocument/2006/relationships/footer" Target="footer6.xml"/><Relationship Id="rId32" Type="http://schemas.openxmlformats.org/officeDocument/2006/relationships/header" Target="header7.xml"/><Relationship Id="rId37" Type="http://schemas.openxmlformats.org/officeDocument/2006/relationships/header" Target="header9.xml"/><Relationship Id="rId40" Type="http://schemas.openxmlformats.org/officeDocument/2006/relationships/footer" Target="footer14.xml"/><Relationship Id="rId45" Type="http://schemas.openxmlformats.org/officeDocument/2006/relationships/footer" Target="footer16.xml"/><Relationship Id="rId53" Type="http://schemas.openxmlformats.org/officeDocument/2006/relationships/header" Target="header16.xml"/><Relationship Id="rId58" Type="http://schemas.openxmlformats.org/officeDocument/2006/relationships/image" Target="media/image16.jpeg"/><Relationship Id="rId66" Type="http://schemas.openxmlformats.org/officeDocument/2006/relationships/header" Target="header21.xml"/><Relationship Id="rId74" Type="http://schemas.openxmlformats.org/officeDocument/2006/relationships/footer" Target="footer28.xml"/><Relationship Id="rId79" Type="http://schemas.openxmlformats.org/officeDocument/2006/relationships/footer" Target="footer33.xml"/><Relationship Id="rId5" Type="http://schemas.openxmlformats.org/officeDocument/2006/relationships/webSettings" Target="webSettings.xml"/><Relationship Id="rId61" Type="http://schemas.openxmlformats.org/officeDocument/2006/relationships/header" Target="header18.xml"/><Relationship Id="rId82"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footer" Target="footer9.xml"/><Relationship Id="rId44" Type="http://schemas.openxmlformats.org/officeDocument/2006/relationships/header" Target="header13.xml"/><Relationship Id="rId52" Type="http://schemas.openxmlformats.org/officeDocument/2006/relationships/image" Target="media/image11.jpeg"/><Relationship Id="rId60" Type="http://schemas.openxmlformats.org/officeDocument/2006/relationships/footer" Target="footer20.xml"/><Relationship Id="rId65" Type="http://schemas.openxmlformats.org/officeDocument/2006/relationships/header" Target="header20.xml"/><Relationship Id="rId73" Type="http://schemas.openxmlformats.org/officeDocument/2006/relationships/footer" Target="footer27.xml"/><Relationship Id="rId78" Type="http://schemas.openxmlformats.org/officeDocument/2006/relationships/footer" Target="footer32.xml"/><Relationship Id="rId81" Type="http://schemas.openxmlformats.org/officeDocument/2006/relationships/footer" Target="footer3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image" Target="media/image9.png"/><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footer" Target="footer15.xml"/><Relationship Id="rId48" Type="http://schemas.openxmlformats.org/officeDocument/2006/relationships/header" Target="header14.xml"/><Relationship Id="rId56" Type="http://schemas.openxmlformats.org/officeDocument/2006/relationships/image" Target="media/image14.jpeg"/><Relationship Id="rId64" Type="http://schemas.openxmlformats.org/officeDocument/2006/relationships/footer" Target="footer21.xml"/><Relationship Id="rId69" Type="http://schemas.openxmlformats.org/officeDocument/2006/relationships/footer" Target="footer23.xml"/><Relationship Id="rId77" Type="http://schemas.openxmlformats.org/officeDocument/2006/relationships/footer" Target="footer31.xml"/><Relationship Id="rId8" Type="http://schemas.openxmlformats.org/officeDocument/2006/relationships/image" Target="media/image1.jpeg"/><Relationship Id="rId51" Type="http://schemas.openxmlformats.org/officeDocument/2006/relationships/footer" Target="footer19.xml"/><Relationship Id="rId72" Type="http://schemas.openxmlformats.org/officeDocument/2006/relationships/footer" Target="footer26.xml"/><Relationship Id="rId80" Type="http://schemas.openxmlformats.org/officeDocument/2006/relationships/footer" Target="footer3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header" Target="header17.xml"/><Relationship Id="rId67" Type="http://schemas.openxmlformats.org/officeDocument/2006/relationships/footer" Target="footer22.xml"/><Relationship Id="rId20" Type="http://schemas.openxmlformats.org/officeDocument/2006/relationships/footer" Target="footer4.xml"/><Relationship Id="rId41" Type="http://schemas.openxmlformats.org/officeDocument/2006/relationships/header" Target="header11.xml"/><Relationship Id="rId54" Type="http://schemas.openxmlformats.org/officeDocument/2006/relationships/image" Target="media/image12.jpg"/><Relationship Id="rId62" Type="http://schemas.openxmlformats.org/officeDocument/2006/relationships/image" Target="media/image17.jpeg"/><Relationship Id="rId70" Type="http://schemas.openxmlformats.org/officeDocument/2006/relationships/footer" Target="footer24.xml"/><Relationship Id="rId75" Type="http://schemas.openxmlformats.org/officeDocument/2006/relationships/footer" Target="footer29.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footer" Target="footer12.xml"/><Relationship Id="rId49" Type="http://schemas.openxmlformats.org/officeDocument/2006/relationships/footer" Target="footer18.xml"/><Relationship Id="rId57"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E0B42C-24BA-41E4-B028-FE42DAD95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4716</TotalTime>
  <Pages>150</Pages>
  <Words>42371</Words>
  <Characters>211855</Characters>
  <Application>Microsoft Office Word</Application>
  <DocSecurity>0</DocSecurity>
  <Lines>1765</Lines>
  <Paragraphs>507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Hewlett-Packard Company</Company>
  <LinksUpToDate>false</LinksUpToDate>
  <CharactersWithSpaces>253719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kaplan1</dc:creator>
  <cp:lastModifiedBy>kaplan1</cp:lastModifiedBy>
  <cp:revision>240</cp:revision>
  <dcterms:created xsi:type="dcterms:W3CDTF">2020-02-09T14:26:00Z</dcterms:created>
  <dcterms:modified xsi:type="dcterms:W3CDTF">2022-12-22T10:55:00Z</dcterms:modified>
</cp:coreProperties>
</file>